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Quality assurance — internal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{{report.title}}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{{review.identity}}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Adviser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{{review.adviser}}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{{review.reviewer}}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{{review.type}}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result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RESULT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CHECKED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FAILED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{{review.result}}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Overall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{{review.checked}}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{{review.failed}}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Requiring remediation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{{review.due}}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Remediation deadline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 checklist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Every item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Review checklist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view checklist"/>
        <w:tblDescription w:val="Columns: Ref, Item, Reviewer comment, Result"/>
      </w:tblPr>
      <w:tblGrid>
        <w:gridCol w:w="1020"/>
        <w:gridCol w:w="3742"/>
        <w:gridCol w:w="3855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Reviewer comment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Result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Remediation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must be fixed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Remediation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{{remediation[0]}}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{{remediation[1]}}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{{remediation[2]}}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Reviewer comments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Observations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10192A"/>
          <w:sz w:val="19"/>
          <w:u w:val="none"/>
        </w:rPr>
        <w:t>{{review.comments}}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Approvals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Reviewer and adviser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This review is an internal quality-assurance record. It is not provided to the client and must not be included in any client-facing pack.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File Review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Review Summary</dc:title>
  <dc:subject>Quality-assurance review of a single client file against a standard checklist, with a pass/remediate outcome.</dc:subject>
  <dc:creator>Aurixa Systems</dc:creator>
  <cp:keywords>File review, Quality assurance, File check,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