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Approval confirmation</w:t>
      </w:r>
    </w:p>
    <w:p>
      <w:pPr>
        <w:keepNext/>
        <w:keepLines/>
        <w:pageBreakBefore w:val="0"/>
        <w:widowControl w:val="1"/>
        <w:spacing w:before="0" w:after="120" w:line="254" w:lineRule="auto"/>
      </w:pPr>
      <w:r>
        <w:rPr>
          <w:rFonts w:ascii="Arial" w:hAnsi="Arial" w:cs="Arial" w:eastAsia="Arial"/>
          <w:b/>
          <w:i w:val="0"/>
          <w:color w:val="0C2340"/>
          <w:sz w:val="48"/>
          <w:u w:val="none"/>
        </w:rPr>
        <w:t>Finance Approval Summary</w:t>
      </w:r>
    </w:p>
    <w:p>
      <w:pPr>
        <w:keepNext w:val="0"/>
        <w:keepLines/>
        <w:pageBreakBefore w:val="0"/>
        <w:widowControl w:val="1"/>
        <w:spacing w:before="0" w:after="0" w:line="326" w:lineRule="auto"/>
      </w:pPr>
      <w:r>
        <w:rPr>
          <w:rFonts w:ascii="Arial" w:hAnsi="Arial" w:cs="Arial" w:eastAsia="Arial"/>
          <w:b w:val="0"/>
          <w:i w:val="0"/>
          <w:color w:val="4C5B73"/>
          <w:sz w:val="22"/>
          <w:u w:val="none"/>
        </w:rPr>
        <w:t>Conditional approval issued — the amount, the conditions, the dates and what happens next.</w:t>
      </w:r>
    </w:p>
    <w:p>
      <w:pPr>
        <w:keepNext w:val="0"/>
        <w:keepLines/>
        <w:pageBreakBefore w:val="0"/>
        <w:widowControl w:val="1"/>
        <w:spacing w:before="0" w:after="0" w:line="9638"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Arial" w:hAnsi="Arial" w:cs="Arial" w:eastAsia="Arial"/>
          <w:b/>
          <w:i w:val="0"/>
          <w:caps w:val="1"/>
          <w:color w:val="0C2340"/>
          <w:spacing w:val="22"/>
          <w:sz w:val="14"/>
          <w:u w:val="none"/>
        </w:rPr>
        <w:t>APR-0418-01</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Version 1.0</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31 July 2026</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File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Lender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{{approval.lender}}</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Approval 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{{approval.date}}</w:t>
            </w:r>
          </w:p>
        </w:tc>
      </w:tr>
    </w:tbl>
    <w:p>
      <w:pPr>
        <w:keepNext w:val="0"/>
        <w:keepLines/>
        <w:pageBreakBefore w:val="0"/>
        <w:widowControl w:val="1"/>
        <w:spacing w:before="0" w:after="0" w:line="128"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Approval</w:t>
      </w:r>
    </w:p>
    <w:p>
      <w:pPr>
        <w:keepNext/>
        <w:keepLines/>
        <w:pageBreakBefore w:val="0"/>
        <w:widowControl w:val="1"/>
        <w:spacing w:before="100" w:after="0"/>
      </w:pPr>
      <w:r>
        <w:rPr>
          <w:rFonts w:ascii="Arial" w:hAnsi="Arial" w:cs="Arial" w:eastAsia="Arial"/>
          <w:b w:val="0"/>
          <w:i w:val="0"/>
          <w:color w:val="4C5B73"/>
          <w:sz w:val="15"/>
          <w:u w:val="none"/>
        </w:rPr>
        <w:t>What has been approved</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AMOUNT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RATE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PRODUCT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EXPIRES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$648,000</w:t>
            </w:r>
          </w:p>
          <w:p>
            <w:pPr>
              <w:keepNext w:val="0"/>
              <w:keepLines/>
              <w:pageBreakBefore w:val="0"/>
              <w:widowControl w:val="1"/>
              <w:spacing w:before="40" w:after="0" w:line="288" w:lineRule="auto"/>
            </w:pPr>
            <w:r>
              <w:rPr>
                <w:rFonts w:ascii="Arial" w:hAnsi="Arial" w:cs="Arial" w:eastAsia="Arial"/>
                <w:b w:val="0"/>
                <w:i w:val="0"/>
                <w:color w:val="4C5B73"/>
                <w:sz w:val="14"/>
                <w:u w:val="none"/>
              </w:rPr>
              <w:t>Approved</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6.14%</w:t>
            </w:r>
          </w:p>
          <w:p>
            <w:pPr>
              <w:keepNext w:val="0"/>
              <w:keepLines/>
              <w:pageBreakBefore w:val="0"/>
              <w:widowControl w:val="1"/>
              <w:spacing w:before="40" w:after="0" w:line="288" w:lineRule="auto"/>
            </w:pPr>
            <w:r>
              <w:rPr>
                <w:rFonts w:ascii="Arial" w:hAnsi="Arial" w:cs="Arial" w:eastAsia="Arial"/>
                <w:b w:val="0"/>
                <w:i w:val="0"/>
                <w:color w:val="4C5B73"/>
                <w:sz w:val="14"/>
                <w:u w:val="none"/>
              </w:rPr>
              <w:t>Variable, investment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Investment IO</w:t>
            </w:r>
          </w:p>
          <w:p>
            <w:pPr>
              <w:keepNext w:val="0"/>
              <w:keepLines/>
              <w:pageBreakBefore w:val="0"/>
              <w:widowControl w:val="1"/>
              <w:spacing w:before="40" w:after="0" w:line="288" w:lineRule="auto"/>
            </w:pPr>
            <w:r>
              <w:rPr>
                <w:rFonts w:ascii="Arial" w:hAnsi="Arial" w:cs="Arial" w:eastAsia="Arial"/>
                <w:b w:val="0"/>
                <w:i w:val="0"/>
                <w:color w:val="4C5B73"/>
                <w:sz w:val="14"/>
                <w:u w:val="none"/>
              </w:rPr>
              <w:t>5 years interest only</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29/10/2026</w:t>
            </w:r>
          </w:p>
          <w:p>
            <w:pPr>
              <w:keepNext w:val="0"/>
              <w:keepLines/>
              <w:pageBreakBefore w:val="0"/>
              <w:widowControl w:val="1"/>
              <w:spacing w:before="40" w:after="0" w:line="288" w:lineRule="auto"/>
            </w:pPr>
            <w:r>
              <w:rPr>
                <w:rFonts w:ascii="Arial" w:hAnsi="Arial" w:cs="Arial" w:eastAsia="Arial"/>
                <w:b w:val="0"/>
                <w:i w:val="0"/>
                <w:color w:val="4C5B73"/>
                <w:sz w:val="14"/>
                <w:u w:val="none"/>
              </w:rPr>
              <w:t>90 days from issue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Details</w:t>
      </w:r>
    </w:p>
    <w:p>
      <w:pPr>
        <w:keepNext/>
        <w:keepLines/>
        <w:pageBreakBefore w:val="0"/>
        <w:widowControl w:val="1"/>
        <w:spacing w:before="100" w:after="0"/>
      </w:pPr>
      <w:r>
        <w:rPr>
          <w:rFonts w:ascii="Arial" w:hAnsi="Arial" w:cs="Arial" w:eastAsia="Arial"/>
          <w:b w:val="0"/>
          <w:i w:val="0"/>
          <w:color w:val="4C5B73"/>
          <w:sz w:val="15"/>
          <w:u w:val="none"/>
        </w:rPr>
        <w:t>The terms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D6FE0"/>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D6FE0"/>
                <w:spacing w:val="22"/>
                <w:sz w:val="15"/>
                <w:u w:val="none"/>
              </w:rPr>
              <w:t>Approval detail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5"/>
              <w:gridCol w:w="2888"/>
              <w:gridCol w:w="1925"/>
              <w:gridCol w:w="2888"/>
            </w:tblGrid>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Applicants</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J. Nguyen and S. Nguyen</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Security</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12 Example Street, Northbridge NSW 2063</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Purpose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Investment property purchase</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Loan amount</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$648,000</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Purchase price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$810,000</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LVR</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80.0%</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Term</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30 years</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Repayment type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Interest only, 5 years</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Monthly repayment</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$3,316</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Offset account</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Included</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Annual package fee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$395</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Approval type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Conditional</w:t>
                  </w:r>
                </w:p>
              </w:tc>
            </w:tr>
          </w:tbl>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Conditions</w:t>
      </w:r>
    </w:p>
    <w:p>
      <w:pPr>
        <w:keepNext/>
        <w:keepLines/>
        <w:pageBreakBefore w:val="0"/>
        <w:widowControl w:val="1"/>
        <w:spacing w:before="100" w:after="0"/>
      </w:pPr>
      <w:r>
        <w:rPr>
          <w:rFonts w:ascii="Arial" w:hAnsi="Arial" w:cs="Arial" w:eastAsia="Arial"/>
          <w:b w:val="0"/>
          <w:i w:val="0"/>
          <w:color w:val="4C5B73"/>
          <w:sz w:val="15"/>
          <w:u w:val="none"/>
        </w:rPr>
        <w:t>What must be satisfied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Outstanding conditions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Item</w:t>
            </w:r>
          </w:p>
        </w:tc>
        <w:tc>
          <w:tcPr>
            <w:tcW w:type="dxa" w:w="177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33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Due</w:t>
            </w:r>
          </w:p>
        </w:tc>
        <w:tc>
          <w:tcPr>
            <w:tcW w:type="dxa" w:w="144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Satisfactory valuation of the security property.</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Executed contract of sale, signed by all parties.</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Evidence of the deposit paid.</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Confirmation of building insurance with the lender noted as an interested party.</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Certified identity documents for both applicants.</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bl>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Key dates</w:t>
      </w:r>
    </w:p>
    <w:p>
      <w:pPr>
        <w:keepNext/>
        <w:keepLines/>
        <w:pageBreakBefore w:val="0"/>
        <w:widowControl w:val="1"/>
        <w:spacing w:before="100" w:after="0"/>
      </w:pPr>
      <w:r>
        <w:rPr>
          <w:rFonts w:ascii="Arial" w:hAnsi="Arial" w:cs="Arial" w:eastAsia="Arial"/>
          <w:b w:val="0"/>
          <w:i w:val="0"/>
          <w:color w:val="4C5B73"/>
          <w:sz w:val="15"/>
          <w:u w:val="none"/>
        </w:rPr>
        <w:t>What is due when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Key dates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31/07/2026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Approval issued</w:t>
            </w:r>
          </w:p>
          <w:p>
            <w:pPr>
              <w:keepNext w:val="0"/>
              <w:keepLines/>
              <w:pageBreakBefore w:val="0"/>
              <w:widowControl w:val="1"/>
              <w:spacing w:before="0" w:after="0" w:line="293" w:lineRule="auto"/>
            </w:pPr>
            <w:r>
              <w:rPr>
                <w:rFonts w:ascii="Arial" w:hAnsi="Arial" w:cs="Arial" w:eastAsia="Arial"/>
                <w:b w:val="0"/>
                <w:i w:val="0"/>
                <w:color w:val="4C5B73"/>
                <w:sz w:val="17"/>
                <w:u w:val="none"/>
              </w:rPr>
              <w:t>Conditional approval; 90-day validity</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14/08/2026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Finance date</w:t>
            </w:r>
          </w:p>
          <w:p>
            <w:pPr>
              <w:keepNext w:val="0"/>
              <w:keepLines/>
              <w:pageBreakBefore w:val="0"/>
              <w:widowControl w:val="1"/>
              <w:spacing w:before="0" w:after="0" w:line="293" w:lineRule="auto"/>
            </w:pPr>
            <w:r>
              <w:rPr>
                <w:rFonts w:ascii="Arial" w:hAnsi="Arial" w:cs="Arial" w:eastAsia="Arial"/>
                <w:b w:val="0"/>
                <w:i w:val="0"/>
                <w:color w:val="4C5B73"/>
                <w:sz w:val="17"/>
                <w:u w:val="none"/>
              </w:rPr>
              <w:t>Conditions must be satisfied by this date</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21/08/2026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Loan documents issued</w:t>
            </w:r>
          </w:p>
          <w:p>
            <w:pPr>
              <w:keepNext w:val="0"/>
              <w:keepLines/>
              <w:pageBreakBefore w:val="0"/>
              <w:widowControl w:val="1"/>
              <w:spacing w:before="0" w:after="0" w:line="293" w:lineRule="auto"/>
            </w:pPr>
            <w:r>
              <w:rPr>
                <w:rFonts w:ascii="Arial" w:hAnsi="Arial" w:cs="Arial" w:eastAsia="Arial"/>
                <w:b w:val="0"/>
                <w:i w:val="0"/>
                <w:color w:val="4C5B73"/>
                <w:sz w:val="17"/>
                <w:u w:val="none"/>
              </w:rPr>
              <w:t>Allow five business days to sign</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18/09/2026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Settlement</w:t>
            </w:r>
          </w:p>
          <w:p>
            <w:pPr>
              <w:keepNext w:val="0"/>
              <w:keepLines/>
              <w:pageBreakBefore w:val="0"/>
              <w:widowControl w:val="1"/>
              <w:spacing w:before="0" w:after="0" w:line="293" w:lineRule="auto"/>
            </w:pPr>
            <w:r>
              <w:rPr>
                <w:rFonts w:ascii="Arial" w:hAnsi="Arial" w:cs="Arial" w:eastAsia="Arial"/>
                <w:b w:val="0"/>
                <w:i w:val="0"/>
                <w:color w:val="4C5B73"/>
                <w:sz w:val="17"/>
                <w:u w:val="none"/>
              </w:rPr>
              <w:t>Per the contract of sale</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29/10/2026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Approval expires</w:t>
            </w:r>
          </w:p>
          <w:p>
            <w:pPr>
              <w:keepNext w:val="0"/>
              <w:keepLines/>
              <w:pageBreakBefore w:val="0"/>
              <w:widowControl w:val="1"/>
              <w:spacing w:before="0" w:after="0" w:line="293" w:lineRule="auto"/>
            </w:pPr>
            <w:r>
              <w:rPr>
                <w:rFonts w:ascii="Arial" w:hAnsi="Arial" w:cs="Arial" w:eastAsia="Arial"/>
                <w:b w:val="0"/>
                <w:i w:val="0"/>
                <w:color w:val="4C5B73"/>
                <w:sz w:val="17"/>
                <w:u w:val="none"/>
              </w:rPr>
              <w:t>Re-application required after this date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Next steps</w:t>
      </w:r>
    </w:p>
    <w:p>
      <w:pPr>
        <w:keepNext/>
        <w:keepLines/>
        <w:pageBreakBefore w:val="0"/>
        <w:widowControl w:val="1"/>
        <w:spacing w:before="100" w:after="0"/>
      </w:pPr>
      <w:r>
        <w:rPr>
          <w:rFonts w:ascii="Arial" w:hAnsi="Arial" w:cs="Arial" w:eastAsia="Arial"/>
          <w:b w:val="0"/>
          <w:i w:val="0"/>
          <w:color w:val="4C5B73"/>
          <w:sz w:val="15"/>
          <w:u w:val="none"/>
        </w:rPr>
        <w:t>From here to settlement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Satisfy</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Provide the outstanding conditions listed in section three.</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Value</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The lender orders and receives the valuation.</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Unconditional</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Formal unconditional approval issued.</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Document</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Loan documents issued; sign and return within five days.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Settle</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Settlement booked with your conveyancer.</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This is a conditional approval</w:t>
            </w:r>
          </w:p>
          <w:p>
            <w:pPr>
              <w:keepNext w:val="0"/>
              <w:keepLines/>
              <w:pageBreakBefore w:val="0"/>
              <w:widowControl w:val="1"/>
              <w:spacing w:before="0" w:after="0" w:line="312" w:lineRule="auto"/>
            </w:pPr>
            <w:r>
              <w:rPr>
                <w:rFonts w:ascii="Arial" w:hAnsi="Arial" w:cs="Arial" w:eastAsia="Arial"/>
                <w:b w:val="0"/>
                <w:i w:val="0"/>
                <w:color w:val="10192A"/>
                <w:sz w:val="17"/>
                <w:u w:val="none"/>
              </w:rPr>
              <w:t>A conditional approval is not a guarantee of finance. It may be withdrawn or varied if the valuation is unsatisfactory, if any condition is not met, or if your circumstances change before settlement. Do not waive a finance condition in your contract of sale on the strength of this document without speaking to us first.</w:t>
            </w:r>
          </w:p>
        </w:tc>
      </w:tr>
    </w:tbl>
    <w:p>
      <w:pPr>
        <w:keepNext/>
        <w:keepLines/>
        <w:pageBreakBefore w:val="1"/>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Finance Approval Summary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Approval Summary</dc:title>
  <dc:subject>A one-to-two page confirmation of an approval: what was approved, on what conditions, by when, and what happens next.</dc:subject>
  <dc:creator>Aurixa Systems</dc:creator>
  <cp:keywords>Approval summary, Conditional approval, Finance confirmation,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