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7824" w:hRule="atLeast"/>
        </w:trPr>
        <w:tc>
          <w:tcPr>
            <w:tcW w:type="dxa" w:w="10091"/>
            <w:tcBorders>
              <w:top w:val="single" w:sz="10" w:space="0" w:color="1D6FE0"/>
              <w:left w:val="nil"/>
              <w:bottom w:val="nil"/>
              <w:right w:val="nil"/>
            </w:tcBorders>
            <w:shd w:val="clear" w:color="auto" w:fill="0C2340"/>
            <w:tcMar>
              <w:top w:w="380" w:type="dxa"/>
              <w:left w:w="320" w:type="dxa"/>
              <w:bottom w:w="380" w:type="dxa"/>
              <w:right w:w="320" w:type="dxa"/>
            </w:tcMar>
            <w:vAlign w:val="center"/>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515"/>
            </w:tblGrid>
            <w:tr>
              <w:trPr>
                <w:cantSplit/>
              </w:trPr>
              <w:tc>
                <w:tcPr>
                  <w:tcW w:type="dxa" w:w="3515"/>
                  <w:tcBorders>
                    <w:top w:val="dashed" w:sz="8" w:space="0" w:color="1D6FE0"/>
                    <w:left w:val="dashed" w:sz="8" w:space="0" w:color="1D6FE0"/>
                    <w:bottom w:val="dashed" w:sz="8" w:space="0" w:color="1D6FE0"/>
                    <w:right w:val="dashed" w:sz="8" w:space="0" w:color="1D6FE0"/>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D6FE0"/>
                      <w:spacing w:val="40"/>
                      <w:sz w:val="14"/>
                      <w:u w:val="none"/>
                    </w:rPr>
                    <w:t>[  AURIXA SYSTEMS  ]</w:t>
                  </w:r>
                </w:p>
              </w:tc>
            </w:tr>
          </w:tbl>
          <w:p/>
          <w:p>
            <w:pPr>
              <w:keepNext w:val="0"/>
              <w:keepLines/>
              <w:pageBreakBefore w:val="0"/>
              <w:widowControl w:val="1"/>
              <w:spacing w:before="0" w:after="0" w:line="200" w:lineRule="exact"/>
            </w:pPr>
            <w:r>
              <w:rPr>
                <w:sz w:val="2"/>
              </w:rPr>
            </w:r>
          </w:p>
          <w:p>
            <w:pPr>
              <w:keepNext w:val="0"/>
              <w:keepLines/>
              <w:pageBreakBefore w:val="0"/>
              <w:widowControl w:val="1"/>
              <w:spacing w:before="0" w:after="80"/>
            </w:pPr>
            <w:r>
              <w:rPr>
                <w:rFonts w:ascii="Calibri" w:hAnsi="Calibri" w:cs="Calibri" w:eastAsia="Calibri"/>
                <w:b/>
                <w:i w:val="0"/>
                <w:caps w:val="1"/>
                <w:color w:val="1D6FE0"/>
                <w:spacing w:val="64"/>
                <w:sz w:val="16"/>
                <w:u w:val="none"/>
              </w:rPr>
              <w:t>Discovery</w:t>
            </w:r>
          </w:p>
          <w:p>
            <w:pPr>
              <w:keepNext w:val="0"/>
              <w:keepLines/>
              <w:pageBreakBefore w:val="0"/>
              <w:widowControl w:val="1"/>
              <w:spacing w:before="0" w:after="180"/>
            </w:pPr>
            <w:r>
              <w:rPr>
                <w:rFonts w:ascii="Calibri" w:hAnsi="Calibri" w:cs="Calibri" w:eastAsia="Calibri"/>
                <w:b/>
                <w:i w:val="0"/>
                <w:caps w:val="1"/>
                <w:color w:val="FFFFFF"/>
                <w:spacing w:val="48"/>
                <w:sz w:val="19"/>
                <w:u w:val="none"/>
              </w:rPr>
              <w:t>Aurixa Systems</w:t>
            </w:r>
          </w:p>
          <w:p>
            <w:pPr>
              <w:keepNext/>
              <w:keepLines/>
              <w:pageBreakBefore w:val="0"/>
              <w:widowControl w:val="1"/>
              <w:spacing w:before="0" w:after="160" w:line="230" w:lineRule="auto"/>
            </w:pPr>
            <w:r>
              <w:rPr>
                <w:rFonts w:ascii="Calibri" w:hAnsi="Calibri" w:cs="Calibri" w:eastAsia="Calibri"/>
                <w:b/>
                <w:i w:val="0"/>
                <w:color w:val="FFFFFF"/>
                <w:spacing w:val="-6"/>
                <w:sz w:val="60"/>
                <w:u w:val="none"/>
              </w:rPr>
              <w:t>Investor Goals Questionnaire</w:t>
            </w:r>
          </w:p>
          <w:p>
            <w:pPr>
              <w:keepNext w:val="0"/>
              <w:keepLines/>
              <w:pageBreakBefore w:val="0"/>
              <w:widowControl w:val="1"/>
              <w:spacing w:before="0" w:after="0" w:line="322" w:lineRule="auto"/>
            </w:pPr>
            <w:r>
              <w:rPr>
                <w:rFonts w:ascii="Calibri" w:hAnsi="Calibri" w:cs="Calibri" w:eastAsia="Calibri"/>
                <w:b w:val="0"/>
                <w:i w:val="0"/>
                <w:color w:val="AFC0D6"/>
                <w:sz w:val="22"/>
                <w:u w:val="none"/>
              </w:rPr>
              <w:t>What you are trying to achieve, over what period, with what constraints — recorded in a form we can compare against every property we assess.</w:t>
            </w:r>
          </w:p>
        </w:tc>
      </w:tr>
    </w:tbl>
    <w:p>
      <w:pPr>
        <w:keepNext w:val="0"/>
        <w:keepLines/>
        <w:pageBreakBefore w:val="0"/>
        <w:widowControl w:val="1"/>
        <w:spacing w:before="0" w:after="0" w:line="5613" w:lineRule="exact"/>
      </w:pPr>
      <w:r>
        <w:rPr>
          <w:sz w:val="2"/>
        </w:rPr>
      </w:r>
    </w:p>
    <w:p>
      <w:pPr>
        <w:keepNext w:val="0"/>
        <w:keepLines/>
        <w:pageBreakBefore w:val="0"/>
        <w:widowControl w:val="1"/>
        <w:pBdr>
          <w:bottom w:val="single" w:sz="8" w:space="1" w:color="1D6FE0"/>
        </w:pBdr>
        <w:spacing w:before="0" w:after="100" w:line="20" w:lineRule="exact"/>
      </w:pPr>
      <w:r>
        <w:rPr>
          <w:sz w:val="2"/>
        </w:rPr>
      </w:r>
    </w:p>
    <w:p>
      <w:pPr>
        <w:keepNext w:val="0"/>
        <w:keepLines/>
        <w:pageBreakBefore w:val="0"/>
        <w:widowControl w:val="1"/>
        <w:spacing w:before="0" w:after="0"/>
      </w:pPr>
      <w:r>
        <w:rPr>
          <w:rFonts w:ascii="Calibri" w:hAnsi="Calibri" w:cs="Calibri" w:eastAsia="Calibri"/>
          <w:b/>
          <w:i w:val="0"/>
          <w:caps w:val="1"/>
          <w:color w:val="0C2340"/>
          <w:spacing w:val="22"/>
          <w:sz w:val="14"/>
          <w:u w:val="none"/>
        </w:rPr>
        <w:t>APR-0418-01</w:t>
      </w:r>
      <w:r>
        <w:rPr>
          <w:rFonts w:ascii="Calibri" w:hAnsi="Calibri" w:cs="Calibri" w:eastAsia="Calibri"/>
          <w:b w:val="0"/>
          <w:i w:val="0"/>
          <w:color w:val="8493A8"/>
          <w:sz w:val="14"/>
          <w:u w:val="none"/>
        </w:rPr>
        <w:t xml:space="preserve">   ·   </w:t>
      </w:r>
      <w:r>
        <w:rPr>
          <w:rFonts w:ascii="Calibri" w:hAnsi="Calibri" w:cs="Calibri" w:eastAsia="Calibri"/>
          <w:b w:val="0"/>
          <w:i w:val="0"/>
          <w:color w:val="4C5B73"/>
          <w:sz w:val="14"/>
          <w:u w:val="none"/>
        </w:rPr>
        <w:t>Version 1.0</w:t>
      </w:r>
      <w:r>
        <w:rPr>
          <w:rFonts w:ascii="Calibri" w:hAnsi="Calibri" w:cs="Calibri" w:eastAsia="Calibri"/>
          <w:b w:val="0"/>
          <w:i w:val="0"/>
          <w:color w:val="8493A8"/>
          <w:sz w:val="14"/>
          <w:u w:val="none"/>
        </w:rPr>
        <w:t xml:space="preserve">   ·   </w:t>
      </w:r>
      <w:r>
        <w:rPr>
          <w:rFonts w:ascii="Calibri" w:hAnsi="Calibri" w:cs="Calibri" w:eastAsia="Calibri"/>
          <w:b w:val="0"/>
          <w:i w:val="0"/>
          <w:color w:val="4C5B73"/>
          <w:sz w:val="14"/>
          <w:u w:val="none"/>
        </w:rPr>
        <w:t>31 July 2026</w:t>
      </w:r>
    </w:p>
    <w:p>
      <w:pPr>
        <w:keepNext w:val="0"/>
        <w:keepLines/>
        <w:pageBreakBefore w:val="1"/>
        <w:widowControl w:val="1"/>
        <w:spacing w:before="0" w:after="0" w:line="108"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Client</w:t>
            </w:r>
          </w:p>
        </w:tc>
        <w:tc>
          <w:tcPr>
            <w:tcW w:type="dxa" w:w="3027"/>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{{client.name}}</w:t>
            </w:r>
          </w:p>
        </w:tc>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Date</w:t>
            </w:r>
          </w:p>
        </w:tc>
        <w:tc>
          <w:tcPr>
            <w:tcW w:type="dxa" w:w="3027"/>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{{document.issueDate}}</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Adviser</w:t>
            </w:r>
          </w:p>
        </w:tc>
        <w:tc>
          <w:tcPr>
            <w:tcW w:type="dxa" w:w="3027"/>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{{author.name}}</w:t>
            </w:r>
          </w:p>
        </w:tc>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Reference</w:t>
            </w:r>
          </w:p>
        </w:tc>
        <w:tc>
          <w:tcPr>
            <w:tcW w:type="dxa" w:w="3027"/>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{{client.reference}}</w:t>
            </w:r>
          </w:p>
        </w:tc>
      </w:tr>
    </w:tbl>
    <w:p>
      <w:pPr>
        <w:keepNext w:val="0"/>
        <w:keepLines/>
        <w:pageBreakBefore w:val="0"/>
        <w:widowControl w:val="1"/>
        <w:spacing w:before="0" w:after="0" w:line="126"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How this is used</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Why we ask</w:t>
            </w:r>
          </w:p>
        </w:tc>
      </w:tr>
    </w:tbl>
    <w:p>
      <w:pPr>
        <w:keepNext w:val="1"/>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B4CDF3"/>
              <w:left w:val="single" w:sz="18" w:space="0" w:color="1554AE"/>
              <w:bottom w:val="single" w:sz="4" w:space="0" w:color="B4CDF3"/>
              <w:right w:val="single" w:sz="4" w:space="0" w:color="B4CDF3"/>
            </w:tcBorders>
            <w:shd w:val="clear" w:color="auto" w:fill="EAF1FC"/>
            <w:tcMar>
              <w:top w:w="189" w:type="dxa"/>
              <w:left w:w="220" w:type="dxa"/>
              <w:bottom w:w="189" w:type="dxa"/>
              <w:right w:w="220" w:type="dxa"/>
            </w:tcMar>
          </w:tcPr>
          <w:p>
            <w:pPr>
              <w:keepNext/>
              <w:keepLines/>
              <w:pageBreakBefore w:val="0"/>
              <w:widowControl w:val="1"/>
              <w:spacing w:before="0" w:after="80"/>
            </w:pPr>
            <w:r>
              <w:rPr>
                <w:rFonts w:ascii="Calibri" w:hAnsi="Calibri" w:cs="Calibri" w:eastAsia="Calibri"/>
                <w:b/>
                <w:i w:val="0"/>
                <w:caps w:val="1"/>
                <w:color w:val="1554AE"/>
                <w:spacing w:val="32"/>
                <w:sz w:val="15"/>
                <w:u w:val="none"/>
              </w:rPr>
              <w:t>How this is used</w:t>
            </w:r>
          </w:p>
          <w:p>
            <w:pPr>
              <w:keepNext w:val="0"/>
              <w:keepLines/>
              <w:pageBreakBefore w:val="0"/>
              <w:widowControl w:val="1"/>
              <w:spacing w:before="0" w:after="0" w:line="326" w:lineRule="auto"/>
            </w:pPr>
            <w:r>
              <w:rPr>
                <w:rFonts w:ascii="Calibri" w:hAnsi="Calibri" w:cs="Calibri" w:eastAsia="Calibri"/>
                <w:b w:val="0"/>
                <w:i w:val="0"/>
                <w:color w:val="10192A"/>
                <w:sz w:val="17"/>
                <w:u w:val="none"/>
              </w:rPr>
              <w:t>Your answers become the scoring criteria for every property we assess. A property that scores well against this form is one that matches what you told us; a property that scores poorly is one we will not bring to you without explaining why.</w:t>
            </w:r>
          </w:p>
          <w:p>
            <w:pPr>
              <w:keepNext w:val="0"/>
              <w:keepLines/>
              <w:pageBreakBefore w:val="0"/>
              <w:widowControl w:val="1"/>
              <w:spacing w:before="0" w:after="0" w:line="100" w:lineRule="exact"/>
            </w:pPr>
            <w:r>
              <w:rPr>
                <w:sz w:val="2"/>
              </w:rPr>
            </w:r>
          </w:p>
          <w:p>
            <w:pPr>
              <w:keepNext w:val="0"/>
              <w:keepLines/>
              <w:pageBreakBefore w:val="0"/>
              <w:widowControl w:val="1"/>
              <w:spacing w:before="0" w:after="0" w:line="326"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There are no right answers and nothing here commits you to anything.</w:t>
            </w:r>
          </w:p>
          <w:p>
            <w:pPr>
              <w:keepNext w:val="0"/>
              <w:keepLines/>
              <w:pageBreakBefore w:val="0"/>
              <w:widowControl w:val="1"/>
              <w:spacing w:before="80" w:after="0" w:line="326"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Where a question does not apply, leave it blank rather than guessing.</w:t>
            </w:r>
          </w:p>
          <w:p>
            <w:pPr>
              <w:keepNext w:val="0"/>
              <w:keepLines/>
              <w:pageBreakBefore w:val="0"/>
              <w:widowControl w:val="1"/>
              <w:spacing w:before="80" w:after="0" w:line="326"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We will restate what we heard in the summary at the end.</w:t>
            </w:r>
          </w:p>
        </w:tc>
      </w:tr>
    </w:tbl>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1   Your objectives</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What you are trying to achieve</w:t>
            </w:r>
          </w:p>
        </w:tc>
      </w:tr>
    </w:tbl>
    <w:p>
      <w:pPr>
        <w:keepNext w:val="1"/>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Primary objective</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Secondary objective</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Why now</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What success looks like</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Number of properties intended</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Prior investment experience</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2   Time horizon &amp; targets</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Over what period</w:t>
            </w:r>
          </w:p>
        </w:tc>
      </w:tr>
    </w:tbl>
    <w:p>
      <w:pPr>
        <w:keepNext w:val="1"/>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Intended hold period</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Target total return p.a.</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Income required now</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Income required in future</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Date you would like to have bought by</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Exit trigger</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3   Capacity &amp; constraints</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What limits the decision</w:t>
            </w:r>
          </w:p>
        </w:tc>
      </w:tr>
    </w:tbl>
    <w:p>
      <w:pPr>
        <w:keepNext w:val="1"/>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Deposit available</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Source of deposit</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Maximum purchase price</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Maximum weekly holding cost</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Borrowing capacity (if known)</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Finance pre-approval in place</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Other calls on capital in the next 3 years</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Income stability</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r>
    </w:tbl>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4   Risk appetite</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Where you sit on each dimension</w:t>
            </w:r>
          </w:p>
        </w:tc>
      </w:tr>
    </w:tbl>
    <w:p>
      <w:pPr>
        <w:keepNext w:val="1"/>
        <w:keepLines/>
        <w:pageBreakBefore w:val="0"/>
        <w:widowControl w:val="1"/>
        <w:spacing w:before="0" w:after="0" w:line="18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2"/>
          <w:sz w:val="15"/>
          <w:u w:val="none"/>
        </w:rPr>
        <w:t>Risk appetite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Risk appetite"/>
        <w:tblDescription w:val="Columns: Ref, Statement, Strongly disagree → strongly agree, Response"/>
      </w:tblPr>
      <w:tblGrid>
        <w:gridCol w:w="907"/>
        <w:gridCol w:w="4649"/>
        <w:gridCol w:w="2835"/>
        <w:gridCol w:w="1701"/>
      </w:tblGrid>
      <w:tr>
        <w:trPr>
          <w:cantSplit/>
          <w:tblHeader/>
        </w:trPr>
        <w:tc>
          <w:tcPr>
            <w:tcW w:type="dxa" w:w="907"/>
            <w:tcBorders>
              <w:top w:val="nil"/>
              <w:left w:val="nil"/>
              <w:bottom w:val="single" w:sz="8" w:space="0" w:color="1D6FE0"/>
              <w:right w:val="nil"/>
            </w:tcBorders>
            <w:shd w:val="clear" w:color="auto" w:fill="1554AE"/>
            <w:tcMar>
              <w:top w:w="105" w:type="dxa"/>
              <w:left w:w="147" w:type="dxa"/>
              <w:bottom w:w="105" w:type="dxa"/>
              <w:right w:w="147"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Ref</w:t>
            </w:r>
          </w:p>
        </w:tc>
        <w:tc>
          <w:tcPr>
            <w:tcW w:type="dxa" w:w="4649"/>
            <w:tcBorders>
              <w:top w:val="nil"/>
              <w:left w:val="nil"/>
              <w:bottom w:val="single" w:sz="8" w:space="0" w:color="1D6FE0"/>
              <w:right w:val="nil"/>
            </w:tcBorders>
            <w:shd w:val="clear" w:color="auto" w:fill="1554AE"/>
            <w:tcMar>
              <w:top w:w="105" w:type="dxa"/>
              <w:left w:w="147" w:type="dxa"/>
              <w:bottom w:w="105" w:type="dxa"/>
              <w:right w:w="147"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Statement</w:t>
            </w:r>
          </w:p>
        </w:tc>
        <w:tc>
          <w:tcPr>
            <w:tcW w:type="dxa" w:w="2835"/>
            <w:tcBorders>
              <w:top w:val="nil"/>
              <w:left w:val="nil"/>
              <w:bottom w:val="single" w:sz="8" w:space="0" w:color="1D6FE0"/>
              <w:right w:val="nil"/>
            </w:tcBorders>
            <w:shd w:val="clear" w:color="auto" w:fill="1554AE"/>
            <w:tcMar>
              <w:top w:w="105" w:type="dxa"/>
              <w:left w:w="147" w:type="dxa"/>
              <w:bottom w:w="105" w:type="dxa"/>
              <w:right w:w="147"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Strongly disagree → strongly agree</w:t>
            </w:r>
          </w:p>
        </w:tc>
        <w:tc>
          <w:tcPr>
            <w:tcW w:type="dxa" w:w="1701"/>
            <w:tcBorders>
              <w:top w:val="nil"/>
              <w:left w:val="nil"/>
              <w:bottom w:val="single" w:sz="8" w:space="0" w:color="1D6FE0"/>
              <w:right w:val="nil"/>
            </w:tcBorders>
            <w:shd w:val="clear" w:color="auto" w:fill="1554AE"/>
            <w:tcMar>
              <w:top w:w="105" w:type="dxa"/>
              <w:left w:w="147" w:type="dxa"/>
              <w:bottom w:w="105" w:type="dxa"/>
              <w:right w:w="147"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Response</w:t>
            </w:r>
          </w:p>
        </w:tc>
      </w:tr>
      <w:tr>
        <w:trPr>
          <w:cantSplit/>
        </w:trPr>
        <w:tc>
          <w:tcPr>
            <w:tcW w:type="dxa" w:w="907"/>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4.1</w:t>
            </w:r>
          </w:p>
        </w:tc>
        <w:tc>
          <w:tcPr>
            <w:tcW w:type="dxa" w:w="4649"/>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 am comfortable holding a property that costs me money each week if I expect capital growth</w:t>
            </w:r>
          </w:p>
        </w:tc>
        <w:tc>
          <w:tcPr>
            <w:tcW w:type="dxa" w:w="2835"/>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1   2   3   4   5</w:t>
            </w:r>
          </w:p>
        </w:tc>
        <w:tc>
          <w:tcPr>
            <w:tcW w:type="dxa" w:w="1701"/>
            <w:tcBorders>
              <w:top w:val="nil"/>
              <w:left w:val="nil"/>
              <w:bottom w:val="single" w:sz="4" w:space="0" w:color="DCE3ED"/>
              <w:right w:val="nil"/>
            </w:tcBorders>
            <w:shd w:val="clear" w:color="auto" w:fill="EAF1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i w:val="0"/>
                <w:color w:val="1554AE"/>
                <w:sz w:val="17"/>
                <w:u w:val="none"/>
              </w:rPr>
              <w:t xml:space="preserve">i  </w:t>
            </w:r>
          </w:p>
        </w:tc>
      </w:tr>
      <w:tr>
        <w:trPr>
          <w:cantSplit/>
        </w:trPr>
        <w:tc>
          <w:tcPr>
            <w:tcW w:type="dxa" w:w="907"/>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4.2</w:t>
            </w:r>
          </w:p>
        </w:tc>
        <w:tc>
          <w:tcPr>
            <w:tcW w:type="dxa" w:w="4649"/>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 would rather a lower return that is predictable than a higher return that is not</w:t>
            </w:r>
          </w:p>
        </w:tc>
        <w:tc>
          <w:tcPr>
            <w:tcW w:type="dxa" w:w="2835"/>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1   2   3   4   5</w:t>
            </w:r>
          </w:p>
        </w:tc>
        <w:tc>
          <w:tcPr>
            <w:tcW w:type="dxa" w:w="1701"/>
            <w:tcBorders>
              <w:top w:val="nil"/>
              <w:left w:val="nil"/>
              <w:bottom w:val="single" w:sz="4" w:space="0" w:color="DCE3ED"/>
              <w:right w:val="nil"/>
            </w:tcBorders>
            <w:shd w:val="clear" w:color="auto" w:fill="EAF1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i w:val="0"/>
                <w:color w:val="1554AE"/>
                <w:sz w:val="17"/>
                <w:u w:val="none"/>
              </w:rPr>
              <w:t xml:space="preserve">i  </w:t>
            </w:r>
          </w:p>
        </w:tc>
      </w:tr>
      <w:tr>
        <w:trPr>
          <w:cantSplit/>
        </w:trPr>
        <w:tc>
          <w:tcPr>
            <w:tcW w:type="dxa" w:w="907"/>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4.3</w:t>
            </w:r>
          </w:p>
        </w:tc>
        <w:tc>
          <w:tcPr>
            <w:tcW w:type="dxa" w:w="4649"/>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 am comfortable borrowing to the maximum a lender will approve</w:t>
            </w:r>
          </w:p>
        </w:tc>
        <w:tc>
          <w:tcPr>
            <w:tcW w:type="dxa" w:w="2835"/>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1   2   3   4   5</w:t>
            </w:r>
          </w:p>
        </w:tc>
        <w:tc>
          <w:tcPr>
            <w:tcW w:type="dxa" w:w="1701"/>
            <w:tcBorders>
              <w:top w:val="nil"/>
              <w:left w:val="nil"/>
              <w:bottom w:val="single" w:sz="4" w:space="0" w:color="DCE3ED"/>
              <w:right w:val="nil"/>
            </w:tcBorders>
            <w:shd w:val="clear" w:color="auto" w:fill="EAF1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i w:val="0"/>
                <w:color w:val="1554AE"/>
                <w:sz w:val="17"/>
                <w:u w:val="none"/>
              </w:rPr>
              <w:t xml:space="preserve">i  </w:t>
            </w:r>
          </w:p>
        </w:tc>
      </w:tr>
      <w:tr>
        <w:trPr>
          <w:cantSplit/>
        </w:trPr>
        <w:tc>
          <w:tcPr>
            <w:tcW w:type="dxa" w:w="907"/>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4.4</w:t>
            </w:r>
          </w:p>
        </w:tc>
        <w:tc>
          <w:tcPr>
            <w:tcW w:type="dxa" w:w="4649"/>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 20% fall in the value of my property would cause me to sell</w:t>
            </w:r>
          </w:p>
        </w:tc>
        <w:tc>
          <w:tcPr>
            <w:tcW w:type="dxa" w:w="2835"/>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1   2   3   4   5</w:t>
            </w:r>
          </w:p>
        </w:tc>
        <w:tc>
          <w:tcPr>
            <w:tcW w:type="dxa" w:w="1701"/>
            <w:tcBorders>
              <w:top w:val="nil"/>
              <w:left w:val="nil"/>
              <w:bottom w:val="single" w:sz="4" w:space="0" w:color="DCE3ED"/>
              <w:right w:val="nil"/>
            </w:tcBorders>
            <w:shd w:val="clear" w:color="auto" w:fill="EAF1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i w:val="0"/>
                <w:color w:val="1554AE"/>
                <w:sz w:val="17"/>
                <w:u w:val="none"/>
              </w:rPr>
              <w:t xml:space="preserve">i  </w:t>
            </w:r>
          </w:p>
        </w:tc>
      </w:tr>
      <w:tr>
        <w:trPr>
          <w:cantSplit/>
        </w:trPr>
        <w:tc>
          <w:tcPr>
            <w:tcW w:type="dxa" w:w="907"/>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4.5</w:t>
            </w:r>
          </w:p>
        </w:tc>
        <w:tc>
          <w:tcPr>
            <w:tcW w:type="dxa" w:w="4649"/>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 am comfortable with an older property that needs work</w:t>
            </w:r>
          </w:p>
        </w:tc>
        <w:tc>
          <w:tcPr>
            <w:tcW w:type="dxa" w:w="2835"/>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1   2   3   4   5</w:t>
            </w:r>
          </w:p>
        </w:tc>
        <w:tc>
          <w:tcPr>
            <w:tcW w:type="dxa" w:w="1701"/>
            <w:tcBorders>
              <w:top w:val="nil"/>
              <w:left w:val="nil"/>
              <w:bottom w:val="single" w:sz="4" w:space="0" w:color="DCE3ED"/>
              <w:right w:val="nil"/>
            </w:tcBorders>
            <w:shd w:val="clear" w:color="auto" w:fill="EAF1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i w:val="0"/>
                <w:color w:val="1554AE"/>
                <w:sz w:val="17"/>
                <w:u w:val="none"/>
              </w:rPr>
              <w:t xml:space="preserve">i  </w:t>
            </w:r>
          </w:p>
        </w:tc>
      </w:tr>
      <w:tr>
        <w:trPr>
          <w:cantSplit/>
        </w:trPr>
        <w:tc>
          <w:tcPr>
            <w:tcW w:type="dxa" w:w="907"/>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4.6</w:t>
            </w:r>
          </w:p>
        </w:tc>
        <w:tc>
          <w:tcPr>
            <w:tcW w:type="dxa" w:w="4649"/>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 want to be involved in the decisions rather than delegate them</w:t>
            </w:r>
          </w:p>
        </w:tc>
        <w:tc>
          <w:tcPr>
            <w:tcW w:type="dxa" w:w="2835"/>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1   2   3   4   5</w:t>
            </w:r>
          </w:p>
        </w:tc>
        <w:tc>
          <w:tcPr>
            <w:tcW w:type="dxa" w:w="1701"/>
            <w:tcBorders>
              <w:top w:val="nil"/>
              <w:left w:val="nil"/>
              <w:bottom w:val="single" w:sz="4" w:space="0" w:color="DCE3ED"/>
              <w:right w:val="nil"/>
            </w:tcBorders>
            <w:shd w:val="clear" w:color="auto" w:fill="EAF1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i w:val="0"/>
                <w:color w:val="1554AE"/>
                <w:sz w:val="17"/>
                <w:u w:val="none"/>
              </w:rPr>
              <w:t xml:space="preserve">i  </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Circle or mark one number per row. There is no score attached to this table; it is used to frame the conversation, not to classify you.</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5   Property preferences</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What you want to own</w:t>
            </w:r>
          </w:p>
        </w:tc>
      </w:tr>
    </w:tbl>
    <w:p>
      <w:pPr>
        <w:keepNext w:val="1"/>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Property type</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Minimum land size</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Minimum bedrooms</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Condition — willing to renovate?</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Target locations</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Locations you would not consider</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New or established</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Tenanted or vacant at settlement</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Level of involvement you want</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Anything else that matters to you</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6   Exclusions</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What you will not consider</w:t>
            </w:r>
          </w:p>
        </w:tc>
      </w:tr>
    </w:tbl>
    <w:p>
      <w:pPr>
        <w:keepNext w:val="1"/>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Property types excluded</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Structures excluded</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Locations excluded</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Reason</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r>
    </w:tbl>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7   Summary</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What we heard</w:t>
            </w:r>
          </w:p>
        </w:tc>
      </w:tr>
    </w:tbl>
    <w:p>
      <w:pPr>
        <w:keepNext w:val="1"/>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DCE3ED"/>
              <w:left w:val="single" w:sz="18" w:space="0" w:color="1D6FE0"/>
              <w:bottom w:val="single" w:sz="4" w:space="0" w:color="DCE3ED"/>
              <w:right w:val="single" w:sz="4" w:space="0" w:color="DCE3ED"/>
            </w:tcBorders>
            <w:shd w:val="clear" w:color="auto" w:fill="F7F9FC"/>
            <w:tcMar>
              <w:top w:w="189" w:type="dxa"/>
              <w:left w:w="220" w:type="dxa"/>
              <w:bottom w:w="189" w:type="dxa"/>
              <w:right w:w="220" w:type="dxa"/>
            </w:tcMar>
          </w:tcPr>
          <w:p>
            <w:pPr>
              <w:keepNext/>
              <w:keepLines/>
              <w:pageBreakBefore w:val="0"/>
              <w:widowControl w:val="1"/>
              <w:spacing w:before="0" w:after="80"/>
            </w:pPr>
            <w:r>
              <w:rPr>
                <w:rFonts w:ascii="Calibri" w:hAnsi="Calibri" w:cs="Calibri" w:eastAsia="Calibri"/>
                <w:b/>
                <w:i w:val="0"/>
                <w:caps w:val="1"/>
                <w:color w:val="1D6FE0"/>
                <w:spacing w:val="32"/>
                <w:sz w:val="15"/>
                <w:u w:val="none"/>
              </w:rPr>
              <w:t>Adviser summary</w:t>
            </w:r>
          </w:p>
          <w:p>
            <w:pPr>
              <w:keepNext/>
              <w:keepLines/>
              <w:pageBreakBefore w:val="0"/>
              <w:widowControl w:val="1"/>
              <w:spacing w:before="0" w:after="120" w:line="293" w:lineRule="auto"/>
            </w:pPr>
            <w:r>
              <w:rPr>
                <w:rFonts w:ascii="Calibri" w:hAnsi="Calibri" w:cs="Calibri" w:eastAsia="Calibri"/>
                <w:b/>
                <w:i w:val="0"/>
                <w:color w:val="0C2340"/>
                <w:sz w:val="23"/>
                <w:u w:val="none"/>
              </w:rPr>
              <w:t xml:space="preserve"> </w:t>
            </w:r>
          </w:p>
          <w:p>
            <w:pPr>
              <w:keepNext w:val="0"/>
              <w:keepLines/>
              <w:pageBreakBefore w:val="0"/>
              <w:widowControl w:val="1"/>
              <w:spacing w:before="0" w:after="0" w:line="326" w:lineRule="auto"/>
            </w:pPr>
            <w:r>
              <w:rPr>
                <w:rFonts w:ascii="Calibri" w:hAnsi="Calibri" w:cs="Calibri" w:eastAsia="Calibri"/>
                <w:b w:val="0"/>
                <w:i w:val="0"/>
                <w:color w:val="10192A"/>
                <w:sz w:val="19"/>
                <w:u w:val="none"/>
              </w:rPr>
              <w:t>To be completed by the adviser after the discovery session, and confirmed with the client before any search or recommendation begins.</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8   Signatures</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Confirming the record</w:t>
            </w:r>
          </w:p>
        </w:tc>
      </w:tr>
    </w:tbl>
    <w:p>
      <w:pPr>
        <w:keepNext w:val="1"/>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single" w:sz="12" w:space="0" w:color="1D6FE0"/>
              <w:left w:val="single" w:sz="4" w:space="0" w:color="DCE3ED"/>
              <w:bottom w:val="single" w:sz="4" w:space="0" w:color="DCE3ED"/>
              <w:right w:val="single" w:sz="4" w:space="0" w:color="DCE3ED"/>
            </w:tcBorders>
            <w:shd w:val="clear" w:color="auto" w:fill="FFFFFF"/>
            <w:tcMar>
              <w:top w:w="170" w:type="dxa"/>
              <w:left w:w="190" w:type="dxa"/>
              <w:bottom w:w="200" w:type="dxa"/>
              <w:right w:w="190" w:type="dxa"/>
            </w:tcMar>
          </w:tcPr>
          <w:p>
            <w:pPr>
              <w:keepNext/>
              <w:keepLines/>
              <w:pageBreakBefore w:val="0"/>
              <w:widowControl w:val="1"/>
              <w:spacing w:before="0" w:after="120"/>
            </w:pPr>
            <w:r>
              <w:rPr>
                <w:rFonts w:ascii="Calibri" w:hAnsi="Calibri" w:cs="Calibri" w:eastAsia="Calibri"/>
                <w:b/>
                <w:i w:val="0"/>
                <w:caps w:val="1"/>
                <w:color w:val="0C2340"/>
                <w:spacing w:val="32"/>
                <w:sz w:val="16"/>
                <w:u w:val="none"/>
              </w:rPr>
              <w:t>Client</w:t>
            </w:r>
          </w:p>
          <w:p>
            <w:pPr>
              <w:keepNext w:val="0"/>
              <w:keepLines/>
              <w:pageBreakBefore w:val="0"/>
              <w:widowControl w:val="1"/>
              <w:spacing w:before="0" w:after="0" w:line="288" w:lineRule="auto"/>
            </w:pPr>
            <w:r>
              <w:rPr>
                <w:rFonts w:ascii="Calibri" w:hAnsi="Calibri" w:cs="Calibri" w:eastAsia="Calibri"/>
                <w:b/>
                <w:i w:val="0"/>
                <w:caps w:val="1"/>
                <w:color w:val="4C5B73"/>
                <w:spacing w:val="20"/>
                <w:sz w:val="14"/>
                <w:u w:val="none"/>
              </w:rPr>
              <w:t xml:space="preserve">Full name   </w:t>
            </w:r>
            <w:r>
              <w:rPr>
                <w:rFonts w:ascii="Calibri" w:hAnsi="Calibri" w:cs="Calibri" w:eastAsia="Calibri"/>
                <w:b w:val="0"/>
                <w:i w:val="0"/>
                <w:color w:val="C2CDDC"/>
                <w:sz w:val="17"/>
                <w:u w:val="none"/>
              </w:rPr>
              <w:t>__________________________</w:t>
            </w:r>
          </w:p>
          <w:p>
            <w:pPr>
              <w:keepNext w:val="0"/>
              <w:keepLines/>
              <w:pageBreakBefore w:val="0"/>
              <w:widowControl w:val="1"/>
              <w:spacing w:before="140" w:after="0" w:line="288" w:lineRule="auto"/>
            </w:pPr>
            <w:r>
              <w:rPr>
                <w:rFonts w:ascii="Calibri" w:hAnsi="Calibri" w:cs="Calibri" w:eastAsia="Calibri"/>
                <w:b/>
                <w:i w:val="0"/>
                <w:caps w:val="1"/>
                <w:color w:val="4C5B73"/>
                <w:spacing w:val="20"/>
                <w:sz w:val="14"/>
                <w:u w:val="none"/>
              </w:rPr>
              <w:t xml:space="preserve">Signature   </w:t>
            </w:r>
            <w:r>
              <w:rPr>
                <w:rFonts w:ascii="Calibri" w:hAnsi="Calibri" w:cs="Calibri" w:eastAsia="Calibri"/>
                <w:b w:val="0"/>
                <w:i w:val="0"/>
                <w:color w:val="C2CDDC"/>
                <w:sz w:val="17"/>
                <w:u w:val="none"/>
              </w:rPr>
              <w:t>__________________________</w:t>
            </w:r>
          </w:p>
          <w:p>
            <w:pPr>
              <w:keepNext w:val="0"/>
              <w:keepLines/>
              <w:pageBreakBefore w:val="0"/>
              <w:widowControl w:val="1"/>
              <w:spacing w:before="140" w:after="0" w:line="288" w:lineRule="auto"/>
            </w:pPr>
            <w:r>
              <w:rPr>
                <w:rFonts w:ascii="Calibri" w:hAnsi="Calibri" w:cs="Calibri" w:eastAsia="Calibri"/>
                <w:b/>
                <w:i w:val="0"/>
                <w:caps w:val="1"/>
                <w:color w:val="4C5B73"/>
                <w:spacing w:val="20"/>
                <w:sz w:val="14"/>
                <w:u w:val="none"/>
              </w:rPr>
              <w:t xml:space="preserve">Date   </w:t>
            </w:r>
            <w:r>
              <w:rPr>
                <w:rFonts w:ascii="Calibri" w:hAnsi="Calibri" w:cs="Calibri" w:eastAsia="Calibri"/>
                <w:b w:val="0"/>
                <w:i w:val="0"/>
                <w:color w:val="10192A"/>
                <w:sz w:val="17"/>
                <w:u w:val="none"/>
              </w:rPr>
              <w:t>____ / ____ / ______</w:t>
            </w:r>
          </w:p>
        </w:tc>
        <w:tc>
          <w:tcPr>
            <w:tcW w:type="dxa" w:w="5046"/>
            <w:tcBorders>
              <w:top w:val="single" w:sz="12" w:space="0" w:color="1D6FE0"/>
              <w:left w:val="single" w:sz="4" w:space="0" w:color="DCE3ED"/>
              <w:bottom w:val="single" w:sz="4" w:space="0" w:color="DCE3ED"/>
              <w:right w:val="single" w:sz="4" w:space="0" w:color="DCE3ED"/>
            </w:tcBorders>
            <w:shd w:val="clear" w:color="auto" w:fill="FFFFFF"/>
            <w:tcMar>
              <w:top w:w="170" w:type="dxa"/>
              <w:left w:w="190" w:type="dxa"/>
              <w:bottom w:w="200" w:type="dxa"/>
              <w:right w:w="190" w:type="dxa"/>
            </w:tcMar>
          </w:tcPr>
          <w:p>
            <w:pPr>
              <w:keepNext/>
              <w:keepLines/>
              <w:pageBreakBefore w:val="0"/>
              <w:widowControl w:val="1"/>
              <w:spacing w:before="0" w:after="120"/>
            </w:pPr>
            <w:r>
              <w:rPr>
                <w:rFonts w:ascii="Calibri" w:hAnsi="Calibri" w:cs="Calibri" w:eastAsia="Calibri"/>
                <w:b/>
                <w:i w:val="0"/>
                <w:caps w:val="1"/>
                <w:color w:val="0C2340"/>
                <w:spacing w:val="32"/>
                <w:sz w:val="16"/>
                <w:u w:val="none"/>
              </w:rPr>
              <w:t>Adviser</w:t>
            </w:r>
          </w:p>
          <w:p>
            <w:pPr>
              <w:keepNext w:val="0"/>
              <w:keepLines/>
              <w:pageBreakBefore w:val="0"/>
              <w:widowControl w:val="1"/>
              <w:spacing w:before="0" w:after="0" w:line="288" w:lineRule="auto"/>
            </w:pPr>
            <w:r>
              <w:rPr>
                <w:rFonts w:ascii="Calibri" w:hAnsi="Calibri" w:cs="Calibri" w:eastAsia="Calibri"/>
                <w:b/>
                <w:i w:val="0"/>
                <w:caps w:val="1"/>
                <w:color w:val="4C5B73"/>
                <w:spacing w:val="20"/>
                <w:sz w:val="14"/>
                <w:u w:val="none"/>
              </w:rPr>
              <w:t xml:space="preserve">Name   </w:t>
            </w:r>
            <w:r>
              <w:rPr>
                <w:rFonts w:ascii="Calibri" w:hAnsi="Calibri" w:cs="Calibri" w:eastAsia="Calibri"/>
                <w:b w:val="0"/>
                <w:i/>
                <w:color w:val="8493A8"/>
                <w:sz w:val="17"/>
                <w:u w:val="none"/>
              </w:rPr>
              <w:t>{{author.name}}</w:t>
            </w:r>
          </w:p>
          <w:p>
            <w:pPr>
              <w:keepNext w:val="0"/>
              <w:keepLines/>
              <w:pageBreakBefore w:val="0"/>
              <w:widowControl w:val="1"/>
              <w:spacing w:before="140" w:after="0" w:line="288" w:lineRule="auto"/>
            </w:pPr>
            <w:r>
              <w:rPr>
                <w:rFonts w:ascii="Calibri" w:hAnsi="Calibri" w:cs="Calibri" w:eastAsia="Calibri"/>
                <w:b/>
                <w:i w:val="0"/>
                <w:caps w:val="1"/>
                <w:color w:val="4C5B73"/>
                <w:spacing w:val="20"/>
                <w:sz w:val="14"/>
                <w:u w:val="none"/>
              </w:rPr>
              <w:t xml:space="preserve">Signature   </w:t>
            </w:r>
            <w:r>
              <w:rPr>
                <w:rFonts w:ascii="Calibri" w:hAnsi="Calibri" w:cs="Calibri" w:eastAsia="Calibri"/>
                <w:b w:val="0"/>
                <w:i w:val="0"/>
                <w:color w:val="C2CDDC"/>
                <w:sz w:val="17"/>
                <w:u w:val="none"/>
              </w:rPr>
              <w:t>__________________________</w:t>
            </w:r>
          </w:p>
          <w:p>
            <w:pPr>
              <w:keepNext w:val="0"/>
              <w:keepLines/>
              <w:pageBreakBefore w:val="0"/>
              <w:widowControl w:val="1"/>
              <w:spacing w:before="140" w:after="0" w:line="288" w:lineRule="auto"/>
            </w:pPr>
            <w:r>
              <w:rPr>
                <w:rFonts w:ascii="Calibri" w:hAnsi="Calibri" w:cs="Calibri" w:eastAsia="Calibri"/>
                <w:b/>
                <w:i w:val="0"/>
                <w:caps w:val="1"/>
                <w:color w:val="4C5B73"/>
                <w:spacing w:val="20"/>
                <w:sz w:val="14"/>
                <w:u w:val="none"/>
              </w:rPr>
              <w:t xml:space="preserve">Date   </w:t>
            </w:r>
            <w:r>
              <w:rPr>
                <w:rFonts w:ascii="Calibri" w:hAnsi="Calibri" w:cs="Calibri" w:eastAsia="Calibri"/>
                <w:b w:val="0"/>
                <w:i w:val="0"/>
                <w:color w:val="10192A"/>
                <w:sz w:val="17"/>
                <w:u w:val="none"/>
              </w:rPr>
              <w:t>____ / ____ / ______</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9   Privacy</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How we handle your information</w:t>
            </w:r>
          </w:p>
        </w:tc>
      </w:tr>
    </w:tbl>
    <w:p>
      <w:pPr>
        <w:keepNext w:val="1"/>
        <w:keepLines/>
        <w:pageBreakBefore w:val="0"/>
        <w:widowControl w:val="1"/>
        <w:spacing w:before="0" w:after="0" w:line="180" w:lineRule="exact"/>
      </w:pPr>
      <w:r>
        <w:rPr>
          <w:sz w:val="2"/>
        </w:rPr>
      </w:r>
    </w:p>
    <w:p>
      <w:pPr>
        <w:keepNext w:val="0"/>
        <w:keepLines/>
        <w:pageBreakBefore w:val="1"/>
        <w:widowControl w:val="1"/>
        <w:spacing w:before="0" w:after="0" w:line="20" w:lineRule="exact"/>
        <w:rPr>
          <w:sz w:val="2"/>
        </w:rPr>
      </w:pP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Important information</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Disclaimer, privacy and terms</w:t>
            </w:r>
          </w:p>
        </w:tc>
      </w:tr>
    </w:tbl>
    <w:p>
      <w:pPr>
        <w:keepNext w:val="1"/>
        <w:keepLines/>
        <w:pageBreakBefore w:val="0"/>
        <w:widowControl w:val="1"/>
        <w:spacing w:before="0" w:after="0" w:line="18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Disclaimer</w:t>
      </w:r>
    </w:p>
    <w:p>
      <w:pPr>
        <w:keepNext w:val="0"/>
        <w:keepLines/>
        <w:pageBreakBefore w:val="0"/>
        <w:widowControl w:val="1"/>
        <w:spacing w:before="0" w:after="0" w:line="326" w:lineRule="auto"/>
      </w:pPr>
      <w:r>
        <w:rPr>
          <w:rFonts w:ascii="Calibri" w:hAnsi="Calibri" w:cs="Calibri" w:eastAsia="Calibri"/>
          <w:b w:val="0"/>
          <w:i w:val="0"/>
          <w:color w:val="4C5B73"/>
          <w:sz w:val="17"/>
          <w:u w:val="none"/>
        </w:rPr>
        <w:t>This document has been prepared for the named recipient only and is general in nature. It does not take into account any person's objectives, financial situation or needs, and it is not financial product, credit, tax or legal advice. Obtain your own professional advice before acting on it.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Privacy</w:t>
      </w:r>
    </w:p>
    <w:p>
      <w:pPr>
        <w:keepNext w:val="0"/>
        <w:keepLines/>
        <w:pageBreakBefore w:val="0"/>
        <w:widowControl w:val="1"/>
        <w:spacing w:before="0" w:after="0" w:line="326" w:lineRule="auto"/>
      </w:pPr>
      <w:r>
        <w:rPr>
          <w:rFonts w:ascii="Calibri" w:hAnsi="Calibri" w:cs="Calibri" w:eastAsia="Calibri"/>
          <w:b w:val="0"/>
          <w:i w:val="0"/>
          <w:color w:val="4C5B73"/>
          <w:sz w:val="17"/>
          <w:u w:val="none"/>
        </w:rPr>
        <w:t>Personal information collected in connection with this document is handled in accordance with our privacy policy and applicable privacy law. It is used only for the purposes described in this document and for related compliance and record-keeping obligations.</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Terms of use</w:t>
      </w:r>
    </w:p>
    <w:p>
      <w:pPr>
        <w:keepNext w:val="0"/>
        <w:keepLines/>
        <w:pageBreakBefore w:val="0"/>
        <w:widowControl w:val="1"/>
        <w:spacing w:before="0" w:after="0" w:line="326" w:lineRule="auto"/>
      </w:pPr>
      <w:r>
        <w:rPr>
          <w:rFonts w:ascii="Calibri" w:hAnsi="Calibri" w:cs="Calibri" w:eastAsia="Calibri"/>
          <w:b w:val="0"/>
          <w:i w:val="0"/>
          <w:color w:val="4C5B73"/>
          <w:sz w:val="17"/>
          <w:u w:val="none"/>
        </w:rPr>
        <w:t>This document remains our property and is provided in confidence. It may not be reproduced, forwarded or relied upon by any person other than the named recipient without our written consent.</w:t>
      </w:r>
    </w:p>
    <w:p>
      <w:pPr>
        <w:keepNext w:val="0"/>
        <w:keepLines/>
        <w:pageBreakBefore w:val="0"/>
        <w:widowControl w:val="1"/>
        <w:spacing w:before="0" w:after="0" w:line="100" w:lineRule="exact"/>
      </w:pPr>
      <w:r>
        <w:rPr>
          <w:sz w:val="2"/>
        </w:rPr>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32"/>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32"/>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4" w:space="0" w:color="DCE3ED"/>
            <w:right w:val="nil"/>
          </w:tcBorders>
          <w:tcMar>
            <w:top w:w="0" w:type="dxa"/>
            <w:left w:w="0" w:type="dxa"/>
            <w:bottom w:w="70" w:type="dxa"/>
            <w:right w:w="0" w:type="dxa"/>
          </w:tcMar>
        </w:tcPr>
        <w:p>
          <w:pPr>
            <w:keepNext w:val="0"/>
            <w:keepLines/>
            <w:pageBreakBefore w:val="0"/>
            <w:widowControl w:val="1"/>
            <w:spacing w:before="0" w:after="0"/>
          </w:pPr>
          <w:r>
            <w:rPr>
              <w:rFonts w:ascii="Calibri" w:hAnsi="Calibri" w:cs="Calibri" w:eastAsia="Calibri"/>
              <w:b/>
              <w:i w:val="0"/>
              <w:caps w:val="1"/>
              <w:color w:val="4C5B73"/>
              <w:spacing w:val="32"/>
              <w:sz w:val="14"/>
              <w:u w:val="none"/>
            </w:rPr>
            <w:t>Aurixa Systems</w:t>
          </w:r>
        </w:p>
      </w:tc>
      <w:tc>
        <w:tcPr>
          <w:tcW w:type="dxa" w:w="5046"/>
          <w:tcBorders>
            <w:top w:val="nil"/>
            <w:left w:val="nil"/>
            <w:bottom w:val="single" w:sz="4" w:space="0" w:color="DCE3ED"/>
            <w:right w:val="nil"/>
          </w:tcBorders>
          <w:tcMar>
            <w:top w:w="0" w:type="dxa"/>
            <w:left w:w="0" w:type="dxa"/>
            <w:bottom w:w="70" w:type="dxa"/>
            <w:right w:w="0" w:type="dxa"/>
          </w:tcMar>
        </w:tcPr>
        <w:p>
          <w:pPr>
            <w:keepNext w:val="0"/>
            <w:keepLines/>
            <w:pageBreakBefore w:val="0"/>
            <w:widowControl w:val="1"/>
            <w:spacing w:before="0" w:after="0"/>
            <w:jc w:val="right"/>
          </w:pPr>
          <w:r>
            <w:rPr>
              <w:rFonts w:ascii="Calibri" w:hAnsi="Calibri" w:cs="Calibri" w:eastAsia="Calibri"/>
              <w:b/>
              <w:i w:val="0"/>
              <w:caps w:val="1"/>
              <w:color w:val="4C5B73"/>
              <w:spacing w:val="32"/>
              <w:sz w:val="14"/>
              <w:u w:val="none"/>
            </w:rPr>
            <w:t>Investor Goals Questionnaire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26" w:lineRule="auto"/>
    </w:pPr>
    <w:rPr>
      <w:rFonts w:ascii="Calibri" w:hAnsi="Calibri" w:cs="Calibri" w:eastAsia="Calibri"/>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Investor Goals Questionnaire</dc:title>
  <dc:subject>Structured discovery of a client's objectives, time horizon, target returns and constraints, in a form that produces comparable answers across clients.</dc:subject>
  <dc:creator>Aurixa Systems</dc:creator>
  <cp:keywords>Goals, Discovery, Objectives, Client Forms &amp; Onboarding,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