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Product shortlist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4 PRODUCTS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TRUE COST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AS AT 31/07/26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What was compared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Method and basis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24"/>
                <w:sz w:val="15"/>
                <w:u w:val="none"/>
              </w:rPr>
              <w:t>Comparison basis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{{comparison.basisItems[0]}}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{{comparison.basisItems[1]}}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{{comparison.basisItems[2]}}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LOWEST RATE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LOWEST TRUE COST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SPREAD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RECOMMENDED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{{comparison.lowestRate}}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Lender C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{{comparison.lowestCost}}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Lender A, 7 years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{{comparison.spread}}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Best to worst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{{comparison.recommended}}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See section 05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Product comparison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Rate, fees and structure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Shortlisted products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hortlisted products"/>
        <w:tblDescription w:val="Compares: {{products.0.short}}, {{products.1.short}}, {{products.2.short}}, {{products.3.short}}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{{products.0.short}}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{{products.1.short}}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{{products.2.short}}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{{products.3.short}}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Product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Investment IO Package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Investor Variable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Basic Investor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Investor Plus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Interest rate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6.14%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6.22%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6.09%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6.34%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Comparison rate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6.41%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6.38%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6.12%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6.59%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Establishment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package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Discharge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$350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$350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Offset account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available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Redraw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Free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Free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$25 per redraw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Free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Splits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6, no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4, no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available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8, no fee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Rate lock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Available, $750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Available, $500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available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Available, $600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True cost, 7 years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$281,940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$285,610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$283,180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$300,560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True cost over the assumed seven-year hold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True cost is total interest plus all fees over seven years on the stated assumptions. It is not the comparison rate, which assumes a 25-year term on a $150,000 loan.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Feature matrix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Available or not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Features by product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eatures by product"/>
        <w:tblDescription w:val="Columns: Feature, Lender A, Lender B, Lender C, Availability"/>
      </w:tblPr>
      <w:tblGrid>
        <w:gridCol w:w="3051"/>
        <w:gridCol w:w="1760"/>
        <w:gridCol w:w="1760"/>
        <w:gridCol w:w="1760"/>
        <w:gridCol w:w="1760"/>
      </w:tblGrid>
      <w:tr>
        <w:trPr>
          <w:cantSplit/>
          <w:tblHeader/>
        </w:trPr>
        <w:tc>
          <w:tcPr>
            <w:tcW w:type="dxa" w:w="305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Feature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A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B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C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Availability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Feature availability is stated as a word as well as a fill, so this table reads correctly in grayscale.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Policy fit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How each lender treats your position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Policy assessment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olicy assessment"/>
        <w:tblDescription w:val="Columns: Ref, Your circumstance, Lender treatment, Lender, Status"/>
      </w:tblPr>
      <w:tblGrid>
        <w:gridCol w:w="897"/>
        <w:gridCol w:w="3140"/>
        <w:gridCol w:w="2915"/>
        <w:gridCol w:w="1682"/>
        <w:gridCol w:w="1458"/>
      </w:tblGrid>
      <w:tr>
        <w:trPr>
          <w:cantSplit/>
          <w:tblHeader/>
        </w:trPr>
        <w:tc>
          <w:tcPr>
            <w:tcW w:type="dxa" w:w="8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Your circumstance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treatment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Comparison basis and currency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Rates, fees and policies are as at the date stated on the cover and change without notice. This report compares products; it is not an application, an approval or an offer of credit, and no lender is bound by anything in it.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Loan Comparison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Comparison Report</dc:title>
  <dc:subject>Side-by-side comparison of shortlisted loan products on rate, fees, features, true cost over the intended hold period, and policy fit.</dc:subject>
  <dc:creator>Aurixa Systems</dc:creator>
  <cp:keywords>Loan comparison, Product comparison, Lender shortlist,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