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7824" w:hRule="atLeast"/>
        </w:trPr>
        <w:tc>
          <w:tcPr>
            <w:tcW w:type="dxa" w:w="10091"/>
            <w:tcBorders>
              <w:top w:val="single" w:sz="10" w:space="0" w:color="1D6FE0"/>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40"/>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D6FE0"/>
                <w:spacing w:val="64"/>
                <w:sz w:val="16"/>
                <w:u w:val="none"/>
              </w:rPr>
              <w:t>Discovery</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libri" w:hAnsi="Calibri" w:cs="Calibri" w:eastAsia="Calibri"/>
                <w:b/>
                <w:i w:val="0"/>
                <w:color w:val="FFFFFF"/>
                <w:spacing w:val="-6"/>
                <w:sz w:val="60"/>
                <w:u w:val="none"/>
              </w:rPr>
              <w:t>Investor Goals Questionnaire</w:t>
            </w:r>
          </w:p>
          <w:p>
            <w:pPr>
              <w:keepNext w:val="0"/>
              <w:keepLines/>
              <w:pageBreakBefore w:val="0"/>
              <w:widowControl w:val="1"/>
              <w:spacing w:before="0" w:after="0" w:line="322" w:lineRule="auto"/>
            </w:pPr>
            <w:r>
              <w:rPr>
                <w:rFonts w:ascii="Calibri" w:hAnsi="Calibri" w:cs="Calibri" w:eastAsia="Calibri"/>
                <w:b w:val="0"/>
                <w:i w:val="0"/>
                <w:color w:val="AFC0D6"/>
                <w:sz w:val="22"/>
                <w:u w:val="none"/>
              </w:rPr>
              <w:t>What you are trying to achieve, over what period, with what constraints — recorded in a form we can compare against every property we assess.</w:t>
            </w:r>
          </w:p>
        </w:tc>
      </w:tr>
    </w:tbl>
    <w:p>
      <w:pPr>
        <w:keepNext w:val="0"/>
        <w:keepLines/>
        <w:pageBreakBefore w:val="0"/>
        <w:widowControl w:val="1"/>
        <w:spacing w:before="0" w:after="0" w:line="108"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Client</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{{client.name}}</w:t>
            </w: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Date</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{{document.issueDate}}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Adviser</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{{author.name}}</w:t>
            </w: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Reference</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{{client.reference}}</w:t>
            </w:r>
          </w:p>
        </w:tc>
      </w:tr>
    </w:tbl>
    <w:p>
      <w:pPr>
        <w:keepNext w:val="0"/>
        <w:keepLines/>
        <w:pageBreakBefore w:val="0"/>
        <w:widowControl w:val="1"/>
        <w:spacing w:before="0" w:after="0" w:line="126"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How this is used</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Why we ask</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B4CDF3"/>
              <w:left w:val="single" w:sz="18" w:space="0" w:color="1554AE"/>
              <w:bottom w:val="single" w:sz="4" w:space="0" w:color="B4CDF3"/>
              <w:right w:val="single" w:sz="4" w:space="0" w:color="B4CDF3"/>
            </w:tcBorders>
            <w:shd w:val="clear" w:color="auto" w:fill="EAF1FC"/>
            <w:tcMar>
              <w:top w:w="189" w:type="dxa"/>
              <w:left w:w="220" w:type="dxa"/>
              <w:bottom w:w="189" w:type="dxa"/>
              <w:right w:w="220" w:type="dxa"/>
            </w:tcMar>
          </w:tcPr>
          <w:p>
            <w:pPr>
              <w:keepNext/>
              <w:keepLines/>
              <w:pageBreakBefore w:val="0"/>
              <w:widowControl w:val="1"/>
              <w:spacing w:before="0" w:after="80"/>
            </w:pPr>
            <w:r>
              <w:rPr>
                <w:rFonts w:ascii="Calibri" w:hAnsi="Calibri" w:cs="Calibri" w:eastAsia="Calibri"/>
                <w:b/>
                <w:i w:val="0"/>
                <w:caps w:val="1"/>
                <w:color w:val="1554AE"/>
                <w:spacing w:val="32"/>
                <w:sz w:val="15"/>
                <w:u w:val="none"/>
              </w:rPr>
              <w:t>How this is used</w:t>
            </w:r>
          </w:p>
          <w:p>
            <w:pPr>
              <w:keepNext w:val="0"/>
              <w:keepLines/>
              <w:pageBreakBefore w:val="0"/>
              <w:widowControl w:val="1"/>
              <w:spacing w:before="0" w:after="0" w:line="326" w:lineRule="auto"/>
            </w:pPr>
            <w:r>
              <w:rPr>
                <w:rFonts w:ascii="Calibri" w:hAnsi="Calibri" w:cs="Calibri" w:eastAsia="Calibri"/>
                <w:b w:val="0"/>
                <w:i w:val="0"/>
                <w:color w:val="10192A"/>
                <w:sz w:val="17"/>
                <w:u w:val="none"/>
              </w:rPr>
              <w:t>Your answers become the scoring criteria for every property we assess. A property that scores well against this form is one that matches what you told us; a property that scores poorly is one we will not bring to you without explaining why.</w:t>
            </w:r>
          </w:p>
          <w:p>
            <w:pPr>
              <w:keepNext w:val="0"/>
              <w:keepLines/>
              <w:pageBreakBefore w:val="0"/>
              <w:widowControl w:val="1"/>
              <w:spacing w:before="0" w:after="0" w:line="100" w:lineRule="exact"/>
            </w:pPr>
            <w:r>
              <w:rPr>
                <w:sz w:val="2"/>
              </w:rPr>
            </w:r>
          </w:p>
          <w:p>
            <w:pPr>
              <w:keepNext w:val="0"/>
              <w:keepLines/>
              <w:pageBreakBefore w:val="0"/>
              <w:widowControl w:val="1"/>
              <w:spacing w:before="0" w:after="0" w:line="326"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There are no right answers and nothing here commits you to anything.</w:t>
            </w:r>
          </w:p>
          <w:p>
            <w:pPr>
              <w:keepNext w:val="0"/>
              <w:keepLines/>
              <w:pageBreakBefore w:val="0"/>
              <w:widowControl w:val="1"/>
              <w:spacing w:before="80" w:after="0" w:line="326"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Where a question does not apply, leave it blank rather than guessing.</w:t>
            </w:r>
          </w:p>
          <w:p>
            <w:pPr>
              <w:keepNext w:val="0"/>
              <w:keepLines/>
              <w:pageBreakBefore w:val="0"/>
              <w:widowControl w:val="1"/>
              <w:spacing w:before="80" w:after="0" w:line="326"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We will restate what we heard in the summary at the end.</w:t>
            </w:r>
          </w:p>
        </w:tc>
      </w:tr>
    </w:tbl>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1   Your objectives</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What you are trying to achieve</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Primary objective</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Secondary objective</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Why now</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What success looks like</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Number of properties intended</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Prior investment experience</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2   Time horizon &amp; targets</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Over what period</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Intended hold period</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Target total return p.a.</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Income required now</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Income required in future</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Date you would like to have bought by</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Exit trigger</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3   Capacity &amp; constraints</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What limits the decision</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Deposit available</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Source of deposit</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Maximum purchase price</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Maximum weekly holding cost</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Borrowing capacity (if known)</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Finance pre-approval in place</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Other calls on capital in the next 3 years</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Income stability</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r>
    </w:tbl>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4   Risk appetite</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Where you sit on each dimension</w:t>
            </w:r>
          </w:p>
        </w:tc>
      </w:tr>
    </w:tbl>
    <w:p>
      <w:pPr>
        <w:keepNext w:val="0"/>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2"/>
          <w:sz w:val="15"/>
          <w:u w:val="none"/>
        </w:rPr>
        <w:t>Risk appetite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Risk appetite"/>
        <w:tblDescription w:val="Columns: Ref, Statement, Strongly disagree → strongly agree, Response"/>
      </w:tblPr>
      <w:tblGrid>
        <w:gridCol w:w="907"/>
        <w:gridCol w:w="4649"/>
        <w:gridCol w:w="2835"/>
        <w:gridCol w:w="1701"/>
      </w:tblGrid>
      <w:tr>
        <w:trPr>
          <w:cantSplit/>
          <w:tblHeader/>
        </w:trPr>
        <w:tc>
          <w:tcPr>
            <w:tcW w:type="dxa" w:w="907"/>
            <w:tcBorders>
              <w:top w:val="nil"/>
              <w:left w:val="nil"/>
              <w:bottom w:val="single" w:sz="8" w:space="0" w:color="1D6FE0"/>
              <w:right w:val="nil"/>
            </w:tcBorders>
            <w:shd w:val="clear" w:color="auto" w:fill="1554AE"/>
            <w:tcMar>
              <w:top w:w="105" w:type="dxa"/>
              <w:left w:w="147" w:type="dxa"/>
              <w:bottom w:w="105" w:type="dxa"/>
              <w:right w:w="147"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Ref</w:t>
            </w:r>
          </w:p>
        </w:tc>
        <w:tc>
          <w:tcPr>
            <w:tcW w:type="dxa" w:w="4649"/>
            <w:tcBorders>
              <w:top w:val="nil"/>
              <w:left w:val="nil"/>
              <w:bottom w:val="single" w:sz="8" w:space="0" w:color="1D6FE0"/>
              <w:right w:val="nil"/>
            </w:tcBorders>
            <w:shd w:val="clear" w:color="auto" w:fill="1554AE"/>
            <w:tcMar>
              <w:top w:w="105" w:type="dxa"/>
              <w:left w:w="147" w:type="dxa"/>
              <w:bottom w:w="105" w:type="dxa"/>
              <w:right w:w="147"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Statement</w:t>
            </w:r>
          </w:p>
        </w:tc>
        <w:tc>
          <w:tcPr>
            <w:tcW w:type="dxa" w:w="2835"/>
            <w:tcBorders>
              <w:top w:val="nil"/>
              <w:left w:val="nil"/>
              <w:bottom w:val="single" w:sz="8" w:space="0" w:color="1D6FE0"/>
              <w:right w:val="nil"/>
            </w:tcBorders>
            <w:shd w:val="clear" w:color="auto" w:fill="1554AE"/>
            <w:tcMar>
              <w:top w:w="105" w:type="dxa"/>
              <w:left w:w="147" w:type="dxa"/>
              <w:bottom w:w="105" w:type="dxa"/>
              <w:right w:w="147"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Strongly disagree → strongly agree</w:t>
            </w:r>
          </w:p>
        </w:tc>
        <w:tc>
          <w:tcPr>
            <w:tcW w:type="dxa" w:w="1701"/>
            <w:tcBorders>
              <w:top w:val="nil"/>
              <w:left w:val="nil"/>
              <w:bottom w:val="single" w:sz="8" w:space="0" w:color="1D6FE0"/>
              <w:right w:val="nil"/>
            </w:tcBorders>
            <w:shd w:val="clear" w:color="auto" w:fill="1554AE"/>
            <w:tcMar>
              <w:top w:w="105" w:type="dxa"/>
              <w:left w:w="147" w:type="dxa"/>
              <w:bottom w:w="105" w:type="dxa"/>
              <w:right w:w="147"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Response</w:t>
            </w:r>
          </w:p>
        </w:tc>
      </w:tr>
      <w:tr>
        <w:trPr>
          <w:cantSplit/>
        </w:trPr>
        <w:tc>
          <w:tcPr>
            <w:tcW w:type="dxa" w:w="90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4.1</w:t>
            </w:r>
          </w:p>
        </w:tc>
        <w:tc>
          <w:tcPr>
            <w:tcW w:type="dxa" w:w="4649"/>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 am comfortable holding a property that costs me money each week if I expect capital growth</w:t>
            </w:r>
          </w:p>
        </w:tc>
        <w:tc>
          <w:tcPr>
            <w:tcW w:type="dxa" w:w="2835"/>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1   2   3   4   5</w:t>
            </w:r>
          </w:p>
        </w:tc>
        <w:tc>
          <w:tcPr>
            <w:tcW w:type="dxa" w:w="1701"/>
            <w:tcBorders>
              <w:top w:val="nil"/>
              <w:left w:val="nil"/>
              <w:bottom w:val="single" w:sz="4" w:space="0" w:color="DCE3ED"/>
              <w:right w:val="nil"/>
            </w:tcBorders>
            <w:shd w:val="clear" w:color="auto" w:fill="EAF1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i w:val="0"/>
                <w:color w:val="1554AE"/>
                <w:sz w:val="17"/>
                <w:u w:val="none"/>
              </w:rPr>
              <w:t xml:space="preserve">i  </w:t>
            </w:r>
          </w:p>
        </w:tc>
      </w:tr>
      <w:tr>
        <w:trPr>
          <w:cantSplit/>
        </w:trPr>
        <w:tc>
          <w:tcPr>
            <w:tcW w:type="dxa" w:w="90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4.2</w:t>
            </w:r>
          </w:p>
        </w:tc>
        <w:tc>
          <w:tcPr>
            <w:tcW w:type="dxa" w:w="4649"/>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 would rather a lower return that is predictable than a higher return that is not</w:t>
            </w:r>
          </w:p>
        </w:tc>
        <w:tc>
          <w:tcPr>
            <w:tcW w:type="dxa" w:w="2835"/>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1   2   3   4   5</w:t>
            </w:r>
          </w:p>
        </w:tc>
        <w:tc>
          <w:tcPr>
            <w:tcW w:type="dxa" w:w="1701"/>
            <w:tcBorders>
              <w:top w:val="nil"/>
              <w:left w:val="nil"/>
              <w:bottom w:val="single" w:sz="4" w:space="0" w:color="DCE3ED"/>
              <w:right w:val="nil"/>
            </w:tcBorders>
            <w:shd w:val="clear" w:color="auto" w:fill="EAF1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i w:val="0"/>
                <w:color w:val="1554AE"/>
                <w:sz w:val="17"/>
                <w:u w:val="none"/>
              </w:rPr>
              <w:t xml:space="preserve">i  </w:t>
            </w:r>
          </w:p>
        </w:tc>
      </w:tr>
      <w:tr>
        <w:trPr>
          <w:cantSplit/>
        </w:trPr>
        <w:tc>
          <w:tcPr>
            <w:tcW w:type="dxa" w:w="90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4.3</w:t>
            </w:r>
          </w:p>
        </w:tc>
        <w:tc>
          <w:tcPr>
            <w:tcW w:type="dxa" w:w="4649"/>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 am comfortable borrowing to the maximum a lender will approve</w:t>
            </w:r>
          </w:p>
        </w:tc>
        <w:tc>
          <w:tcPr>
            <w:tcW w:type="dxa" w:w="2835"/>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1   2   3   4   5</w:t>
            </w:r>
          </w:p>
        </w:tc>
        <w:tc>
          <w:tcPr>
            <w:tcW w:type="dxa" w:w="1701"/>
            <w:tcBorders>
              <w:top w:val="nil"/>
              <w:left w:val="nil"/>
              <w:bottom w:val="single" w:sz="4" w:space="0" w:color="DCE3ED"/>
              <w:right w:val="nil"/>
            </w:tcBorders>
            <w:shd w:val="clear" w:color="auto" w:fill="EAF1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i w:val="0"/>
                <w:color w:val="1554AE"/>
                <w:sz w:val="17"/>
                <w:u w:val="none"/>
              </w:rPr>
              <w:t xml:space="preserve">i  </w:t>
            </w:r>
          </w:p>
        </w:tc>
      </w:tr>
      <w:tr>
        <w:trPr>
          <w:cantSplit/>
        </w:trPr>
        <w:tc>
          <w:tcPr>
            <w:tcW w:type="dxa" w:w="90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4.4</w:t>
            </w:r>
          </w:p>
        </w:tc>
        <w:tc>
          <w:tcPr>
            <w:tcW w:type="dxa" w:w="4649"/>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 20% fall in the value of my property would cause me to sell</w:t>
            </w:r>
          </w:p>
        </w:tc>
        <w:tc>
          <w:tcPr>
            <w:tcW w:type="dxa" w:w="2835"/>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1   2   3   4   5</w:t>
            </w:r>
          </w:p>
        </w:tc>
        <w:tc>
          <w:tcPr>
            <w:tcW w:type="dxa" w:w="1701"/>
            <w:tcBorders>
              <w:top w:val="nil"/>
              <w:left w:val="nil"/>
              <w:bottom w:val="single" w:sz="4" w:space="0" w:color="DCE3ED"/>
              <w:right w:val="nil"/>
            </w:tcBorders>
            <w:shd w:val="clear" w:color="auto" w:fill="EAF1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i w:val="0"/>
                <w:color w:val="1554AE"/>
                <w:sz w:val="17"/>
                <w:u w:val="none"/>
              </w:rPr>
              <w:t xml:space="preserve">i  </w:t>
            </w:r>
          </w:p>
        </w:tc>
      </w:tr>
      <w:tr>
        <w:trPr>
          <w:cantSplit/>
        </w:trPr>
        <w:tc>
          <w:tcPr>
            <w:tcW w:type="dxa" w:w="90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4.5</w:t>
            </w:r>
          </w:p>
        </w:tc>
        <w:tc>
          <w:tcPr>
            <w:tcW w:type="dxa" w:w="4649"/>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 am comfortable with an older property that needs work</w:t>
            </w:r>
          </w:p>
        </w:tc>
        <w:tc>
          <w:tcPr>
            <w:tcW w:type="dxa" w:w="2835"/>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1   2   3   4   5</w:t>
            </w:r>
          </w:p>
        </w:tc>
        <w:tc>
          <w:tcPr>
            <w:tcW w:type="dxa" w:w="1701"/>
            <w:tcBorders>
              <w:top w:val="nil"/>
              <w:left w:val="nil"/>
              <w:bottom w:val="single" w:sz="4" w:space="0" w:color="DCE3ED"/>
              <w:right w:val="nil"/>
            </w:tcBorders>
            <w:shd w:val="clear" w:color="auto" w:fill="EAF1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i w:val="0"/>
                <w:color w:val="1554AE"/>
                <w:sz w:val="17"/>
                <w:u w:val="none"/>
              </w:rPr>
              <w:t xml:space="preserve">i  </w:t>
            </w:r>
          </w:p>
        </w:tc>
      </w:tr>
      <w:tr>
        <w:trPr>
          <w:cantSplit/>
        </w:trPr>
        <w:tc>
          <w:tcPr>
            <w:tcW w:type="dxa" w:w="90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4.6</w:t>
            </w:r>
          </w:p>
        </w:tc>
        <w:tc>
          <w:tcPr>
            <w:tcW w:type="dxa" w:w="4649"/>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 want to be involved in the decisions rather than delegate them</w:t>
            </w:r>
          </w:p>
        </w:tc>
        <w:tc>
          <w:tcPr>
            <w:tcW w:type="dxa" w:w="2835"/>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1   2   3   4   5</w:t>
            </w:r>
          </w:p>
        </w:tc>
        <w:tc>
          <w:tcPr>
            <w:tcW w:type="dxa" w:w="1701"/>
            <w:tcBorders>
              <w:top w:val="nil"/>
              <w:left w:val="nil"/>
              <w:bottom w:val="single" w:sz="4" w:space="0" w:color="DCE3ED"/>
              <w:right w:val="nil"/>
            </w:tcBorders>
            <w:shd w:val="clear" w:color="auto" w:fill="EAF1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i w:val="0"/>
                <w:color w:val="1554AE"/>
                <w:sz w:val="17"/>
                <w:u w:val="none"/>
              </w:rPr>
              <w:t xml:space="preserve">i  </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Circle or mark one number per row. There is no score attached to this table; it is used to frame the conversation, not to classify you.</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5   Property preferences</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What you want to own</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Property type</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Minimum land size</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Minimum bedrooms</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Condition — willing to renovate?</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Target locations</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Locations you would not consider</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New or established</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Tenanted or vacant at settlement</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Level of involvement you want</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Anything else that matters to you</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6   Exclusions</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What you will not consider</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Property types excluded</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Structures excluded</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Locations excluded</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Reason</w:t>
            </w:r>
          </w:p>
        </w:tc>
        <w:tc>
          <w:tcPr>
            <w:tcW w:type="dxa" w:w="3027"/>
            <w:tcBorders>
              <w:top w:val="single" w:sz="4" w:space="0" w:color="FFFFFF"/>
              <w:left w:val="nil"/>
              <w:bottom w:val="single" w:sz="6" w:space="0" w:color="9DBBEA"/>
              <w:right w:val="nil"/>
            </w:tcBorders>
            <w:shd w:val="clear" w:color="auto" w:fill="F4F8FE"/>
            <w:tcMar>
              <w:top w:w="105" w:type="dxa"/>
              <w:left w:w="147" w:type="dxa"/>
              <w:bottom w:w="105" w:type="dxa"/>
              <w:right w:w="147" w:type="dxa"/>
            </w:tcMar>
            <w:vAlign w:val="center"/>
          </w:tcPr>
          <w:p>
            <w:pPr>
              <w:keepNext w:val="0"/>
              <w:keepLines/>
              <w:pageBreakBefore w:val="0"/>
              <w:widowControl w:val="1"/>
              <w:spacing w:before="0" w:after="0" w:line="278" w:lineRule="auto"/>
            </w:pPr>
          </w:p>
        </w:tc>
      </w:tr>
    </w:tbl>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7   Summary</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What we heard</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1D6FE0"/>
              <w:bottom w:val="single" w:sz="4" w:space="0" w:color="DCE3ED"/>
              <w:right w:val="single" w:sz="4" w:space="0" w:color="DCE3ED"/>
            </w:tcBorders>
            <w:shd w:val="clear" w:color="auto" w:fill="F7F9FC"/>
            <w:tcMar>
              <w:top w:w="189" w:type="dxa"/>
              <w:left w:w="220" w:type="dxa"/>
              <w:bottom w:w="189" w:type="dxa"/>
              <w:right w:w="220" w:type="dxa"/>
            </w:tcMar>
          </w:tcPr>
          <w:p>
            <w:pPr>
              <w:keepNext/>
              <w:keepLines/>
              <w:pageBreakBefore w:val="0"/>
              <w:widowControl w:val="1"/>
              <w:spacing w:before="0" w:after="80"/>
            </w:pPr>
            <w:r>
              <w:rPr>
                <w:rFonts w:ascii="Calibri" w:hAnsi="Calibri" w:cs="Calibri" w:eastAsia="Calibri"/>
                <w:b/>
                <w:i w:val="0"/>
                <w:caps w:val="1"/>
                <w:color w:val="1D6FE0"/>
                <w:spacing w:val="32"/>
                <w:sz w:val="15"/>
                <w:u w:val="none"/>
              </w:rPr>
              <w:t>Adviser summary</w:t>
            </w:r>
          </w:p>
          <w:p>
            <w:pPr>
              <w:keepNext/>
              <w:keepLines/>
              <w:pageBreakBefore w:val="0"/>
              <w:widowControl w:val="1"/>
              <w:spacing w:before="0" w:after="120" w:line="293" w:lineRule="auto"/>
            </w:pPr>
            <w:r>
              <w:rPr>
                <w:rFonts w:ascii="Calibri" w:hAnsi="Calibri" w:cs="Calibri" w:eastAsia="Calibri"/>
                <w:b/>
                <w:i w:val="0"/>
                <w:color w:val="0C2340"/>
                <w:sz w:val="23"/>
                <w:u w:val="none"/>
              </w:rPr>
              <w:t xml:space="preserve"> </w:t>
            </w:r>
          </w:p>
          <w:p>
            <w:pPr>
              <w:keepNext w:val="0"/>
              <w:keepLines/>
              <w:pageBreakBefore w:val="0"/>
              <w:widowControl w:val="1"/>
              <w:spacing w:before="0" w:after="0" w:line="326" w:lineRule="auto"/>
            </w:pPr>
            <w:r>
              <w:rPr>
                <w:rFonts w:ascii="Calibri" w:hAnsi="Calibri" w:cs="Calibri" w:eastAsia="Calibri"/>
                <w:b w:val="0"/>
                <w:i w:val="0"/>
                <w:color w:val="10192A"/>
                <w:sz w:val="19"/>
                <w:u w:val="none"/>
              </w:rPr>
              <w:t>To be completed by the adviser after the discovery session, and confirmed with the client before any search or recommendation begins.</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8   Signatures</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Confirming the record</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single" w:sz="12" w:space="0" w:color="1D6FE0"/>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Calibri" w:hAnsi="Calibri" w:cs="Calibri" w:eastAsia="Calibri"/>
                <w:b/>
                <w:i w:val="0"/>
                <w:caps w:val="1"/>
                <w:color w:val="0C2340"/>
                <w:spacing w:val="32"/>
                <w:sz w:val="16"/>
                <w:u w:val="none"/>
              </w:rPr>
              <w:t>Client</w:t>
            </w:r>
          </w:p>
          <w:p>
            <w:pPr>
              <w:keepNext w:val="0"/>
              <w:keepLines/>
              <w:pageBreakBefore w:val="0"/>
              <w:widowControl w:val="1"/>
              <w:spacing w:before="0" w:after="0" w:line="288" w:lineRule="auto"/>
            </w:pPr>
            <w:r>
              <w:rPr>
                <w:rFonts w:ascii="Calibri" w:hAnsi="Calibri" w:cs="Calibri" w:eastAsia="Calibri"/>
                <w:b/>
                <w:i w:val="0"/>
                <w:caps w:val="1"/>
                <w:color w:val="4C5B73"/>
                <w:spacing w:val="20"/>
                <w:sz w:val="14"/>
                <w:u w:val="none"/>
              </w:rPr>
              <w:t xml:space="preserve">Full name   </w:t>
            </w:r>
            <w:r>
              <w:rPr>
                <w:rFonts w:ascii="Calibri" w:hAnsi="Calibri" w:cs="Calibri" w:eastAsia="Calibri"/>
                <w:b w:val="0"/>
                <w:i w:val="0"/>
                <w:color w:val="C2CDDC"/>
                <w:sz w:val="17"/>
                <w:u w:val="none"/>
              </w:rPr>
              <w:t>__________________________</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Signature   </w:t>
            </w:r>
            <w:r>
              <w:rPr>
                <w:rFonts w:ascii="Calibri" w:hAnsi="Calibri" w:cs="Calibri" w:eastAsia="Calibri"/>
                <w:b w:val="0"/>
                <w:i w:val="0"/>
                <w:color w:val="C2CDDC"/>
                <w:sz w:val="17"/>
                <w:u w:val="none"/>
              </w:rPr>
              <w:t>__________________________</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Date   </w:t>
            </w:r>
            <w:r>
              <w:rPr>
                <w:rFonts w:ascii="Calibri" w:hAnsi="Calibri" w:cs="Calibri" w:eastAsia="Calibri"/>
                <w:b w:val="0"/>
                <w:i w:val="0"/>
                <w:color w:val="10192A"/>
                <w:sz w:val="17"/>
                <w:u w:val="none"/>
              </w:rPr>
              <w:t>____ / ____ / ______</w:t>
            </w:r>
          </w:p>
        </w:tc>
        <w:tc>
          <w:tcPr>
            <w:tcW w:type="dxa" w:w="5046"/>
            <w:tcBorders>
              <w:top w:val="single" w:sz="12" w:space="0" w:color="1D6FE0"/>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Calibri" w:hAnsi="Calibri" w:cs="Calibri" w:eastAsia="Calibri"/>
                <w:b/>
                <w:i w:val="0"/>
                <w:caps w:val="1"/>
                <w:color w:val="0C2340"/>
                <w:spacing w:val="32"/>
                <w:sz w:val="16"/>
                <w:u w:val="none"/>
              </w:rPr>
              <w:t>Adviser</w:t>
            </w:r>
          </w:p>
          <w:p>
            <w:pPr>
              <w:keepNext w:val="0"/>
              <w:keepLines/>
              <w:pageBreakBefore w:val="0"/>
              <w:widowControl w:val="1"/>
              <w:spacing w:before="0" w:after="0" w:line="288" w:lineRule="auto"/>
            </w:pPr>
            <w:r>
              <w:rPr>
                <w:rFonts w:ascii="Calibri" w:hAnsi="Calibri" w:cs="Calibri" w:eastAsia="Calibri"/>
                <w:b/>
                <w:i w:val="0"/>
                <w:caps w:val="1"/>
                <w:color w:val="4C5B73"/>
                <w:spacing w:val="20"/>
                <w:sz w:val="14"/>
                <w:u w:val="none"/>
              </w:rPr>
              <w:t xml:space="preserve">Name   </w:t>
            </w:r>
            <w:r>
              <w:rPr>
                <w:rFonts w:ascii="Calibri" w:hAnsi="Calibri" w:cs="Calibri" w:eastAsia="Calibri"/>
                <w:b w:val="0"/>
                <w:i/>
                <w:color w:val="8493A8"/>
                <w:sz w:val="17"/>
                <w:u w:val="none"/>
              </w:rPr>
              <w:t>{{author.name}}</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Signature   </w:t>
            </w:r>
            <w:r>
              <w:rPr>
                <w:rFonts w:ascii="Calibri" w:hAnsi="Calibri" w:cs="Calibri" w:eastAsia="Calibri"/>
                <w:b w:val="0"/>
                <w:i w:val="0"/>
                <w:color w:val="C2CDDC"/>
                <w:sz w:val="17"/>
                <w:u w:val="none"/>
              </w:rPr>
              <w:t>__________________________</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Date   </w:t>
            </w:r>
            <w:r>
              <w:rPr>
                <w:rFonts w:ascii="Calibri" w:hAnsi="Calibri" w:cs="Calibri" w:eastAsia="Calibri"/>
                <w:b w:val="0"/>
                <w:i w:val="0"/>
                <w:color w:val="10192A"/>
                <w:sz w:val="17"/>
                <w:u w:val="none"/>
              </w:rPr>
              <w:t>____ / ____ / ______</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9   Privacy</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How we handle your information</w:t>
            </w:r>
          </w:p>
        </w:tc>
      </w:tr>
    </w:tbl>
    <w:p>
      <w:pPr>
        <w:keepNext w:val="0"/>
        <w:keepLines/>
        <w:pageBreakBefore w:val="0"/>
        <w:widowControl w:val="1"/>
        <w:spacing w:before="0" w:after="0" w:line="180" w:lineRule="exact"/>
      </w:pPr>
      <w:r>
        <w:rPr>
          <w:sz w:val="2"/>
        </w:rPr>
      </w:r>
    </w:p>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Important information</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Disclaimer, privacy and terms</w:t>
            </w:r>
          </w:p>
        </w:tc>
      </w:tr>
    </w:tbl>
    <w:p>
      <w:pPr>
        <w:keepNext w:val="0"/>
        <w:keepLines/>
        <w:pageBreakBefore w:val="0"/>
        <w:widowControl w:val="1"/>
        <w:spacing w:before="0" w:after="0" w:line="18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Disclaimer</w:t>
      </w:r>
    </w:p>
    <w:p>
      <w:pPr>
        <w:keepNext w:val="0"/>
        <w:keepLines/>
        <w:pageBreakBefore w:val="0"/>
        <w:widowControl w:val="1"/>
        <w:spacing w:before="0" w:after="0" w:line="326"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Privacy</w:t>
      </w:r>
    </w:p>
    <w:p>
      <w:pPr>
        <w:keepNext w:val="0"/>
        <w:keepLines/>
        <w:pageBreakBefore w:val="0"/>
        <w:widowControl w:val="1"/>
        <w:spacing w:before="0" w:after="0" w:line="326"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Terms of use</w:t>
      </w:r>
    </w:p>
    <w:p>
      <w:pPr>
        <w:keepNext w:val="0"/>
        <w:keepLines/>
        <w:pageBreakBefore w:val="0"/>
        <w:widowControl w:val="1"/>
        <w:spacing w:before="0" w:after="0" w:line="326"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32"/>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32"/>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32"/>
              <w:sz w:val="14"/>
              <w:u w:val="none"/>
            </w:rPr>
            <w:t>Aurixa Systems</w:t>
          </w:r>
        </w:p>
      </w:tc>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32"/>
              <w:sz w:val="14"/>
              <w:u w:val="none"/>
            </w:rPr>
            <w:t>Investor Goals Questionnaire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26"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Investor Goals Questionnaire</dc:title>
  <dc:subject>Structured discovery of a client's objectives, time horizon, target returns and constraints, in a form that produces comparable answers across clients.</dc:subject>
  <dc:creator>Aurixa Systems</dc:creator>
  <cp:keywords>Goals, Discovery, Objectives, Client Forms &amp; Onboarding,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