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7824" w:hRule="atLeast"/>
        </w:trPr>
        <w:tc>
          <w:tcPr>
            <w:tcW w:type="dxa" w:w="10091"/>
            <w:tcBorders>
              <w:top w:val="single" w:sz="10" w:space="0" w:color="1D6FE0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34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58"/>
                <w:sz w:val="16"/>
                <w:u w:val="none"/>
              </w:rPr>
              <w:t>Internal — restricted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z w:val="60"/>
                <w:u w:val="none"/>
              </w:rPr>
              <w:t>{{report.title}}</w:t>
            </w:r>
          </w:p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01"/>
            </w:tblGrid>
            <w:tr>
              <w:trPr>
                <w:cantSplit/>
              </w:trPr>
              <w:tc>
                <w:tcPr>
                  <w:tcW w:type="dxa" w:w="170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48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{{assessment.subject}}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8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09"/>
              <w:gridCol w:w="4309"/>
            </w:tblGrid>
            <w:tr>
              <w:trPr>
                <w:cantSplit/>
              </w:trPr>
              <w:tc>
                <w:tcPr>
                  <w:tcW w:type="dxa" w:w="4309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RESTRICTED</w:t>
                  </w:r>
                </w:p>
              </w:tc>
              <w:tc>
                <w:tcPr>
                  <w:tcW w:type="dxa" w:w="4309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FOR DECISION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of issue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Document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{{document.reference}}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{{document.version}}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01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Decision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The outcome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1D6FE0"/>
              <w:left w:val="single" w:sz="26" w:space="0" w:color="1D6FE0"/>
              <w:bottom w:val="single" w:sz="6" w:space="0" w:color="1D6FE0"/>
              <w:right w:val="single" w:sz="6" w:space="0" w:color="1D6FE0"/>
            </w:tcBorders>
            <w:shd w:val="clear" w:color="auto" w:fill="F2F7FE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DECISION</w:t>
            </w: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4"/>
                <w:sz w:val="14"/>
                <w:u w:val="none"/>
              </w:rPr>
              <w:t xml:space="preserve">     CONFIDENCE: {{ASSESSMENT.RATING}}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2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2"/>
                <w:u w:val="none"/>
              </w:rPr>
              <w:t>{{assessment.decision}}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1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{{assessment.rationale}}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4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6"/>
                <w:sz w:val="15"/>
                <w:u w:val="none"/>
              </w:rPr>
              <w:t>Next steps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0" w:after="0" w:line="31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1.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{{assessment.conditions[0]}}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1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2.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{{assessment.conditions[1]}}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12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3.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{{assessment.conditions[2]}}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02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Context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What is being assessed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Context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927"/>
              <w:gridCol w:w="2890"/>
              <w:gridCol w:w="1927"/>
              <w:gridCol w:w="2890"/>
            </w:tblGrid>
            <w:tr>
              <w:trPr>
                <w:cantSplit/>
                <w:trHeight w:val="431" w:hRule="atLeast"/>
              </w:trPr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Subject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{{context.subject}}</w:t>
                  </w:r>
                </w:p>
              </w:tc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Requested by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{{context.requestedBy}}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Date requested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{{context.requested}}</w:t>
                  </w:r>
                </w:p>
              </w:tc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Assessor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{{author.name}}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Decision required by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{{context.decisionBy}}</w:t>
                  </w:r>
                </w:p>
              </w:tc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Estimated volume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{{context.volume}}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Commercial value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{{context.value}}</w:t>
                  </w:r>
                </w:p>
              </w:tc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Related policies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{{context.policies}}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03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Risk register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Inherent position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Inherent risk register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Inherent risk register"/>
        <w:tblDescription w:val="Columns: Ref, Risk, Likelihood, Impact, Inherent"/>
      </w:tblPr>
      <w:tblGrid>
        <w:gridCol w:w="868"/>
        <w:gridCol w:w="4666"/>
        <w:gridCol w:w="1736"/>
        <w:gridCol w:w="1411"/>
        <w:gridCol w:w="1411"/>
      </w:tblGrid>
      <w:tr>
        <w:trPr>
          <w:cantSplit/>
          <w:tblHeader/>
        </w:trPr>
        <w:tc>
          <w:tcPr>
            <w:tcW w:type="dxa" w:w="86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4666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Risk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Likelihood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Impact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Inherent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66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{{description}}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{{likelihood}}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{{impact}}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66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{{description}}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{{likelihood}}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{{impact}}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66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{{description}}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{{likelihood}}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{{impact}}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66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{{description}}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{{likelihood}}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{{impact}}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66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{{description}}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{{likelihood}}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{{impact}}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  <w:tr>
        <w:trPr>
          <w:cantSplit/>
        </w:trPr>
        <w:tc>
          <w:tcPr>
            <w:tcW w:type="dxa" w:w="86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466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{{description}}</w:t>
            </w:r>
          </w:p>
        </w:tc>
        <w:tc>
          <w:tcPr>
            <w:tcW w:type="dxa" w:w="1736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{{likelihood}}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{{impact}}</w:t>
            </w:r>
          </w:p>
        </w:tc>
        <w:tc>
          <w:tcPr>
            <w:tcW w:type="dxa" w:w="141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Likelihood and impact are stated as words rather than plotted on a heat map, so the register is legible in grayscale and to assistive technology.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04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Controls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What reduces the risk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Controls and residual rating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Controls and residual rating"/>
        <w:tblDescription w:val="Columns: Ref, Control, Type, Owner, Effectiveness, Residual"/>
      </w:tblPr>
      <w:tblGrid>
        <w:gridCol w:w="762"/>
        <w:gridCol w:w="3332"/>
        <w:gridCol w:w="1238"/>
        <w:gridCol w:w="1618"/>
        <w:gridCol w:w="1904"/>
        <w:gridCol w:w="1238"/>
      </w:tblGrid>
      <w:tr>
        <w:trPr>
          <w:cantSplit/>
          <w:tblHeader/>
        </w:trPr>
        <w:tc>
          <w:tcPr>
            <w:tcW w:type="dxa" w:w="76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Ref</w:t>
            </w:r>
          </w:p>
        </w:tc>
        <w:tc>
          <w:tcPr>
            <w:tcW w:type="dxa" w:w="333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Control</w:t>
            </w:r>
          </w:p>
        </w:tc>
        <w:tc>
          <w:tcPr>
            <w:tcW w:type="dxa" w:w="123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Type</w:t>
            </w:r>
          </w:p>
        </w:tc>
        <w:tc>
          <w:tcPr>
            <w:tcW w:type="dxa" w:w="161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Owner</w:t>
            </w:r>
          </w:p>
        </w:tc>
        <w:tc>
          <w:tcPr>
            <w:tcW w:type="dxa" w:w="190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Effectiveness</w:t>
            </w:r>
          </w:p>
        </w:tc>
        <w:tc>
          <w:tcPr>
            <w:tcW w:type="dxa" w:w="123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Residual</w:t>
            </w:r>
          </w:p>
        </w:tc>
      </w:tr>
      <w:tr>
        <w:trPr>
          <w:cantSplit/>
        </w:trPr>
        <w:tc>
          <w:tcPr>
            <w:tcW w:type="dxa" w:w="76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33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{{control}}</w:t>
            </w:r>
          </w:p>
        </w:tc>
        <w:tc>
          <w:tcPr>
            <w:tcW w:type="dxa" w:w="123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  <w:tc>
          <w:tcPr>
            <w:tcW w:type="dxa" w:w="16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{{owner}}</w:t>
            </w:r>
          </w:p>
        </w:tc>
        <w:tc>
          <w:tcPr>
            <w:tcW w:type="dxa" w:w="19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{{effectiveness}}</w:t>
            </w:r>
          </w:p>
        </w:tc>
        <w:tc>
          <w:tcPr>
            <w:tcW w:type="dxa" w:w="123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  <w:tr>
        <w:trPr>
          <w:cantSplit/>
        </w:trPr>
        <w:tc>
          <w:tcPr>
            <w:tcW w:type="dxa" w:w="76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33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{{control}}</w:t>
            </w:r>
          </w:p>
        </w:tc>
        <w:tc>
          <w:tcPr>
            <w:tcW w:type="dxa" w:w="123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  <w:tc>
          <w:tcPr>
            <w:tcW w:type="dxa" w:w="16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{{owner}}</w:t>
            </w:r>
          </w:p>
        </w:tc>
        <w:tc>
          <w:tcPr>
            <w:tcW w:type="dxa" w:w="19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{{effectiveness}}</w:t>
            </w:r>
          </w:p>
        </w:tc>
        <w:tc>
          <w:tcPr>
            <w:tcW w:type="dxa" w:w="123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  <w:tr>
        <w:trPr>
          <w:cantSplit/>
        </w:trPr>
        <w:tc>
          <w:tcPr>
            <w:tcW w:type="dxa" w:w="76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33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{{control}}</w:t>
            </w:r>
          </w:p>
        </w:tc>
        <w:tc>
          <w:tcPr>
            <w:tcW w:type="dxa" w:w="123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  <w:tc>
          <w:tcPr>
            <w:tcW w:type="dxa" w:w="16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{{owner}}</w:t>
            </w:r>
          </w:p>
        </w:tc>
        <w:tc>
          <w:tcPr>
            <w:tcW w:type="dxa" w:w="19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{{effectiveness}}</w:t>
            </w:r>
          </w:p>
        </w:tc>
        <w:tc>
          <w:tcPr>
            <w:tcW w:type="dxa" w:w="123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  <w:tr>
        <w:trPr>
          <w:cantSplit/>
        </w:trPr>
        <w:tc>
          <w:tcPr>
            <w:tcW w:type="dxa" w:w="76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33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{{control}}</w:t>
            </w:r>
          </w:p>
        </w:tc>
        <w:tc>
          <w:tcPr>
            <w:tcW w:type="dxa" w:w="123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  <w:tc>
          <w:tcPr>
            <w:tcW w:type="dxa" w:w="16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{{owner}}</w:t>
            </w:r>
          </w:p>
        </w:tc>
        <w:tc>
          <w:tcPr>
            <w:tcW w:type="dxa" w:w="19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{{effectiveness}}</w:t>
            </w:r>
          </w:p>
        </w:tc>
        <w:tc>
          <w:tcPr>
            <w:tcW w:type="dxa" w:w="123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  <w:tr>
        <w:trPr>
          <w:cantSplit/>
        </w:trPr>
        <w:tc>
          <w:tcPr>
            <w:tcW w:type="dxa" w:w="76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33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{{control}}</w:t>
            </w:r>
          </w:p>
        </w:tc>
        <w:tc>
          <w:tcPr>
            <w:tcW w:type="dxa" w:w="123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  <w:tc>
          <w:tcPr>
            <w:tcW w:type="dxa" w:w="16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{{owner}}</w:t>
            </w:r>
          </w:p>
        </w:tc>
        <w:tc>
          <w:tcPr>
            <w:tcW w:type="dxa" w:w="19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{{effectiveness}}</w:t>
            </w:r>
          </w:p>
        </w:tc>
        <w:tc>
          <w:tcPr>
            <w:tcW w:type="dxa" w:w="123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  <w:tr>
        <w:trPr>
          <w:cantSplit/>
        </w:trPr>
        <w:tc>
          <w:tcPr>
            <w:tcW w:type="dxa" w:w="76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{{ref}}</w:t>
            </w:r>
          </w:p>
        </w:tc>
        <w:tc>
          <w:tcPr>
            <w:tcW w:type="dxa" w:w="333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{{control}}</w:t>
            </w:r>
          </w:p>
        </w:tc>
        <w:tc>
          <w:tcPr>
            <w:tcW w:type="dxa" w:w="123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{{type}}</w:t>
            </w:r>
          </w:p>
        </w:tc>
        <w:tc>
          <w:tcPr>
            <w:tcW w:type="dxa" w:w="16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{{owner}}</w:t>
            </w:r>
          </w:p>
        </w:tc>
        <w:tc>
          <w:tcPr>
            <w:tcW w:type="dxa" w:w="190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{{effectiveness}}</w:t>
            </w:r>
          </w:p>
        </w:tc>
        <w:tc>
          <w:tcPr>
            <w:tcW w:type="dxa" w:w="123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05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Residual position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After controls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HIGHEST RESIDUAL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HIGH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MEDIUM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4"/>
                <w:u w:val="none"/>
              </w:rPr>
              <w:t>LOW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{{residual.highest}}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Before new controls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{{residual.high}}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Residual risks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{{residual.medium}}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Residual risks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{{residual.low}}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Residual risks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06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Treatment plan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The additional controls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Additional controls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ata table"/>
        <w:tblDescription w:val="Columns: , Item, Owner, Due, Status"/>
      </w:tblPr>
      <w:tblGrid>
        <w:gridCol w:w="444"/>
        <w:gridCol w:w="5101"/>
        <w:gridCol w:w="1774"/>
        <w:gridCol w:w="1331"/>
        <w:gridCol w:w="1442"/>
      </w:tblGrid>
      <w:tr>
        <w:trPr>
          <w:cantSplit/>
          <w:trHeight w:val="420" w:hRule="atLeast"/>
          <w:tblHeader/>
        </w:trPr>
        <w:tc>
          <w:tcPr>
            <w:tcW w:type="dxa" w:w="444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</w:p>
        </w:tc>
        <w:tc>
          <w:tcPr>
            <w:tcW w:type="dxa" w:w="5101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1774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Owner</w:t>
            </w:r>
          </w:p>
        </w:tc>
        <w:tc>
          <w:tcPr>
            <w:tcW w:type="dxa" w:w="1331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Due</w:t>
            </w:r>
          </w:p>
        </w:tc>
        <w:tc>
          <w:tcPr>
            <w:tcW w:type="dxa" w:w="1442"/>
            <w:tcBorders>
              <w:top w:val="nil"/>
              <w:left w:val="single" w:sz="4" w:space="0" w:color="1D6FE0"/>
              <w:bottom w:val="single" w:sz="8" w:space="0" w:color="1D6FE0"/>
              <w:right w:val="single" w:sz="4" w:space="0" w:color="1D6FE0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{{treatments[0]}}</w:t>
            </w:r>
          </w:p>
        </w:tc>
        <w:tc>
          <w:tcPr>
            <w:tcW w:type="dxa" w:w="17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{{treatments[1]}}</w:t>
            </w:r>
          </w:p>
        </w:tc>
        <w:tc>
          <w:tcPr>
            <w:tcW w:type="dxa" w:w="17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{{treatments[2]}}</w:t>
            </w:r>
          </w:p>
        </w:tc>
        <w:tc>
          <w:tcPr>
            <w:tcW w:type="dxa" w:w="17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  <w:tr>
        <w:trPr>
          <w:cantSplit/>
          <w:trHeight w:val="397" w:hRule="atLeast"/>
        </w:trPr>
        <w:tc>
          <w:tcPr>
            <w:tcW w:type="dxa" w:w="44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☐</w:t>
            </w:r>
          </w:p>
        </w:tc>
        <w:tc>
          <w:tcPr>
            <w:tcW w:type="dxa" w:w="510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{{treatments[3]}}</w:t>
            </w:r>
          </w:p>
        </w:tc>
        <w:tc>
          <w:tcPr>
            <w:tcW w:type="dxa" w:w="1774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{{task.owner}}</w:t>
            </w:r>
          </w:p>
        </w:tc>
        <w:tc>
          <w:tcPr>
            <w:tcW w:type="dxa" w:w="1331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{{task.due}}</w:t>
            </w:r>
          </w:p>
        </w:tc>
        <w:tc>
          <w:tcPr>
            <w:tcW w:type="dxa" w:w="1442"/>
            <w:tcBorders>
              <w:top w:val="single" w:sz="4" w:space="0" w:color="DCE3ED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07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Monitoring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How this stays under control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62" w:type="dxa"/>
              <w:left w:w="189" w:type="dxa"/>
              <w:bottom w:w="162" w:type="dxa"/>
              <w:right w:w="189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6"/>
                <w:sz w:val="15"/>
                <w:u w:val="none"/>
              </w:rPr>
              <w:t>Monitoring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927"/>
              <w:gridCol w:w="2890"/>
              <w:gridCol w:w="1927"/>
              <w:gridCol w:w="2890"/>
            </w:tblGrid>
            <w:tr>
              <w:trPr>
                <w:cantSplit/>
                <w:trHeight w:val="431" w:hRule="atLeast"/>
              </w:trPr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Review frequency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{{monitoring.frequency}}</w:t>
                  </w:r>
                </w:p>
              </w:tc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First review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{{monitoring.first}}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Owner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{{monitoring.owner}}</w:t>
                  </w:r>
                </w:p>
              </w:tc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Escalation trigger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{{monitoring.trigger}}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Reporting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{{monitoring.reporting}}</w:t>
                  </w:r>
                </w:p>
              </w:tc>
              <w:tc>
                <w:tcPr>
                  <w:tcW w:type="dxa" w:w="1927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Termination trigger</w:t>
                  </w:r>
                </w:p>
              </w:tc>
              <w:tc>
                <w:tcPr>
                  <w:tcW w:type="dxa" w:w="2890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90" w:type="dxa"/>
                    <w:left w:w="126" w:type="dxa"/>
                    <w:bottom w:w="90" w:type="dxa"/>
                    <w:right w:w="126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{{monitoring.termination}}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Calibri" w:hAnsi="Calibri" w:cs="Calibri" w:eastAsia="Calibri"/>
          <w:b w:val="0"/>
          <w:i w:val="0"/>
          <w:color w:val="1D6FE0"/>
          <w:sz w:val="34"/>
          <w:u w:val="none"/>
        </w:rPr>
        <w:t xml:space="preserve">08   </w:t>
      </w:r>
      <w:r>
        <w:rPr>
          <w:rFonts w:ascii="Calibri" w:hAnsi="Calibri" w:cs="Calibri" w:eastAsia="Calibri"/>
          <w:b w:val="0"/>
          <w:i w:val="0"/>
          <w:color w:val="0C2340"/>
          <w:sz w:val="34"/>
          <w:u w:val="none"/>
        </w:rPr>
        <w:t>Approvals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Assessor and approver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6"/>
          <w:sz w:val="15"/>
          <w:u w:val="none"/>
        </w:rPr>
        <w:t>Approvals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Approvals"/>
        <w:tblDescription w:val="Columns: Role, Name, Date, Status"/>
      </w:tblPr>
      <w:tblGrid>
        <w:gridCol w:w="2865"/>
        <w:gridCol w:w="3239"/>
        <w:gridCol w:w="1869"/>
        <w:gridCol w:w="2118"/>
      </w:tblGrid>
      <w:tr>
        <w:trPr>
          <w:cantSplit/>
          <w:tblHeader/>
        </w:trPr>
        <w:tc>
          <w:tcPr>
            <w:tcW w:type="dxa" w:w="286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Role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Name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Date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90" w:type="dxa"/>
              <w:left w:w="126" w:type="dxa"/>
              <w:bottom w:w="90" w:type="dxa"/>
              <w:right w:w="126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Status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{{role}}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  <w:tr>
        <w:trPr>
          <w:cantSplit/>
        </w:trPr>
        <w:tc>
          <w:tcPr>
            <w:tcW w:type="dxa" w:w="286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{{role}}</w:t>
            </w:r>
          </w:p>
        </w:tc>
        <w:tc>
          <w:tcPr>
            <w:tcW w:type="dxa" w:w="323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{{name}}</w:t>
            </w:r>
          </w:p>
        </w:tc>
        <w:tc>
          <w:tcPr>
            <w:tcW w:type="dxa" w:w="1869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{{approval.date}}</w:t>
            </w:r>
          </w:p>
        </w:tc>
        <w:tc>
          <w:tcPr>
            <w:tcW w:type="dxa" w:w="211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90" w:type="dxa"/>
              <w:left w:w="126" w:type="dxa"/>
              <w:bottom w:w="90" w:type="dxa"/>
              <w:right w:w="126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◔  Pending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6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6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6" w:space="0" w:color="1D6FE0"/>
            <w:left w:val="nil"/>
            <w:bottom w:val="nil"/>
            <w:right w:val="nil"/>
          </w:tcBorders>
          <w:shd w:val="clear" w:color="auto" w:fill="F7F9FC"/>
          <w:tcMar>
            <w:top w:w="70" w:type="dxa"/>
            <w:left w:w="90" w:type="dxa"/>
            <w:bottom w:w="4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shd w:val="clear" w:color="auto" w:fill="EDF1F7"/>
          <w:tcMar>
            <w:top w:w="60" w:type="dxa"/>
            <w:left w:w="90" w:type="dxa"/>
            <w:bottom w:w="7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6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shd w:val="clear" w:color="auto" w:fill="EDF1F7"/>
          <w:tcMar>
            <w:top w:w="60" w:type="dxa"/>
            <w:left w:w="90" w:type="dxa"/>
            <w:bottom w:w="70" w:type="dxa"/>
            <w:right w:w="9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6"/>
              <w:sz w:val="14"/>
              <w:u w:val="none"/>
            </w:rPr>
            <w:t>Risk Assessment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12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</dc:title>
  <dc:subject>Structured assessment of a specific risk, transaction or arrangement: inherent risk, controls, residual risk and the decision.</dc:subject>
  <dc:creator>Aurixa Systems</dc:creator>
  <cp:keywords>Risk assessment, Risk register, Control assessment, Compliance &amp; Governance,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