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Height w:val="7937" w:hRule="atLeast"/>
        </w:trPr>
        <w:tc>
          <w:tcPr>
            <w:tcW w:type="dxa" w:w="10318"/>
            <w:tcBorders>
              <w:top w:val="single" w:sz="12" w:space="0" w:color="D9A520"/>
              <w:left w:val="single" w:sz="12" w:space="0" w:color="D9A520"/>
              <w:bottom w:val="single" w:sz="12" w:space="0" w:color="D9A520"/>
              <w:right w:val="single" w:sz="12" w:space="0" w:color="D9A520"/>
            </w:tcBorders>
            <w:shd w:val="clear" w:color="auto" w:fill="251F18"/>
            <w:tcMar>
              <w:top w:w="430" w:type="dxa"/>
              <w:left w:w="330" w:type="dxa"/>
              <w:bottom w:w="430" w:type="dxa"/>
              <w:right w:w="33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single" w:sz="8" w:space="0" w:color="D9A520"/>
                    <w:left w:val="single" w:sz="8" w:space="0" w:color="D9A520"/>
                    <w:bottom w:val="single" w:sz="8" w:space="0" w:color="D9A520"/>
                    <w:right w:val="single" w:sz="8" w:space="0" w:color="D9A520"/>
                  </w:tcBorders>
                  <w:shd w:val="clear" w:color="auto" w:fill="251F18"/>
                  <w:tcMar>
                    <w:top w:w="200" w:type="dxa"/>
                    <w:left w:w="120" w:type="dxa"/>
                    <w:bottom w:w="200" w:type="dxa"/>
                    <w:right w:w="120" w:type="dxa"/>
                  </w:tcMar>
                </w:tcPr>
                <w:p>
                  <w:pPr>
                    <w:keepNext w:val="0"/>
                    <w:keepLines/>
                    <w:spacing w:before="0" w:after="0"/>
                    <w:jc w:val="center"/>
                  </w:pPr>
                  <w:r>
                    <w:rPr>
                      <w:rFonts w:ascii="Calibri" w:hAnsi="Calibri" w:cs="Calibri" w:eastAsia="Calibri"/>
                      <w:b/>
                      <w:i w:val="0"/>
                      <w:caps w:val="1"/>
                      <w:color w:val="D9A520"/>
                      <w:spacing w:val="28"/>
                      <w:sz w:val="14"/>
                      <w:u w:val="none"/>
                    </w:rPr>
                    <w:t>[  INSERT PARTNER LOGO  ]</w:t>
                  </w:r>
                </w:p>
              </w:tc>
            </w:tr>
          </w:tbl>
          <w:p/>
          <w:p>
            <w:pPr>
              <w:keepNext w:val="0"/>
              <w:keepLines/>
              <w:spacing w:before="0" w:after="0" w:line="200" w:lineRule="exact"/>
            </w:pPr>
            <w:r>
              <w:rPr>
                <w:sz w:val="2"/>
              </w:rPr>
            </w:r>
          </w:p>
          <w:p>
            <w:pPr>
              <w:keepNext w:val="0"/>
              <w:keepLines/>
              <w:spacing w:before="40" w:after="60"/>
              <w:jc w:val="center"/>
            </w:pPr>
            <w:r>
              <w:rPr>
                <w:rFonts w:ascii="Calibri" w:hAnsi="Calibri" w:cs="Calibri" w:eastAsia="Calibri"/>
                <w:b/>
                <w:i w:val="0"/>
                <w:caps w:val="1"/>
                <w:color w:val="D9A520"/>
                <w:spacing w:val="64"/>
                <w:sz w:val="16"/>
                <w:u w:val="none"/>
              </w:rPr>
              <w:t>Buyer's agency referral to finance partner</w:t>
            </w:r>
          </w:p>
          <w:p>
            <w:pPr>
              <w:keepNext w:val="0"/>
              <w:keepLines/>
              <w:spacing w:before="0" w:after="160"/>
              <w:jc w:val="center"/>
            </w:pPr>
            <w:r>
              <w:rPr>
                <w:rFonts w:ascii="Calibri" w:hAnsi="Calibri" w:cs="Calibri" w:eastAsia="Calibri"/>
                <w:b/>
                <w:i w:val="0"/>
                <w:caps w:val="1"/>
                <w:color w:val="FFFFFF"/>
                <w:spacing w:val="52"/>
                <w:sz w:val="19"/>
                <w:u w:val="none"/>
              </w:rPr>
              <w:t>&lt;&lt;COMPANY NAME&gt;&gt;</w:t>
            </w:r>
          </w:p>
          <w:p>
            <w:pPr>
              <w:keepNext/>
              <w:keepLines/>
              <w:spacing w:before="0" w:after="0" w:line="226" w:lineRule="auto"/>
              <w:jc w:val="center"/>
            </w:pPr>
            <w:r>
              <w:rPr>
                <w:rFonts w:ascii="Georgia" w:hAnsi="Georgia" w:cs="Georgia" w:eastAsia="Georgia"/>
                <w:b/>
                <w:i w:val="0"/>
                <w:color w:val="FFFFFF"/>
                <w:spacing w:val="8"/>
                <w:sz w:val="54"/>
                <w:u w:val="none"/>
              </w:rPr>
              <w:t>Finance Referral &amp;</w:t>
            </w:r>
          </w:p>
          <w:p>
            <w:pPr>
              <w:keepNext/>
              <w:keepLines/>
              <w:spacing w:before="0" w:after="160" w:line="226" w:lineRule="auto"/>
              <w:jc w:val="center"/>
            </w:pPr>
            <w:r>
              <w:rPr>
                <w:rFonts w:ascii="Georgia" w:hAnsi="Georgia" w:cs="Georgia" w:eastAsia="Georgia"/>
                <w:b/>
                <w:i w:val="0"/>
                <w:color w:val="FFFFFF"/>
                <w:spacing w:val="8"/>
                <w:sz w:val="54"/>
                <w:u w:val="none"/>
              </w:rPr>
              <w:t>Commission Agreement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8"/>
            </w:tblGrid>
            <w:tr>
              <w:trPr>
                <w:cantSplit/>
              </w:trPr>
              <w:tc>
                <w:tcPr>
                  <w:tcW w:type="dxa" w:w="1928"/>
                  <w:shd w:val="clear" w:color="auto" w:fill="D9A520"/>
                  <w:tcMar>
                    <w:top w:w="0" w:type="dxa"/>
                    <w:left w:w="0" w:type="dxa"/>
                    <w:bottom w:w="0" w:type="dxa"/>
                    <w:right w:w="0" w:type="dxa"/>
                  </w:tcMar>
                </w:tcPr>
                <w:p>
                  <w:pPr>
                    <w:keepNext w:val="0"/>
                    <w:keepLines/>
                    <w:spacing w:before="0" w:after="0" w:line="40" w:lineRule="exact"/>
                  </w:pPr>
                  <w:r>
                    <w:rPr>
                      <w:sz w:val="2"/>
                    </w:rPr>
                  </w:r>
                </w:p>
              </w:tc>
            </w:tr>
          </w:tbl>
          <w:p/>
          <w:p>
            <w:pPr>
              <w:keepNext w:val="0"/>
              <w:keepLines/>
              <w:spacing w:before="0" w:after="0" w:line="160" w:lineRule="exact"/>
            </w:pPr>
            <w:r>
              <w:rPr>
                <w:sz w:val="2"/>
              </w:rPr>
            </w:r>
          </w:p>
          <w:p>
            <w:pPr>
              <w:keepNext w:val="0"/>
              <w:keepLines/>
              <w:spacing w:before="0" w:after="240" w:line="324" w:lineRule="auto"/>
              <w:jc w:val="center"/>
            </w:pPr>
            <w:r>
              <w:rPr>
                <w:rFonts w:ascii="Calibri" w:hAnsi="Calibri" w:cs="Calibri" w:eastAsia="Calibri"/>
                <w:b w:val="0"/>
                <w:i w:val="0"/>
                <w:color w:val="D8CEBE"/>
                <w:sz w:val="21"/>
                <w:u w:val="none"/>
              </w:rPr>
              <w:t>A structured, editable agreement template for establishing a professional referral relationship while preserving clear service boundaries, client choice and transparent commercial terms.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986"/>
              <w:gridCol w:w="2986"/>
              <w:gridCol w:w="2986"/>
            </w:tblGrid>
            <w:tr>
              <w:trPr>
                <w:cantSplit/>
              </w:trPr>
              <w:tc>
                <w:tcPr>
                  <w:tcW w:type="dxa" w:w="2986"/>
                  <w:tcBorders>
                    <w:top w:val="single" w:sz="4" w:space="0" w:color="A98019"/>
                    <w:left w:val="single" w:sz="4" w:space="0" w:color="A98019"/>
                    <w:bottom w:val="single" w:sz="4" w:space="0" w:color="A98019"/>
                    <w:right w:val="single" w:sz="4" w:space="0" w:color="A98019"/>
                  </w:tcBorders>
                  <w:shd w:val="clear" w:color="auto" w:fill="3A322A"/>
                  <w:tcMar>
                    <w:top w:w="90" w:type="dxa"/>
                    <w:left w:w="60" w:type="dxa"/>
                    <w:bottom w:w="90" w:type="dxa"/>
                    <w:right w:w="60" w:type="dxa"/>
                  </w:tcMar>
                </w:tcPr>
                <w:p>
                  <w:pPr>
                    <w:keepNext w:val="0"/>
                    <w:keepLines/>
                    <w:spacing w:before="0" w:after="0"/>
                    <w:jc w:val="center"/>
                  </w:pPr>
                  <w:r>
                    <w:rPr>
                      <w:rFonts w:ascii="Calibri" w:hAnsi="Calibri" w:cs="Calibri" w:eastAsia="Calibri"/>
                      <w:b/>
                      <w:i w:val="0"/>
                      <w:caps w:val="1"/>
                      <w:color w:val="D9A520"/>
                      <w:spacing w:val="28"/>
                      <w:sz w:val="14"/>
                      <w:u w:val="none"/>
                    </w:rPr>
                    <w:t>EDITABLE</w:t>
                  </w:r>
                </w:p>
              </w:tc>
              <w:tc>
                <w:tcPr>
                  <w:tcW w:type="dxa" w:w="2986"/>
                  <w:tcBorders>
                    <w:top w:val="single" w:sz="4" w:space="0" w:color="A98019"/>
                    <w:left w:val="single" w:sz="4" w:space="0" w:color="A98019"/>
                    <w:bottom w:val="single" w:sz="4" w:space="0" w:color="A98019"/>
                    <w:right w:val="single" w:sz="4" w:space="0" w:color="A98019"/>
                  </w:tcBorders>
                  <w:shd w:val="clear" w:color="auto" w:fill="3A322A"/>
                  <w:tcMar>
                    <w:top w:w="90" w:type="dxa"/>
                    <w:left w:w="60" w:type="dxa"/>
                    <w:bottom w:w="90" w:type="dxa"/>
                    <w:right w:w="60" w:type="dxa"/>
                  </w:tcMar>
                </w:tcPr>
                <w:p>
                  <w:pPr>
                    <w:keepNext w:val="0"/>
                    <w:keepLines/>
                    <w:spacing w:before="0" w:after="0"/>
                    <w:jc w:val="center"/>
                  </w:pPr>
                  <w:r>
                    <w:rPr>
                      <w:rFonts w:ascii="Calibri" w:hAnsi="Calibri" w:cs="Calibri" w:eastAsia="Calibri"/>
                      <w:b/>
                      <w:i w:val="0"/>
                      <w:caps w:val="1"/>
                      <w:color w:val="D9A520"/>
                      <w:spacing w:val="28"/>
                      <w:sz w:val="14"/>
                      <w:u w:val="none"/>
                    </w:rPr>
                    <w:t>ACTIVATION-READY</w:t>
                  </w:r>
                </w:p>
              </w:tc>
              <w:tc>
                <w:tcPr>
                  <w:tcW w:type="dxa" w:w="2986"/>
                  <w:tcBorders>
                    <w:top w:val="single" w:sz="4" w:space="0" w:color="A98019"/>
                    <w:left w:val="single" w:sz="4" w:space="0" w:color="A98019"/>
                    <w:bottom w:val="single" w:sz="4" w:space="0" w:color="A98019"/>
                    <w:right w:val="single" w:sz="4" w:space="0" w:color="A98019"/>
                  </w:tcBorders>
                  <w:shd w:val="clear" w:color="auto" w:fill="3A322A"/>
                  <w:tcMar>
                    <w:top w:w="90" w:type="dxa"/>
                    <w:left w:w="60" w:type="dxa"/>
                    <w:bottom w:w="90" w:type="dxa"/>
                    <w:right w:w="60" w:type="dxa"/>
                  </w:tcMar>
                </w:tcPr>
                <w:p>
                  <w:pPr>
                    <w:keepNext w:val="0"/>
                    <w:keepLines/>
                    <w:spacing w:before="0" w:after="0"/>
                    <w:jc w:val="center"/>
                  </w:pPr>
                  <w:r>
                    <w:rPr>
                      <w:rFonts w:ascii="Calibri" w:hAnsi="Calibri" w:cs="Calibri" w:eastAsia="Calibri"/>
                      <w:b/>
                      <w:i w:val="0"/>
                      <w:caps w:val="1"/>
                      <w:color w:val="D9A520"/>
                      <w:spacing w:val="28"/>
                      <w:sz w:val="14"/>
                      <w:u w:val="none"/>
                    </w:rPr>
                    <w:t>BRAND-READY</w:t>
                  </w:r>
                </w:p>
              </w:tc>
            </w:tr>
          </w:tbl>
          <w:p/>
          <w:p>
            <w:pPr>
              <w:keepNext w:val="0"/>
              <w:keepLines/>
              <w:spacing w:before="0" w:after="0" w:line="200" w:lineRule="exact"/>
            </w:pPr>
            <w:r>
              <w:rPr>
                <w:sz w:val="2"/>
              </w:rPr>
            </w:r>
          </w:p>
          <w:p>
            <w:pPr>
              <w:keepNext w:val="0"/>
              <w:keepLines/>
              <w:spacing w:before="0" w:after="0"/>
              <w:jc w:val="center"/>
            </w:pPr>
            <w:r>
              <w:rPr>
                <w:rFonts w:ascii="Calibri" w:hAnsi="Calibri" w:cs="Calibri" w:eastAsia="Calibri"/>
                <w:b/>
                <w:i w:val="0"/>
                <w:caps w:val="1"/>
                <w:color w:val="B9AC97"/>
                <w:spacing w:val="32"/>
                <w:sz w:val="16"/>
                <w:u w:val="none"/>
              </w:rPr>
              <w:t>VERSION 3.0   |   EFFECTIVE DATE: &lt;&lt;DATE&gt;&gt;   |   COMMERCIAL IN CONFIDENCE</w:t>
            </w:r>
          </w:p>
        </w:tc>
      </w:tr>
    </w:tbl>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E8C4B4"/>
              <w:left w:val="single" w:sz="4" w:space="0" w:color="E8C4B4"/>
              <w:bottom w:val="single" w:sz="4" w:space="0" w:color="E8C4B4"/>
              <w:right w:val="single" w:sz="4" w:space="0" w:color="E8C4B4"/>
            </w:tcBorders>
            <w:shd w:val="clear" w:color="auto" w:fill="FEF0F0"/>
            <w:tcMar>
              <w:top w:w="110" w:type="dxa"/>
              <w:left w:w="200" w:type="dxa"/>
              <w:bottom w:w="110" w:type="dxa"/>
              <w:right w:w="200" w:type="dxa"/>
            </w:tcMar>
          </w:tcPr>
          <w:p>
            <w:pPr>
              <w:keepNext w:val="0"/>
              <w:keepLines/>
              <w:spacing w:before="0" w:after="0"/>
            </w:pPr>
            <w:r>
              <w:rPr>
                <w:rFonts w:ascii="Calibri" w:hAnsi="Calibri" w:cs="Calibri" w:eastAsia="Calibri"/>
                <w:b/>
                <w:i w:val="0"/>
                <w:caps w:val="1"/>
                <w:color w:val="C2410C"/>
                <w:spacing w:val="24"/>
                <w:sz w:val="14"/>
                <w:u w:val="none"/>
              </w:rPr>
              <w:t xml:space="preserve">IMPORTANT  </w:t>
            </w:r>
            <w:r>
              <w:rPr>
                <w:rFonts w:ascii="Calibri" w:hAnsi="Calibri" w:cs="Calibri" w:eastAsia="Calibri"/>
                <w:b w:val="0"/>
                <w:i w:val="0"/>
                <w:color w:val="312A21"/>
                <w:sz w:val="17"/>
                <w:u w:val="none"/>
              </w:rPr>
              <w:t>Template only — obtain legal, licensing, privacy and aggregator approval before use.</w:t>
            </w:r>
          </w:p>
        </w:tc>
      </w:tr>
    </w:tbl>
    <w:p>
      <w:pPr>
        <w:keepNext w:val="0"/>
        <w:keepLines/>
        <w:spacing w:before="0" w:after="0" w:line="1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167"/>
        <w:gridCol w:w="2992"/>
        <w:gridCol w:w="2167"/>
        <w:gridCol w:w="2992"/>
      </w:tblGrid>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Prepared for</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&lt;&lt;RECIPIENT ORGANISATION&gt;&gt;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Prepared by</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&lt;&lt;SENDER NAME&gt;&gt;</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Document reference</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val="0"/>
                <w:color w:val="312A21"/>
                <w:sz w:val="17"/>
                <w:u w:val="none"/>
              </w:rPr>
              <w:t>FRCA-&lt;&lt;REF&gt;&gt;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Date issued</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&lt;&lt;DATE&gt;&gt;</w:t>
            </w:r>
          </w:p>
        </w:tc>
      </w:tr>
    </w:tbl>
    <w:p>
      <w:pPr>
        <w:keepNext w:val="0"/>
        <w:keepLines/>
        <w:spacing w:before="0" w:after="0" w:line="1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251F18"/>
              <w:left w:val="single" w:sz="4" w:space="0" w:color="251F18"/>
              <w:bottom w:val="single" w:sz="4" w:space="0" w:color="251F18"/>
              <w:right w:val="single" w:sz="4" w:space="0" w:color="251F18"/>
            </w:tcBorders>
            <w:shd w:val="clear" w:color="auto" w:fill="251F18"/>
            <w:tcMar>
              <w:top w:w="120" w:type="dxa"/>
              <w:left w:w="200" w:type="dxa"/>
              <w:bottom w:w="120" w:type="dxa"/>
              <w:right w:w="200" w:type="dxa"/>
            </w:tcMar>
          </w:tcPr>
          <w:p>
            <w:pPr>
              <w:keepNext w:val="0"/>
              <w:keepLines/>
              <w:spacing w:before="0" w:after="40"/>
            </w:pPr>
            <w:r>
              <w:rPr>
                <w:rFonts w:ascii="Calibri" w:hAnsi="Calibri" w:cs="Calibri" w:eastAsia="Calibri"/>
                <w:b/>
                <w:i w:val="0"/>
                <w:caps w:val="1"/>
                <w:color w:val="D9A520"/>
                <w:spacing w:val="28"/>
                <w:sz w:val="17"/>
                <w:u w:val="none"/>
              </w:rPr>
              <w:t>&lt;&lt;COMPANY NAME&gt;&gt;</w:t>
            </w:r>
          </w:p>
          <w:p>
            <w:pPr>
              <w:keepNext w:val="0"/>
              <w:keepLines/>
              <w:spacing w:before="0" w:after="0"/>
            </w:pPr>
            <w:r>
              <w:rPr>
                <w:rFonts w:ascii="Calibri" w:hAnsi="Calibri" w:cs="Calibri" w:eastAsia="Calibri"/>
                <w:b w:val="0"/>
                <w:i w:val="0"/>
                <w:color w:val="C4B8A6"/>
                <w:sz w:val="14"/>
                <w:u w:val="none"/>
              </w:rPr>
              <w:t>&lt;&lt;PHONE&gt;&gt;   ·   &lt;&lt;EMAIL&gt;&gt;   ·   &lt;&lt;WEBSITE&gt;&gt;   ·   &lt;&lt;BUSINESS ADDRESS&gt;&gt;</w:t>
            </w:r>
          </w:p>
        </w:tc>
      </w:tr>
    </w:tbl>
    <w:p>
      <w:pPr>
        <w:keepNext w:val="0"/>
        <w:keepLines/>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20"/>
        <w:gridCol w:w="9298"/>
      </w:tblGrid>
      <w:tr>
        <w:trPr>
          <w:cantSplit/>
          <w:trHeight w:val="737" w:hRule="atLeast"/>
        </w:trPr>
        <w:tc>
          <w:tcPr>
            <w:tcW w:type="dxa" w:w="1020"/>
            <w:shd w:val="clear" w:color="auto" w:fill="D9A520"/>
            <w:tcMar>
              <w:top w:w="100" w:type="dxa"/>
              <w:left w:w="60" w:type="dxa"/>
              <w:bottom w:w="100" w:type="dxa"/>
              <w:right w:w="60" w:type="dxa"/>
            </w:tcMar>
            <w:vAlign w:val="center"/>
          </w:tcPr>
          <w:p>
            <w:pPr>
              <w:keepNext w:val="0"/>
              <w:keepLines/>
              <w:spacing w:before="0" w:after="0"/>
              <w:jc w:val="center"/>
            </w:pPr>
            <w:r>
              <w:rPr>
                <w:rFonts w:ascii="Georgia" w:hAnsi="Georgia" w:cs="Georgia" w:eastAsia="Georgia"/>
                <w:b/>
                <w:i w:val="0"/>
                <w:color w:val="251F18"/>
                <w:sz w:val="30"/>
                <w:u w:val="none"/>
              </w:rPr>
              <w:t>0</w:t>
            </w:r>
          </w:p>
        </w:tc>
        <w:tc>
          <w:tcPr>
            <w:tcW w:type="dxa" w:w="9298"/>
            <w:shd w:val="clear" w:color="auto" w:fill="251F18"/>
            <w:tcMar>
              <w:top w:w="100" w:type="dxa"/>
              <w:left w:w="200" w:type="dxa"/>
              <w:bottom w:w="100" w:type="dxa"/>
              <w:right w:w="160" w:type="dxa"/>
            </w:tcMar>
            <w:vAlign w:val="center"/>
          </w:tcPr>
          <w:p>
            <w:pPr>
              <w:keepNext/>
              <w:keepLines/>
              <w:spacing w:before="0" w:after="20"/>
            </w:pPr>
            <w:r>
              <w:rPr>
                <w:rFonts w:ascii="Calibri" w:hAnsi="Calibri" w:cs="Calibri" w:eastAsia="Calibri"/>
                <w:b/>
                <w:i w:val="0"/>
                <w:caps w:val="1"/>
                <w:color w:val="FFFFFF"/>
                <w:spacing w:val="36"/>
                <w:sz w:val="25"/>
                <w:u w:val="none"/>
              </w:rPr>
              <w:t>DOCUMENT MAP</w:t>
            </w:r>
          </w:p>
          <w:p>
            <w:pPr>
              <w:keepNext/>
              <w:keepLines/>
              <w:spacing w:before="0" w:after="0"/>
            </w:pPr>
            <w:r>
              <w:rPr>
                <w:rFonts w:ascii="Calibri" w:hAnsi="Calibri" w:cs="Calibri" w:eastAsia="Calibri"/>
                <w:b w:val="0"/>
                <w:i w:val="0"/>
                <w:caps w:val="1"/>
                <w:color w:val="D9A520"/>
                <w:spacing w:val="22"/>
                <w:sz w:val="16"/>
                <w:u w:val="none"/>
              </w:rPr>
              <w:t>What is inside this pack   ›   Read before completing</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794"/>
        <w:gridCol w:w="3061"/>
        <w:gridCol w:w="6463"/>
      </w:tblGrid>
      <w:tr>
        <w:trPr>
          <w:cantSplit/>
          <w:trHeight w:val="454" w:hRule="atLeast"/>
          <w:tblHeader/>
        </w:trPr>
        <w:tc>
          <w:tcPr>
            <w:tcW w:type="dxa" w:w="794"/>
            <w:tcBorders>
              <w:top w:val="nil"/>
              <w:left w:val="nil"/>
              <w:bottom w:val="single" w:sz="8" w:space="0" w:color="D9A520"/>
              <w:right w:val="nil"/>
            </w:tcBorders>
            <w:shd w:val="clear" w:color="auto" w:fill="251F18"/>
            <w:tcMar>
              <w:top w:w="90" w:type="dxa"/>
              <w:left w:w="120" w:type="dxa"/>
              <w:bottom w:w="90" w:type="dxa"/>
              <w:right w:w="120" w:type="dxa"/>
            </w:tcMar>
            <w:vAlign w:val="center"/>
          </w:tcPr>
          <w:p>
            <w:pPr>
              <w:keepNext w:val="0"/>
              <w:keepLines/>
              <w:spacing w:before="0" w:after="0" w:line="264" w:lineRule="auto"/>
            </w:pPr>
            <w:r>
              <w:rPr>
                <w:rFonts w:ascii="Calibri" w:hAnsi="Calibri" w:cs="Calibri" w:eastAsia="Calibri"/>
                <w:b/>
                <w:i w:val="0"/>
                <w:caps w:val="1"/>
                <w:color w:val="FFFFFF"/>
                <w:spacing w:val="20"/>
                <w:sz w:val="15"/>
                <w:u w:val="none"/>
              </w:rPr>
              <w:t>#</w:t>
            </w:r>
          </w:p>
        </w:tc>
        <w:tc>
          <w:tcPr>
            <w:tcW w:type="dxa" w:w="3061"/>
            <w:tcBorders>
              <w:top w:val="nil"/>
              <w:left w:val="nil"/>
              <w:bottom w:val="single" w:sz="8" w:space="0" w:color="D9A520"/>
              <w:right w:val="nil"/>
            </w:tcBorders>
            <w:shd w:val="clear" w:color="auto" w:fill="251F18"/>
            <w:tcMar>
              <w:top w:w="90" w:type="dxa"/>
              <w:left w:w="120" w:type="dxa"/>
              <w:bottom w:w="90" w:type="dxa"/>
              <w:right w:w="120" w:type="dxa"/>
            </w:tcMar>
            <w:vAlign w:val="center"/>
          </w:tcPr>
          <w:p>
            <w:pPr>
              <w:keepNext w:val="0"/>
              <w:keepLines/>
              <w:spacing w:before="0" w:after="0" w:line="264" w:lineRule="auto"/>
            </w:pPr>
            <w:r>
              <w:rPr>
                <w:rFonts w:ascii="Calibri" w:hAnsi="Calibri" w:cs="Calibri" w:eastAsia="Calibri"/>
                <w:b/>
                <w:i w:val="0"/>
                <w:caps w:val="1"/>
                <w:color w:val="FFFFFF"/>
                <w:spacing w:val="20"/>
                <w:sz w:val="15"/>
                <w:u w:val="none"/>
              </w:rPr>
              <w:t>Section</w:t>
            </w:r>
          </w:p>
        </w:tc>
        <w:tc>
          <w:tcPr>
            <w:tcW w:type="dxa" w:w="6463"/>
            <w:tcBorders>
              <w:top w:val="nil"/>
              <w:left w:val="nil"/>
              <w:bottom w:val="single" w:sz="8" w:space="0" w:color="D9A520"/>
              <w:right w:val="nil"/>
            </w:tcBorders>
            <w:shd w:val="clear" w:color="auto" w:fill="251F18"/>
            <w:tcMar>
              <w:top w:w="90" w:type="dxa"/>
              <w:left w:w="120" w:type="dxa"/>
              <w:bottom w:w="90" w:type="dxa"/>
              <w:right w:w="120" w:type="dxa"/>
            </w:tcMar>
            <w:vAlign w:val="center"/>
          </w:tcPr>
          <w:p>
            <w:pPr>
              <w:keepNext w:val="0"/>
              <w:keepLines/>
              <w:spacing w:before="0" w:after="0" w:line="264" w:lineRule="auto"/>
            </w:pPr>
            <w:r>
              <w:rPr>
                <w:rFonts w:ascii="Calibri" w:hAnsi="Calibri" w:cs="Calibri" w:eastAsia="Calibri"/>
                <w:b/>
                <w:i w:val="0"/>
                <w:caps w:val="1"/>
                <w:color w:val="FFFFFF"/>
                <w:spacing w:val="20"/>
                <w:sz w:val="15"/>
                <w:u w:val="none"/>
              </w:rPr>
              <w:t>What it covers</w:t>
            </w:r>
          </w:p>
        </w:tc>
      </w:tr>
      <w:tr>
        <w:trPr>
          <w:cantSplit/>
          <w:trHeight w:val="465" w:hRule="atLeast"/>
        </w:trPr>
        <w:tc>
          <w:tcPr>
            <w:tcW w:type="dxa" w:w="794"/>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E</w:t>
            </w:r>
          </w:p>
        </w:tc>
        <w:tc>
          <w:tcPr>
            <w:tcW w:type="dxa" w:w="3061"/>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Partner email template</w:t>
            </w:r>
          </w:p>
        </w:tc>
        <w:tc>
          <w:tcPr>
            <w:tcW w:type="dxa" w:w="6463"/>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Editable introductory correspondence to accompany the pack.</w:t>
            </w:r>
          </w:p>
        </w:tc>
      </w:tr>
      <w:tr>
        <w:trPr>
          <w:cantSplit/>
          <w:trHeight w:val="465" w:hRule="atLeast"/>
        </w:trPr>
        <w:tc>
          <w:tcPr>
            <w:tcW w:type="dxa" w:w="794"/>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W</w:t>
            </w:r>
          </w:p>
        </w:tc>
        <w:tc>
          <w:tcPr>
            <w:tcW w:type="dxa" w:w="3061"/>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Brand &amp; customisation panel</w:t>
            </w:r>
          </w:p>
        </w:tc>
        <w:tc>
          <w:tcPr>
            <w:tcW w:type="dxa" w:w="6463"/>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Every white-label field in one place.</w:t>
            </w:r>
          </w:p>
        </w:tc>
      </w:tr>
      <w:tr>
        <w:trPr>
          <w:cantSplit/>
          <w:trHeight w:val="465" w:hRule="atLeast"/>
        </w:trPr>
        <w:tc>
          <w:tcPr>
            <w:tcW w:type="dxa" w:w="794"/>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1</w:t>
            </w:r>
          </w:p>
        </w:tc>
        <w:tc>
          <w:tcPr>
            <w:tcW w:type="dxa" w:w="3061"/>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Agreement details</w:t>
            </w:r>
          </w:p>
        </w:tc>
        <w:tc>
          <w:tcPr>
            <w:tcW w:type="dxa" w:w="6463"/>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Entity, licence and commission-administration information.</w:t>
            </w:r>
          </w:p>
        </w:tc>
      </w:tr>
      <w:tr>
        <w:trPr>
          <w:cantSplit/>
          <w:trHeight w:val="465" w:hRule="atLeast"/>
        </w:trPr>
        <w:tc>
          <w:tcPr>
            <w:tcW w:type="dxa" w:w="794"/>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2</w:t>
            </w:r>
          </w:p>
        </w:tc>
        <w:tc>
          <w:tcPr>
            <w:tcW w:type="dxa" w:w="3061"/>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Purpose &amp; professional boundaries</w:t>
            </w:r>
          </w:p>
        </w:tc>
        <w:tc>
          <w:tcPr>
            <w:tcW w:type="dxa" w:w="6463"/>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What the referrer may and must not do.</w:t>
            </w:r>
          </w:p>
        </w:tc>
      </w:tr>
      <w:tr>
        <w:trPr>
          <w:cantSplit/>
          <w:trHeight w:val="465" w:hRule="atLeast"/>
        </w:trPr>
        <w:tc>
          <w:tcPr>
            <w:tcW w:type="dxa" w:w="794"/>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2A</w:t>
            </w:r>
          </w:p>
        </w:tc>
        <w:tc>
          <w:tcPr>
            <w:tcW w:type="dxa" w:w="3061"/>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Purpose &amp; finance partner services</w:t>
            </w:r>
          </w:p>
        </w:tc>
        <w:tc>
          <w:tcPr>
            <w:tcW w:type="dxa" w:w="6463"/>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Operative clauses 1–2: referral authority and regulated services.</w:t>
            </w:r>
          </w:p>
        </w:tc>
      </w:tr>
      <w:tr>
        <w:trPr>
          <w:cantSplit/>
          <w:trHeight w:val="465" w:hRule="atLeast"/>
        </w:trPr>
        <w:tc>
          <w:tcPr>
            <w:tcW w:type="dxa" w:w="794"/>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3</w:t>
            </w:r>
          </w:p>
        </w:tc>
        <w:tc>
          <w:tcPr>
            <w:tcW w:type="dxa" w:w="3061"/>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Referral requirements</w:t>
            </w:r>
          </w:p>
        </w:tc>
        <w:tc>
          <w:tcPr>
            <w:tcW w:type="dxa" w:w="6463"/>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Operative clauses 3–4: consent, permitted information, handling.</w:t>
            </w:r>
          </w:p>
        </w:tc>
      </w:tr>
      <w:tr>
        <w:trPr>
          <w:cantSplit/>
          <w:trHeight w:val="465" w:hRule="atLeast"/>
        </w:trPr>
        <w:tc>
          <w:tcPr>
            <w:tcW w:type="dxa" w:w="794"/>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4</w:t>
            </w:r>
          </w:p>
        </w:tc>
        <w:tc>
          <w:tcPr>
            <w:tcW w:type="dxa" w:w="3061"/>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Commission &amp; payment schedule</w:t>
            </w:r>
          </w:p>
        </w:tc>
        <w:tc>
          <w:tcPr>
            <w:tcW w:type="dxa" w:w="6463"/>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Negotiated percentages and payment mechanics.</w:t>
            </w:r>
          </w:p>
        </w:tc>
      </w:tr>
      <w:tr>
        <w:trPr>
          <w:cantSplit/>
          <w:trHeight w:val="465" w:hRule="atLeast"/>
        </w:trPr>
        <w:tc>
          <w:tcPr>
            <w:tcW w:type="dxa" w:w="794"/>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5–7</w:t>
            </w:r>
          </w:p>
        </w:tc>
        <w:tc>
          <w:tcPr>
            <w:tcW w:type="dxa" w:w="3061"/>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Administration, clawbacks &amp; tax</w:t>
            </w:r>
          </w:p>
        </w:tc>
        <w:tc>
          <w:tcPr>
            <w:tcW w:type="dxa" w:w="6463"/>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Statements, adjustments and GST controls.</w:t>
            </w:r>
          </w:p>
        </w:tc>
      </w:tr>
      <w:tr>
        <w:trPr>
          <w:cantSplit/>
          <w:trHeight w:val="465" w:hRule="atLeast"/>
        </w:trPr>
        <w:tc>
          <w:tcPr>
            <w:tcW w:type="dxa" w:w="794"/>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8–11</w:t>
            </w:r>
          </w:p>
        </w:tc>
        <w:tc>
          <w:tcPr>
            <w:tcW w:type="dxa" w:w="3061"/>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Compliance, privacy &amp; protections</w:t>
            </w:r>
          </w:p>
        </w:tc>
        <w:tc>
          <w:tcPr>
            <w:tcW w:type="dxa" w:w="6463"/>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Authorisations, information security, risk allocation.</w:t>
            </w:r>
          </w:p>
        </w:tc>
      </w:tr>
      <w:tr>
        <w:trPr>
          <w:cantSplit/>
          <w:trHeight w:val="465" w:hRule="atLeast"/>
        </w:trPr>
        <w:tc>
          <w:tcPr>
            <w:tcW w:type="dxa" w:w="794"/>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12–13</w:t>
            </w:r>
          </w:p>
        </w:tc>
        <w:tc>
          <w:tcPr>
            <w:tcW w:type="dxa" w:w="3061"/>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Term, termination &amp; general</w:t>
            </w:r>
          </w:p>
        </w:tc>
        <w:tc>
          <w:tcPr>
            <w:tcW w:type="dxa" w:w="6463"/>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Lifecycle, notices, disputes and governing law.</w:t>
            </w:r>
          </w:p>
        </w:tc>
      </w:tr>
      <w:tr>
        <w:trPr>
          <w:cantSplit/>
          <w:trHeight w:val="465" w:hRule="atLeast"/>
        </w:trPr>
        <w:tc>
          <w:tcPr>
            <w:tcW w:type="dxa" w:w="794"/>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14</w:t>
            </w:r>
          </w:p>
        </w:tc>
        <w:tc>
          <w:tcPr>
            <w:tcW w:type="dxa" w:w="3061"/>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Execution</w:t>
            </w:r>
          </w:p>
        </w:tc>
        <w:tc>
          <w:tcPr>
            <w:tcW w:type="dxa" w:w="6463"/>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Signature blocks for electronic or wet execution.</w:t>
            </w:r>
          </w:p>
        </w:tc>
      </w:tr>
      <w:tr>
        <w:trPr>
          <w:cantSplit/>
          <w:trHeight w:val="465" w:hRule="atLeast"/>
        </w:trPr>
        <w:tc>
          <w:tcPr>
            <w:tcW w:type="dxa" w:w="794"/>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A</w:t>
            </w:r>
          </w:p>
        </w:tc>
        <w:tc>
          <w:tcPr>
            <w:tcW w:type="dxa" w:w="3061"/>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Client referral &amp; consent form</w:t>
            </w:r>
          </w:p>
        </w:tc>
        <w:tc>
          <w:tcPr>
            <w:tcW w:type="dxa" w:w="6463"/>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Client-authorised introduction record.</w:t>
            </w:r>
          </w:p>
        </w:tc>
      </w:tr>
      <w:tr>
        <w:trPr>
          <w:cantSplit/>
          <w:trHeight w:val="465" w:hRule="atLeast"/>
        </w:trPr>
        <w:tc>
          <w:tcPr>
            <w:tcW w:type="dxa" w:w="794"/>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B</w:t>
            </w:r>
          </w:p>
        </w:tc>
        <w:tc>
          <w:tcPr>
            <w:tcW w:type="dxa" w:w="3061"/>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Loan writer undertaking</w:t>
            </w:r>
          </w:p>
        </w:tc>
        <w:tc>
          <w:tcPr>
            <w:tcW w:type="dxa" w:w="6463"/>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Supporting execution where an individual adviser services referrals.</w:t>
            </w:r>
          </w:p>
        </w:tc>
      </w:tr>
      <w:tr>
        <w:trPr>
          <w:cantSplit/>
          <w:trHeight w:val="465" w:hRule="atLeast"/>
        </w:trPr>
        <w:tc>
          <w:tcPr>
            <w:tcW w:type="dxa" w:w="794"/>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C</w:t>
            </w:r>
          </w:p>
        </w:tc>
        <w:tc>
          <w:tcPr>
            <w:tcW w:type="dxa" w:w="3061"/>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Referrer entity &amp; payment details</w:t>
            </w:r>
          </w:p>
        </w:tc>
        <w:tc>
          <w:tcPr>
            <w:tcW w:type="dxa" w:w="6463"/>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Restricted finance administration form.</w:t>
            </w:r>
          </w:p>
        </w:tc>
      </w:tr>
    </w:tbl>
    <w:p>
      <w:pPr>
        <w:keepNext w:val="0"/>
        <w:keepLines/>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20"/>
        <w:gridCol w:w="9298"/>
      </w:tblGrid>
      <w:tr>
        <w:trPr>
          <w:cantSplit/>
          <w:trHeight w:val="737" w:hRule="atLeast"/>
        </w:trPr>
        <w:tc>
          <w:tcPr>
            <w:tcW w:type="dxa" w:w="1020"/>
            <w:shd w:val="clear" w:color="auto" w:fill="D9A520"/>
            <w:tcMar>
              <w:top w:w="100" w:type="dxa"/>
              <w:left w:w="60" w:type="dxa"/>
              <w:bottom w:w="100" w:type="dxa"/>
              <w:right w:w="60" w:type="dxa"/>
            </w:tcMar>
            <w:vAlign w:val="center"/>
          </w:tcPr>
          <w:p>
            <w:pPr>
              <w:keepNext w:val="0"/>
              <w:keepLines/>
              <w:spacing w:before="0" w:after="0"/>
              <w:jc w:val="center"/>
            </w:pPr>
            <w:r>
              <w:rPr>
                <w:rFonts w:ascii="Georgia" w:hAnsi="Georgia" w:cs="Georgia" w:eastAsia="Georgia"/>
                <w:b/>
                <w:i w:val="0"/>
                <w:color w:val="251F18"/>
                <w:sz w:val="30"/>
                <w:u w:val="none"/>
              </w:rPr>
              <w:t>W</w:t>
            </w:r>
          </w:p>
        </w:tc>
        <w:tc>
          <w:tcPr>
            <w:tcW w:type="dxa" w:w="9298"/>
            <w:shd w:val="clear" w:color="auto" w:fill="251F18"/>
            <w:tcMar>
              <w:top w:w="100" w:type="dxa"/>
              <w:left w:w="200" w:type="dxa"/>
              <w:bottom w:w="100" w:type="dxa"/>
              <w:right w:w="160" w:type="dxa"/>
            </w:tcMar>
            <w:vAlign w:val="center"/>
          </w:tcPr>
          <w:p>
            <w:pPr>
              <w:keepNext/>
              <w:keepLines/>
              <w:spacing w:before="0" w:after="20"/>
            </w:pPr>
            <w:r>
              <w:rPr>
                <w:rFonts w:ascii="Calibri" w:hAnsi="Calibri" w:cs="Calibri" w:eastAsia="Calibri"/>
                <w:b/>
                <w:i w:val="0"/>
                <w:caps w:val="1"/>
                <w:color w:val="FFFFFF"/>
                <w:spacing w:val="36"/>
                <w:sz w:val="25"/>
                <w:u w:val="none"/>
              </w:rPr>
              <w:t>BRAND &amp; CUSTOMISATION PANEL</w:t>
            </w:r>
          </w:p>
          <w:p>
            <w:pPr>
              <w:keepNext/>
              <w:keepLines/>
              <w:spacing w:before="0" w:after="0"/>
            </w:pPr>
            <w:r>
              <w:rPr>
                <w:rFonts w:ascii="Calibri" w:hAnsi="Calibri" w:cs="Calibri" w:eastAsia="Calibri"/>
                <w:b w:val="0"/>
                <w:i w:val="0"/>
                <w:caps w:val="1"/>
                <w:color w:val="D9A520"/>
                <w:spacing w:val="22"/>
                <w:sz w:val="16"/>
                <w:u w:val="none"/>
              </w:rPr>
              <w:t>White-label control sheet   ›   Complete once per organisation</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F8EED3"/>
              <w:left w:val="single" w:sz="24" w:space="0" w:color="D9A520"/>
              <w:bottom w:val="single" w:sz="4" w:space="0" w:color="F8EED3"/>
              <w:right w:val="single" w:sz="4" w:space="0" w:color="F8EED3"/>
            </w:tcBorders>
            <w:shd w:val="clear" w:color="auto" w:fill="FCF5E3"/>
            <w:tcMar>
              <w:top w:w="130" w:type="dxa"/>
              <w:left w:w="190" w:type="dxa"/>
              <w:bottom w:w="130" w:type="dxa"/>
              <w:right w:w="190" w:type="dxa"/>
            </w:tcMar>
          </w:tcPr>
          <w:p>
            <w:pPr>
              <w:keepNext/>
              <w:keepLines/>
              <w:spacing w:before="0" w:after="40"/>
            </w:pPr>
            <w:r>
              <w:rPr>
                <w:rFonts w:ascii="Calibri" w:hAnsi="Calibri" w:cs="Calibri" w:eastAsia="Calibri"/>
                <w:b/>
                <w:i w:val="0"/>
                <w:caps w:val="1"/>
                <w:color w:val="7C5E13"/>
                <w:spacing w:val="28"/>
                <w:sz w:val="15"/>
                <w:u w:val="none"/>
              </w:rPr>
              <w:t>HOW TO WHITE-LABEL THIS DOCUMENT</w:t>
            </w:r>
            <w:r>
              <w:rPr>
                <w:rFonts w:ascii="Calibri" w:hAnsi="Calibri" w:cs="Calibri" w:eastAsia="Calibri"/>
                <w:b/>
                <w:i w:val="0"/>
                <w:caps w:val="1"/>
                <w:color w:val="C2410C"/>
                <w:spacing w:val="24"/>
                <w:sz w:val="14"/>
                <w:u w:val="none"/>
              </w:rPr>
              <w:t xml:space="preserve">   ·   DELETE BEFORE ISSUE</w:t>
            </w:r>
          </w:p>
          <w:p>
            <w:pPr>
              <w:keepNext w:val="0"/>
              <w:keepLines/>
              <w:spacing w:before="0" w:after="0" w:line="307" w:lineRule="auto"/>
            </w:pPr>
            <w:r>
              <w:rPr>
                <w:rFonts w:ascii="Calibri" w:hAnsi="Calibri" w:cs="Calibri" w:eastAsia="Calibri"/>
                <w:b w:val="0"/>
                <w:i w:val="0"/>
                <w:color w:val="312A21"/>
                <w:sz w:val="17"/>
                <w:u w:val="none"/>
              </w:rPr>
              <w:t>Every item below appears in at least one place in this template. Replace the value once here, then use Word's Find &amp; Replace (Ctrl+H / Cmd+H) on the merge token to update every occurrence in a single pass. Colour changes are applied from the Aurixa Finance Portal branding settings, or manually via the shading controls on each band. Delete this page before issuing the document.</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268"/>
        <w:gridCol w:w="2948"/>
        <w:gridCol w:w="5102"/>
      </w:tblGrid>
      <w:tr>
        <w:trPr>
          <w:cantSplit/>
          <w:trHeight w:val="454" w:hRule="atLeast"/>
          <w:tblHeader/>
        </w:trPr>
        <w:tc>
          <w:tcPr>
            <w:tcW w:type="dxa" w:w="2268"/>
            <w:tcBorders>
              <w:top w:val="nil"/>
              <w:left w:val="nil"/>
              <w:bottom w:val="single" w:sz="8" w:space="0" w:color="D9A520"/>
              <w:right w:val="nil"/>
            </w:tcBorders>
            <w:shd w:val="clear" w:color="auto" w:fill="251F18"/>
            <w:tcMar>
              <w:top w:w="90" w:type="dxa"/>
              <w:left w:w="120" w:type="dxa"/>
              <w:bottom w:w="90" w:type="dxa"/>
              <w:right w:w="120" w:type="dxa"/>
            </w:tcMar>
            <w:vAlign w:val="center"/>
          </w:tcPr>
          <w:p>
            <w:pPr>
              <w:keepNext w:val="0"/>
              <w:keepLines/>
              <w:spacing w:before="0" w:after="0" w:line="264" w:lineRule="auto"/>
            </w:pPr>
            <w:r>
              <w:rPr>
                <w:rFonts w:ascii="Calibri" w:hAnsi="Calibri" w:cs="Calibri" w:eastAsia="Calibri"/>
                <w:b/>
                <w:i w:val="0"/>
                <w:caps w:val="1"/>
                <w:color w:val="FFFFFF"/>
                <w:spacing w:val="20"/>
                <w:sz w:val="15"/>
                <w:u w:val="none"/>
              </w:rPr>
              <w:t>Customisable area</w:t>
            </w:r>
          </w:p>
        </w:tc>
        <w:tc>
          <w:tcPr>
            <w:tcW w:type="dxa" w:w="2948"/>
            <w:tcBorders>
              <w:top w:val="nil"/>
              <w:left w:val="nil"/>
              <w:bottom w:val="single" w:sz="8" w:space="0" w:color="D9A520"/>
              <w:right w:val="nil"/>
            </w:tcBorders>
            <w:shd w:val="clear" w:color="auto" w:fill="251F18"/>
            <w:tcMar>
              <w:top w:w="90" w:type="dxa"/>
              <w:left w:w="120" w:type="dxa"/>
              <w:bottom w:w="90" w:type="dxa"/>
              <w:right w:w="120" w:type="dxa"/>
            </w:tcMar>
            <w:vAlign w:val="center"/>
          </w:tcPr>
          <w:p>
            <w:pPr>
              <w:keepNext w:val="0"/>
              <w:keepLines/>
              <w:spacing w:before="0" w:after="0" w:line="264" w:lineRule="auto"/>
            </w:pPr>
            <w:r>
              <w:rPr>
                <w:rFonts w:ascii="Calibri" w:hAnsi="Calibri" w:cs="Calibri" w:eastAsia="Calibri"/>
                <w:b/>
                <w:i w:val="0"/>
                <w:caps w:val="1"/>
                <w:color w:val="FFFFFF"/>
                <w:spacing w:val="20"/>
                <w:sz w:val="15"/>
                <w:u w:val="none"/>
              </w:rPr>
              <w:t>Merge token / location</w:t>
            </w:r>
          </w:p>
        </w:tc>
        <w:tc>
          <w:tcPr>
            <w:tcW w:type="dxa" w:w="5102"/>
            <w:tcBorders>
              <w:top w:val="nil"/>
              <w:left w:val="nil"/>
              <w:bottom w:val="single" w:sz="8" w:space="0" w:color="D9A520"/>
              <w:right w:val="nil"/>
            </w:tcBorders>
            <w:shd w:val="clear" w:color="auto" w:fill="251F18"/>
            <w:tcMar>
              <w:top w:w="90" w:type="dxa"/>
              <w:left w:w="120" w:type="dxa"/>
              <w:bottom w:w="90" w:type="dxa"/>
              <w:right w:w="120" w:type="dxa"/>
            </w:tcMar>
            <w:vAlign w:val="center"/>
          </w:tcPr>
          <w:p>
            <w:pPr>
              <w:keepNext w:val="0"/>
              <w:keepLines/>
              <w:spacing w:before="0" w:after="0" w:line="264" w:lineRule="auto"/>
            </w:pPr>
            <w:r>
              <w:rPr>
                <w:rFonts w:ascii="Calibri" w:hAnsi="Calibri" w:cs="Calibri" w:eastAsia="Calibri"/>
                <w:b/>
                <w:i w:val="0"/>
                <w:caps w:val="1"/>
                <w:color w:val="FFFFFF"/>
                <w:spacing w:val="20"/>
                <w:sz w:val="15"/>
                <w:u w:val="none"/>
              </w:rPr>
              <w:t>Notes</w:t>
            </w:r>
          </w:p>
        </w:tc>
      </w:tr>
      <w:tr>
        <w:trPr>
          <w:cantSplit/>
          <w:trHeight w:val="465" w:hRule="atLeast"/>
        </w:trPr>
        <w:tc>
          <w:tcPr>
            <w:tcW w:type="dxa" w:w="2268"/>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Partner logo</w:t>
            </w:r>
          </w:p>
        </w:tc>
        <w:tc>
          <w:tcPr>
            <w:tcW w:type="dxa" w:w="2948"/>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Cover panel + page header</w:t>
            </w:r>
          </w:p>
        </w:tc>
        <w:tc>
          <w:tcPr>
            <w:tcW w:type="dxa" w:w="5102"/>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Replace the dashed placeholder with the partner mark. Keep it inside the box so the cover grid stays aligned.</w:t>
            </w:r>
          </w:p>
        </w:tc>
      </w:tr>
      <w:tr>
        <w:trPr>
          <w:cantSplit/>
          <w:trHeight w:val="465" w:hRule="atLeast"/>
        </w:trPr>
        <w:tc>
          <w:tcPr>
            <w:tcW w:type="dxa" w:w="2268"/>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Organisation name</w:t>
            </w:r>
          </w:p>
        </w:tc>
        <w:tc>
          <w:tcPr>
            <w:tcW w:type="dxa" w:w="2948"/>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color w:val="9A8D7C"/>
                <w:sz w:val="17"/>
                <w:u w:val="none"/>
              </w:rPr>
              <w:t>&lt;&lt;COMPANY NAME&gt;&gt;</w:t>
            </w:r>
          </w:p>
        </w:tc>
        <w:tc>
          <w:tcPr>
            <w:tcW w:type="dxa" w:w="5102"/>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Legal or trading name shown on the cover, the running header and the sign-off block.</w:t>
            </w:r>
          </w:p>
        </w:tc>
      </w:tr>
      <w:tr>
        <w:trPr>
          <w:cantSplit/>
          <w:trHeight w:val="465" w:hRule="atLeast"/>
        </w:trPr>
        <w:tc>
          <w:tcPr>
            <w:tcW w:type="dxa" w:w="2268"/>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Trading name</w:t>
            </w:r>
          </w:p>
        </w:tc>
        <w:tc>
          <w:tcPr>
            <w:tcW w:type="dxa" w:w="2948"/>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color w:val="9A8D7C"/>
                <w:sz w:val="17"/>
                <w:u w:val="none"/>
              </w:rPr>
              <w:t>&lt;&lt;TRADING NAME&gt;&gt;</w:t>
            </w:r>
          </w:p>
        </w:tc>
        <w:tc>
          <w:tcPr>
            <w:tcW w:type="dxa" w:w="5102"/>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Optional. Use where the trading name differs from the legal entity.</w:t>
            </w:r>
          </w:p>
        </w:tc>
      </w:tr>
      <w:tr>
        <w:trPr>
          <w:cantSplit/>
          <w:trHeight w:val="465" w:hRule="atLeast"/>
        </w:trPr>
        <w:tc>
          <w:tcPr>
            <w:tcW w:type="dxa" w:w="2268"/>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Contact details</w:t>
            </w:r>
          </w:p>
        </w:tc>
        <w:tc>
          <w:tcPr>
            <w:tcW w:type="dxa" w:w="2948"/>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color w:val="9A8D7C"/>
                <w:sz w:val="17"/>
                <w:u w:val="none"/>
              </w:rPr>
              <w:t>&lt;&lt;PHONE&gt;&gt; · &lt;&lt;EMAIL&gt;&gt; · &lt;&lt;WEBSITE&gt;&gt;</w:t>
            </w:r>
          </w:p>
        </w:tc>
        <w:tc>
          <w:tcPr>
            <w:tcW w:type="dxa" w:w="5102"/>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Appears in the partner email template and the document footer.</w:t>
            </w:r>
          </w:p>
        </w:tc>
      </w:tr>
      <w:tr>
        <w:trPr>
          <w:cantSplit/>
          <w:trHeight w:val="465" w:hRule="atLeast"/>
        </w:trPr>
        <w:tc>
          <w:tcPr>
            <w:tcW w:type="dxa" w:w="2268"/>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Business address</w:t>
            </w:r>
          </w:p>
        </w:tc>
        <w:tc>
          <w:tcPr>
            <w:tcW w:type="dxa" w:w="2948"/>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color w:val="9A8D7C"/>
                <w:sz w:val="17"/>
                <w:u w:val="none"/>
              </w:rPr>
              <w:t>&lt;&lt;BUSINESS ADDRESS&gt;&gt;</w:t>
            </w:r>
          </w:p>
        </w:tc>
        <w:tc>
          <w:tcPr>
            <w:tcW w:type="dxa" w:w="5102"/>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Registered or service address used for notices under the agreement.</w:t>
            </w:r>
          </w:p>
        </w:tc>
      </w:tr>
      <w:tr>
        <w:trPr>
          <w:cantSplit/>
          <w:trHeight w:val="465" w:hRule="atLeast"/>
        </w:trPr>
        <w:tc>
          <w:tcPr>
            <w:tcW w:type="dxa" w:w="2268"/>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Brand colours</w:t>
            </w:r>
          </w:p>
        </w:tc>
        <w:tc>
          <w:tcPr>
            <w:tcW w:type="dxa" w:w="2948"/>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Primary + accent</w:t>
            </w:r>
          </w:p>
        </w:tc>
        <w:tc>
          <w:tcPr>
            <w:tcW w:type="dxa" w:w="5102"/>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Swap the obsidian/gold pairing for the partner palette. Section bands, chips and rules all follow it.</w:t>
            </w:r>
          </w:p>
        </w:tc>
      </w:tr>
      <w:tr>
        <w:trPr>
          <w:cantSplit/>
          <w:trHeight w:val="465" w:hRule="atLeast"/>
        </w:trPr>
        <w:tc>
          <w:tcPr>
            <w:tcW w:type="dxa" w:w="2268"/>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Effective date</w:t>
            </w:r>
          </w:p>
        </w:tc>
        <w:tc>
          <w:tcPr>
            <w:tcW w:type="dxa" w:w="2948"/>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color w:val="9A8D7C"/>
                <w:sz w:val="17"/>
                <w:u w:val="none"/>
              </w:rPr>
              <w:t>&lt;&lt;DATE&gt;&gt;</w:t>
            </w:r>
          </w:p>
        </w:tc>
        <w:tc>
          <w:tcPr>
            <w:tcW w:type="dxa" w:w="5102"/>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Cover metadata strip and clause 1. Keep both in sync.</w:t>
            </w:r>
          </w:p>
        </w:tc>
      </w:tr>
      <w:tr>
        <w:trPr>
          <w:cantSplit/>
          <w:trHeight w:val="465" w:hRule="atLeast"/>
        </w:trPr>
        <w:tc>
          <w:tcPr>
            <w:tcW w:type="dxa" w:w="2268"/>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Version</w:t>
            </w:r>
          </w:p>
        </w:tc>
        <w:tc>
          <w:tcPr>
            <w:tcW w:type="dxa" w:w="2948"/>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3.0</w:t>
            </w:r>
          </w:p>
        </w:tc>
        <w:tc>
          <w:tcPr>
            <w:tcW w:type="dxa" w:w="5102"/>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Cover metadata strip and page footer. Increment on every approved amendment.</w:t>
            </w:r>
          </w:p>
        </w:tc>
      </w:tr>
      <w:tr>
        <w:trPr>
          <w:cantSplit/>
          <w:trHeight w:val="465" w:hRule="atLeast"/>
        </w:trPr>
        <w:tc>
          <w:tcPr>
            <w:tcW w:type="dxa" w:w="2268"/>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Disclaimer</w:t>
            </w:r>
          </w:p>
        </w:tc>
        <w:tc>
          <w:tcPr>
            <w:tcW w:type="dxa" w:w="2948"/>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color w:val="9A8D7C"/>
                <w:sz w:val="17"/>
                <w:u w:val="none"/>
              </w:rPr>
              <w:t>&lt;&lt;DISCLAIMER&gt;&gt;</w:t>
            </w:r>
          </w:p>
        </w:tc>
        <w:tc>
          <w:tcPr>
            <w:tcW w:type="dxa" w:w="5102"/>
            <w:tcBorders>
              <w:top w:val="nil"/>
              <w:left w:val="nil"/>
              <w:bottom w:val="single" w:sz="4" w:space="0" w:color="DDD1C0"/>
              <w:right w:val="nil"/>
            </w:tcBorders>
            <w:shd w:val="clear" w:color="auto" w:fill="FFFDFA"/>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Footer legal line. Replace with the partner's own licensing or credit-guide wording, or delete it.</w:t>
            </w:r>
          </w:p>
        </w:tc>
      </w:tr>
      <w:tr>
        <w:trPr>
          <w:cantSplit/>
          <w:trHeight w:val="465" w:hRule="atLeast"/>
        </w:trPr>
        <w:tc>
          <w:tcPr>
            <w:tcW w:type="dxa" w:w="2268"/>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Governing jurisdiction</w:t>
            </w:r>
          </w:p>
        </w:tc>
        <w:tc>
          <w:tcPr>
            <w:tcW w:type="dxa" w:w="2948"/>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color w:val="9A8D7C"/>
                <w:sz w:val="17"/>
                <w:u w:val="none"/>
              </w:rPr>
              <w:t>&lt;&lt;STATE OR TERRITORY&gt;&gt;</w:t>
            </w:r>
          </w:p>
        </w:tc>
        <w:tc>
          <w:tcPr>
            <w:tcW w:type="dxa" w:w="5102"/>
            <w:tcBorders>
              <w:top w:val="nil"/>
              <w:left w:val="nil"/>
              <w:bottom w:val="single" w:sz="4" w:space="0" w:color="DDD1C0"/>
              <w:right w:val="nil"/>
            </w:tcBorders>
            <w:shd w:val="clear" w:color="auto" w:fill="FAF7EF"/>
            <w:tcMar>
              <w:top w:w="85" w:type="dxa"/>
              <w:left w:w="120" w:type="dxa"/>
              <w:bottom w:w="85" w:type="dxa"/>
              <w:right w:w="120" w:type="dxa"/>
            </w:tcMar>
            <w:vAlign w:val="center"/>
          </w:tcPr>
          <w:p>
            <w:pPr>
              <w:keepNext w:val="0"/>
              <w:keepLines/>
              <w:spacing w:before="0" w:after="0" w:line="288" w:lineRule="auto"/>
            </w:pPr>
            <w:r>
              <w:rPr>
                <w:rFonts w:ascii="Calibri" w:hAnsi="Calibri" w:cs="Calibri" w:eastAsia="Calibri"/>
                <w:b w:val="0"/>
                <w:i w:val="0"/>
                <w:color w:val="312A21"/>
                <w:sz w:val="17"/>
                <w:u w:val="none"/>
              </w:rPr>
              <w:t>Agreement details grid and the governing-law clause.</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C9B8EA"/>
              <w:left w:val="single" w:sz="18" w:space="0" w:color="6128C3"/>
              <w:bottom w:val="single" w:sz="4" w:space="0" w:color="C9B8EA"/>
              <w:right w:val="single" w:sz="4" w:space="0" w:color="C9B8EA"/>
            </w:tcBorders>
            <w:shd w:val="clear" w:color="auto" w:fill="E5DEF2"/>
            <w:tcMar>
              <w:top w:w="130" w:type="dxa"/>
              <w:left w:w="190" w:type="dxa"/>
              <w:bottom w:w="130" w:type="dxa"/>
              <w:right w:w="190" w:type="dxa"/>
            </w:tcMar>
          </w:tcPr>
          <w:p>
            <w:pPr>
              <w:keepNext/>
              <w:keepLines/>
              <w:spacing w:before="0" w:after="40"/>
            </w:pPr>
            <w:r>
              <w:rPr>
                <w:rFonts w:ascii="Calibri" w:hAnsi="Calibri" w:cs="Calibri" w:eastAsia="Calibri"/>
                <w:b/>
                <w:i w:val="0"/>
                <w:caps w:val="1"/>
                <w:color w:val="6128C3"/>
                <w:spacing w:val="28"/>
                <w:sz w:val="15"/>
                <w:u w:val="none"/>
              </w:rPr>
              <w:t>COLOUR SYSTEM</w:t>
            </w:r>
          </w:p>
          <w:p>
            <w:pPr>
              <w:keepNext w:val="0"/>
              <w:keepLines/>
              <w:spacing w:before="0" w:after="0" w:line="307" w:lineRule="auto"/>
            </w:pPr>
            <w:r>
              <w:rPr>
                <w:rFonts w:ascii="Calibri" w:hAnsi="Calibri" w:cs="Calibri" w:eastAsia="Calibri"/>
                <w:b w:val="0"/>
                <w:i w:val="0"/>
                <w:color w:val="312A21"/>
                <w:sz w:val="17"/>
                <w:u w:val="none"/>
              </w:rPr>
              <w:t>Primary (obsidian) drives section bands, clause rules and table headers. Accent (gold) drives numbers, chips, rules and field underlines. Semantic colours — green for confirmations, amber for caution, red for legal warnings — are fixed by design and should not be re-skinned, so a partner's palette never changes the meaning of a warning.</w:t>
            </w:r>
          </w:p>
        </w:tc>
      </w:tr>
    </w:tbl>
    <w:p>
      <w:pPr>
        <w:keepNext w:val="0"/>
        <w:keepLines/>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20"/>
        <w:gridCol w:w="9298"/>
      </w:tblGrid>
      <w:tr>
        <w:trPr>
          <w:cantSplit/>
          <w:trHeight w:val="737" w:hRule="atLeast"/>
        </w:trPr>
        <w:tc>
          <w:tcPr>
            <w:tcW w:type="dxa" w:w="1020"/>
            <w:shd w:val="clear" w:color="auto" w:fill="D9A520"/>
            <w:tcMar>
              <w:top w:w="100" w:type="dxa"/>
              <w:left w:w="60" w:type="dxa"/>
              <w:bottom w:w="100" w:type="dxa"/>
              <w:right w:w="60" w:type="dxa"/>
            </w:tcMar>
            <w:vAlign w:val="center"/>
          </w:tcPr>
          <w:p>
            <w:pPr>
              <w:keepNext w:val="0"/>
              <w:keepLines/>
              <w:spacing w:before="0" w:after="0"/>
              <w:jc w:val="center"/>
            </w:pPr>
            <w:r>
              <w:rPr>
                <w:rFonts w:ascii="Georgia" w:hAnsi="Georgia" w:cs="Georgia" w:eastAsia="Georgia"/>
                <w:b/>
                <w:i w:val="0"/>
                <w:color w:val="251F18"/>
                <w:sz w:val="30"/>
                <w:u w:val="none"/>
              </w:rPr>
              <w:t>E</w:t>
            </w:r>
          </w:p>
        </w:tc>
        <w:tc>
          <w:tcPr>
            <w:tcW w:type="dxa" w:w="9298"/>
            <w:shd w:val="clear" w:color="auto" w:fill="251F18"/>
            <w:tcMar>
              <w:top w:w="100" w:type="dxa"/>
              <w:left w:w="200" w:type="dxa"/>
              <w:bottom w:w="100" w:type="dxa"/>
              <w:right w:w="160" w:type="dxa"/>
            </w:tcMar>
            <w:vAlign w:val="center"/>
          </w:tcPr>
          <w:p>
            <w:pPr>
              <w:keepNext/>
              <w:keepLines/>
              <w:spacing w:before="0" w:after="20"/>
            </w:pPr>
            <w:r>
              <w:rPr>
                <w:rFonts w:ascii="Calibri" w:hAnsi="Calibri" w:cs="Calibri" w:eastAsia="Calibri"/>
                <w:b/>
                <w:i w:val="0"/>
                <w:caps w:val="1"/>
                <w:color w:val="FFFFFF"/>
                <w:spacing w:val="36"/>
                <w:sz w:val="25"/>
                <w:u w:val="none"/>
              </w:rPr>
              <w:t>PARTNER EMAIL TEMPLATE</w:t>
            </w:r>
          </w:p>
          <w:p>
            <w:pPr>
              <w:keepNext/>
              <w:keepLines/>
              <w:spacing w:before="0" w:after="0"/>
            </w:pPr>
            <w:r>
              <w:rPr>
                <w:rFonts w:ascii="Calibri" w:hAnsi="Calibri" w:cs="Calibri" w:eastAsia="Calibri"/>
                <w:b w:val="0"/>
                <w:i w:val="0"/>
                <w:caps w:val="1"/>
                <w:color w:val="D9A520"/>
                <w:spacing w:val="22"/>
                <w:sz w:val="16"/>
                <w:u w:val="none"/>
              </w:rPr>
              <w:t>Editable introductory correspondence   ›   Customise, approve and issue</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F8EED3"/>
              <w:left w:val="single" w:sz="24" w:space="0" w:color="D9A520"/>
              <w:bottom w:val="single" w:sz="4" w:space="0" w:color="F8EED3"/>
              <w:right w:val="single" w:sz="4" w:space="0" w:color="F8EED3"/>
            </w:tcBorders>
            <w:shd w:val="clear" w:color="auto" w:fill="FCF5E3"/>
            <w:tcMar>
              <w:top w:w="130" w:type="dxa"/>
              <w:left w:w="190" w:type="dxa"/>
              <w:bottom w:w="130" w:type="dxa"/>
              <w:right w:w="190" w:type="dxa"/>
            </w:tcMar>
          </w:tcPr>
          <w:p>
            <w:pPr>
              <w:keepNext/>
              <w:keepLines/>
              <w:spacing w:before="0" w:after="40"/>
            </w:pPr>
            <w:r>
              <w:rPr>
                <w:rFonts w:ascii="Calibri" w:hAnsi="Calibri" w:cs="Calibri" w:eastAsia="Calibri"/>
                <w:b/>
                <w:i w:val="0"/>
                <w:caps w:val="1"/>
                <w:color w:val="7C5E13"/>
                <w:spacing w:val="28"/>
                <w:sz w:val="15"/>
                <w:u w:val="none"/>
              </w:rPr>
              <w:t>HOW TO USE THIS PAGE</w:t>
            </w:r>
            <w:r>
              <w:rPr>
                <w:rFonts w:ascii="Calibri" w:hAnsi="Calibri" w:cs="Calibri" w:eastAsia="Calibri"/>
                <w:b/>
                <w:i w:val="0"/>
                <w:caps w:val="1"/>
                <w:color w:val="C2410C"/>
                <w:spacing w:val="24"/>
                <w:sz w:val="14"/>
                <w:u w:val="none"/>
              </w:rPr>
              <w:t xml:space="preserve">   ·   DELETE BEFORE ISSUE</w:t>
            </w:r>
          </w:p>
          <w:p>
            <w:pPr>
              <w:keepNext w:val="0"/>
              <w:keepLines/>
              <w:spacing w:before="0" w:after="0" w:line="307" w:lineRule="auto"/>
            </w:pPr>
            <w:r>
              <w:rPr>
                <w:rFonts w:ascii="Calibri" w:hAnsi="Calibri" w:cs="Calibri" w:eastAsia="Calibri"/>
                <w:b w:val="0"/>
                <w:i w:val="0"/>
                <w:color w:val="312A21"/>
                <w:sz w:val="17"/>
                <w:u w:val="none"/>
              </w:rPr>
              <w:t>Replace all bracketed fields, attach the agreement and commercial schedule, obtain internal approval, and delete this guidance card before issue.</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500"/>
        <w:gridCol w:w="3818"/>
      </w:tblGrid>
      <w:tr>
        <w:trPr>
          <w:cantSplit/>
        </w:trPr>
        <w:tc>
          <w:tcPr>
            <w:tcW w:type="dxa" w:w="6500"/>
            <w:tcBorders>
              <w:top w:val="single" w:sz="4" w:space="0" w:color="DDD1C0"/>
              <w:left w:val="single" w:sz="18" w:space="0" w:color="D9A520"/>
              <w:bottom w:val="single" w:sz="4" w:space="0" w:color="DDD1C0"/>
              <w:right w:val="single" w:sz="4" w:space="0" w:color="DDD1C0"/>
            </w:tcBorders>
            <w:shd w:val="clear" w:color="auto" w:fill="FFFDFA"/>
            <w:tcMar>
              <w:top w:w="170" w:type="dxa"/>
              <w:left w:w="200" w:type="dxa"/>
              <w:bottom w:w="170" w:type="dxa"/>
              <w:right w:w="200" w:type="dxa"/>
            </w:tcMar>
          </w:tcPr>
          <w:p>
            <w:pPr>
              <w:keepNext w:val="0"/>
              <w:keepLines/>
              <w:spacing w:before="0" w:after="140"/>
            </w:pPr>
            <w:r>
              <w:rPr>
                <w:rFonts w:ascii="Calibri" w:hAnsi="Calibri" w:cs="Calibri" w:eastAsia="Calibri"/>
                <w:b/>
                <w:i w:val="0"/>
                <w:caps w:val="1"/>
                <w:color w:val="7C5E13"/>
                <w:spacing w:val="26"/>
                <w:sz w:val="14"/>
                <w:u w:val="none"/>
              </w:rPr>
              <w:t xml:space="preserve">SUBJECT   </w:t>
            </w:r>
            <w:r>
              <w:rPr>
                <w:rFonts w:ascii="Calibri" w:hAnsi="Calibri" w:cs="Calibri" w:eastAsia="Calibri"/>
                <w:b/>
                <w:i w:val="0"/>
                <w:color w:val="312A21"/>
                <w:sz w:val="17"/>
                <w:u w:val="none"/>
              </w:rPr>
              <w:t>Finance Referral Partnership — &lt;&lt;FINANCE PARTNER NAME&gt;&gt; and &lt;&lt;BUYER’S AGENCY NAME&gt;&gt;</w:t>
            </w:r>
          </w:p>
          <w:p>
            <w:pPr>
              <w:keepNext w:val="0"/>
              <w:keepLines/>
              <w:spacing w:before="0" w:after="0" w:line="317" w:lineRule="auto"/>
            </w:pPr>
            <w:r>
              <w:rPr>
                <w:rFonts w:ascii="Calibri" w:hAnsi="Calibri" w:cs="Calibri" w:eastAsia="Calibri"/>
                <w:b w:val="0"/>
                <w:i w:val="0"/>
                <w:color w:val="312A21"/>
                <w:sz w:val="17"/>
                <w:u w:val="none"/>
              </w:rPr>
              <w:t>Hi &lt;&lt;FIRST NAME&gt;&gt;,</w:t>
            </w:r>
          </w:p>
          <w:p>
            <w:pPr>
              <w:keepNext w:val="0"/>
              <w:keepLines/>
              <w:spacing w:before="120" w:after="0" w:line="317" w:lineRule="auto"/>
            </w:pPr>
            <w:r>
              <w:rPr>
                <w:rFonts w:ascii="Calibri" w:hAnsi="Calibri" w:cs="Calibri" w:eastAsia="Calibri"/>
                <w:b w:val="0"/>
                <w:i w:val="0"/>
                <w:color w:val="312A21"/>
                <w:sz w:val="17"/>
                <w:u w:val="none"/>
              </w:rPr>
              <w:t>Thank you for discussing a referral arrangement under which &lt;&lt;BUYER’S AGENCY NAME&gt;&gt; may introduce clients to &lt;&lt;FINANCE PARTNER NAME&gt;&gt; for potential credit services.</w:t>
            </w:r>
          </w:p>
          <w:p>
            <w:pPr>
              <w:keepNext w:val="0"/>
              <w:keepLines/>
              <w:spacing w:before="120" w:after="0" w:line="317" w:lineRule="auto"/>
            </w:pPr>
            <w:r>
              <w:rPr>
                <w:rFonts w:ascii="Calibri" w:hAnsi="Calibri" w:cs="Calibri" w:eastAsia="Calibri"/>
                <w:b w:val="0"/>
                <w:i w:val="0"/>
                <w:color w:val="312A21"/>
                <w:sz w:val="17"/>
                <w:u w:val="none"/>
              </w:rPr>
              <w:t>Attached is the editable Finance Referral &amp; Commission Agreement, together with the supporting Loan Writer Undertaking, Referrer Entity &amp; Payment Details Form and Client Referral &amp; Consent Form.</w:t>
            </w:r>
          </w:p>
          <w:p>
            <w:pPr>
              <w:keepNext w:val="0"/>
              <w:keepLines/>
              <w:spacing w:before="120" w:after="0" w:line="317" w:lineRule="auto"/>
            </w:pPr>
            <w:r>
              <w:rPr>
                <w:rFonts w:ascii="Calibri" w:hAnsi="Calibri" w:cs="Calibri" w:eastAsia="Calibri"/>
                <w:b w:val="0"/>
                <w:i w:val="0"/>
                <w:color w:val="312A21"/>
                <w:sz w:val="17"/>
                <w:u w:val="none"/>
              </w:rPr>
              <w:t>The commercial schedule contains open fields for the agreed upfront commission share, trail commission share, payment cycle, GST process, clawback treatment and treatment of refinances or subsequent loans. No percentage or payment date is pre-set.</w:t>
            </w:r>
          </w:p>
          <w:p>
            <w:pPr>
              <w:keepNext w:val="0"/>
              <w:keepLines/>
              <w:spacing w:before="120" w:after="0" w:line="317" w:lineRule="auto"/>
            </w:pPr>
            <w:r>
              <w:rPr>
                <w:rFonts w:ascii="Calibri" w:hAnsi="Calibri" w:cs="Calibri" w:eastAsia="Calibri"/>
                <w:b w:val="0"/>
                <w:i w:val="0"/>
                <w:color w:val="312A21"/>
                <w:sz w:val="17"/>
                <w:u w:val="none"/>
              </w:rPr>
              <w:t>Before execution, the agreement should be reviewed and approved by the finance partner's legal, compliance, ACL-holder and aggregator teams, together with the buyer's agency's own advisers.</w:t>
            </w:r>
          </w:p>
          <w:p>
            <w:pPr>
              <w:keepNext w:val="0"/>
              <w:keepLines/>
              <w:spacing w:before="120" w:after="0" w:line="317" w:lineRule="auto"/>
            </w:pPr>
            <w:r>
              <w:rPr>
                <w:rFonts w:ascii="Calibri" w:hAnsi="Calibri" w:cs="Calibri" w:eastAsia="Calibri"/>
                <w:b w:val="0"/>
                <w:i w:val="0"/>
                <w:color w:val="312A21"/>
                <w:sz w:val="17"/>
                <w:u w:val="none"/>
              </w:rPr>
              <w:t>Kind regards,</w:t>
            </w:r>
          </w:p>
          <w:p>
            <w:pPr>
              <w:keepNext w:val="0"/>
              <w:keepLines/>
              <w:spacing w:before="160" w:after="0"/>
            </w:pPr>
            <w:r>
              <w:rPr>
                <w:rFonts w:ascii="Calibri" w:hAnsi="Calibri" w:cs="Calibri" w:eastAsia="Calibri"/>
                <w:b/>
                <w:i w:val="0"/>
                <w:color w:val="312A21"/>
                <w:sz w:val="17"/>
                <w:u w:val="none"/>
              </w:rPr>
              <w:t>&lt;&lt;SENDER NAME&gt;&gt;</w:t>
            </w:r>
          </w:p>
          <w:p>
            <w:pPr>
              <w:keepNext w:val="0"/>
              <w:keepLines/>
              <w:spacing w:before="20" w:after="0"/>
            </w:pPr>
            <w:r>
              <w:rPr>
                <w:rFonts w:ascii="Calibri" w:hAnsi="Calibri" w:cs="Calibri" w:eastAsia="Calibri"/>
                <w:b w:val="0"/>
                <w:i w:val="0"/>
                <w:color w:val="6E6253"/>
                <w:sz w:val="17"/>
                <w:u w:val="none"/>
              </w:rPr>
              <w:t>&lt;&lt;TITLE&gt;&gt;</w:t>
            </w:r>
          </w:p>
          <w:p>
            <w:pPr>
              <w:keepNext w:val="0"/>
              <w:keepLines/>
              <w:spacing w:before="20" w:after="0"/>
            </w:pPr>
            <w:r>
              <w:rPr>
                <w:rFonts w:ascii="Calibri" w:hAnsi="Calibri" w:cs="Calibri" w:eastAsia="Calibri"/>
                <w:b/>
                <w:i w:val="0"/>
                <w:color w:val="7C5E13"/>
                <w:sz w:val="17"/>
                <w:u w:val="none"/>
              </w:rPr>
              <w:t>&lt;&lt;COMPANY NAME&gt;&gt;</w:t>
            </w:r>
          </w:p>
          <w:p>
            <w:pPr>
              <w:keepNext w:val="0"/>
              <w:keepLines/>
              <w:spacing w:before="60" w:after="0"/>
            </w:pPr>
            <w:r>
              <w:rPr>
                <w:rFonts w:ascii="Calibri" w:hAnsi="Calibri" w:cs="Calibri" w:eastAsia="Calibri"/>
                <w:b w:val="0"/>
                <w:i w:val="0"/>
                <w:color w:val="6E6253"/>
                <w:sz w:val="14"/>
                <w:u w:val="none"/>
              </w:rPr>
              <w:t>&lt;&lt;PHONE&gt;&gt;   |   &lt;&lt;EMAIL&gt;&gt;   |   &lt;&lt;WEBSITE&gt;&gt;</w:t>
            </w:r>
          </w:p>
        </w:tc>
        <w:tc>
          <w:tcPr>
            <w:tcW w:type="dxa" w:w="3818"/>
            <w:tcBorders>
              <w:top w:val="single" w:sz="4" w:space="0" w:color="251F18"/>
              <w:left w:val="single" w:sz="4" w:space="0" w:color="251F18"/>
              <w:bottom w:val="single" w:sz="4" w:space="0" w:color="251F18"/>
              <w:right w:val="single" w:sz="4" w:space="0" w:color="251F18"/>
            </w:tcBorders>
            <w:shd w:val="clear" w:color="auto" w:fill="251F18"/>
            <w:tcMar>
              <w:top w:w="170" w:type="dxa"/>
              <w:left w:w="190" w:type="dxa"/>
              <w:bottom w:w="170" w:type="dxa"/>
              <w:right w:w="190" w:type="dxa"/>
            </w:tcMar>
          </w:tcPr>
          <w:p>
            <w:pPr>
              <w:keepNext w:val="0"/>
              <w:keepLines/>
              <w:spacing w:before="0" w:after="120"/>
            </w:pPr>
            <w:r>
              <w:rPr>
                <w:rFonts w:ascii="Calibri" w:hAnsi="Calibri" w:cs="Calibri" w:eastAsia="Calibri"/>
                <w:b/>
                <w:i w:val="0"/>
                <w:caps w:val="1"/>
                <w:color w:val="D9A520"/>
                <w:spacing w:val="26"/>
                <w:sz w:val="15"/>
                <w:u w:val="none"/>
              </w:rPr>
              <w:t>ACTIVATION CHECKLIST</w:t>
            </w:r>
          </w:p>
          <w:p>
            <w:pPr>
              <w:keepNext w:val="0"/>
              <w:keepLines/>
              <w:spacing w:before="0" w:after="80" w:line="288" w:lineRule="auto"/>
              <w:ind w:left="220" w:hanging="220"/>
            </w:pPr>
            <w:r>
              <w:rPr>
                <w:rFonts w:ascii="Calibri" w:hAnsi="Calibri" w:cs="Calibri" w:eastAsia="Calibri"/>
                <w:b w:val="0"/>
                <w:i w:val="0"/>
                <w:color w:val="D9A520"/>
                <w:sz w:val="17"/>
                <w:u w:val="none"/>
              </w:rPr>
              <w:t xml:space="preserve">☐  </w:t>
            </w:r>
            <w:r>
              <w:rPr>
                <w:rFonts w:ascii="Calibri" w:hAnsi="Calibri" w:cs="Calibri" w:eastAsia="Calibri"/>
                <w:b w:val="0"/>
                <w:i w:val="0"/>
                <w:color w:val="E4DBCC"/>
                <w:sz w:val="17"/>
                <w:u w:val="none"/>
              </w:rPr>
              <w:t>Replace every merge token</w:t>
            </w:r>
          </w:p>
          <w:p>
            <w:pPr>
              <w:keepNext w:val="0"/>
              <w:keepLines/>
              <w:spacing w:before="0" w:after="80" w:line="288" w:lineRule="auto"/>
              <w:ind w:left="220" w:hanging="220"/>
            </w:pPr>
            <w:r>
              <w:rPr>
                <w:rFonts w:ascii="Calibri" w:hAnsi="Calibri" w:cs="Calibri" w:eastAsia="Calibri"/>
                <w:b w:val="0"/>
                <w:i w:val="0"/>
                <w:color w:val="D9A520"/>
                <w:sz w:val="17"/>
                <w:u w:val="none"/>
              </w:rPr>
              <w:t xml:space="preserve">☐  </w:t>
            </w:r>
            <w:r>
              <w:rPr>
                <w:rFonts w:ascii="Calibri" w:hAnsi="Calibri" w:cs="Calibri" w:eastAsia="Calibri"/>
                <w:b w:val="0"/>
                <w:i w:val="0"/>
                <w:color w:val="E4DBCC"/>
                <w:sz w:val="17"/>
                <w:u w:val="none"/>
              </w:rPr>
              <w:t>Agree commission percentages</w:t>
            </w:r>
          </w:p>
          <w:p>
            <w:pPr>
              <w:keepNext w:val="0"/>
              <w:keepLines/>
              <w:spacing w:before="0" w:after="80" w:line="288" w:lineRule="auto"/>
              <w:ind w:left="220" w:hanging="220"/>
            </w:pPr>
            <w:r>
              <w:rPr>
                <w:rFonts w:ascii="Calibri" w:hAnsi="Calibri" w:cs="Calibri" w:eastAsia="Calibri"/>
                <w:b w:val="0"/>
                <w:i w:val="0"/>
                <w:color w:val="D9A520"/>
                <w:sz w:val="17"/>
                <w:u w:val="none"/>
              </w:rPr>
              <w:t xml:space="preserve">☐  </w:t>
            </w:r>
            <w:r>
              <w:rPr>
                <w:rFonts w:ascii="Calibri" w:hAnsi="Calibri" w:cs="Calibri" w:eastAsia="Calibri"/>
                <w:b w:val="0"/>
                <w:i w:val="0"/>
                <w:color w:val="E4DBCC"/>
                <w:sz w:val="17"/>
                <w:u w:val="none"/>
              </w:rPr>
              <w:t>Confirm clawback treatment</w:t>
            </w:r>
          </w:p>
          <w:p>
            <w:pPr>
              <w:keepNext w:val="0"/>
              <w:keepLines/>
              <w:spacing w:before="0" w:after="80" w:line="288" w:lineRule="auto"/>
              <w:ind w:left="220" w:hanging="220"/>
            </w:pPr>
            <w:r>
              <w:rPr>
                <w:rFonts w:ascii="Calibri" w:hAnsi="Calibri" w:cs="Calibri" w:eastAsia="Calibri"/>
                <w:b w:val="0"/>
                <w:i w:val="0"/>
                <w:color w:val="D9A520"/>
                <w:sz w:val="17"/>
                <w:u w:val="none"/>
              </w:rPr>
              <w:t xml:space="preserve">☐  </w:t>
            </w:r>
            <w:r>
              <w:rPr>
                <w:rFonts w:ascii="Calibri" w:hAnsi="Calibri" w:cs="Calibri" w:eastAsia="Calibri"/>
                <w:b w:val="0"/>
                <w:i w:val="0"/>
                <w:color w:val="E4DBCC"/>
                <w:sz w:val="17"/>
                <w:u w:val="none"/>
              </w:rPr>
              <w:t>Obtain ACL / aggregator approval</w:t>
            </w:r>
          </w:p>
          <w:p>
            <w:pPr>
              <w:keepNext w:val="0"/>
              <w:keepLines/>
              <w:spacing w:before="0" w:after="80" w:line="288" w:lineRule="auto"/>
              <w:ind w:left="220" w:hanging="220"/>
            </w:pPr>
            <w:r>
              <w:rPr>
                <w:rFonts w:ascii="Calibri" w:hAnsi="Calibri" w:cs="Calibri" w:eastAsia="Calibri"/>
                <w:b w:val="0"/>
                <w:i w:val="0"/>
                <w:color w:val="D9A520"/>
                <w:sz w:val="17"/>
                <w:u w:val="none"/>
              </w:rPr>
              <w:t xml:space="preserve">☐  </w:t>
            </w:r>
            <w:r>
              <w:rPr>
                <w:rFonts w:ascii="Calibri" w:hAnsi="Calibri" w:cs="Calibri" w:eastAsia="Calibri"/>
                <w:b w:val="0"/>
                <w:i w:val="0"/>
                <w:color w:val="E4DBCC"/>
                <w:sz w:val="17"/>
                <w:u w:val="none"/>
              </w:rPr>
              <w:t>Verify banking details by phone</w:t>
            </w:r>
          </w:p>
          <w:p>
            <w:pPr>
              <w:keepNext w:val="0"/>
              <w:keepLines/>
              <w:spacing w:before="0" w:after="80" w:line="288" w:lineRule="auto"/>
              <w:ind w:left="220" w:hanging="220"/>
            </w:pPr>
            <w:r>
              <w:rPr>
                <w:rFonts w:ascii="Calibri" w:hAnsi="Calibri" w:cs="Calibri" w:eastAsia="Calibri"/>
                <w:b w:val="0"/>
                <w:i w:val="0"/>
                <w:color w:val="D9A520"/>
                <w:sz w:val="17"/>
                <w:u w:val="none"/>
              </w:rPr>
              <w:t xml:space="preserve">☐  </w:t>
            </w:r>
            <w:r>
              <w:rPr>
                <w:rFonts w:ascii="Calibri" w:hAnsi="Calibri" w:cs="Calibri" w:eastAsia="Calibri"/>
                <w:b w:val="0"/>
                <w:i w:val="0"/>
                <w:color w:val="E4DBCC"/>
                <w:sz w:val="17"/>
                <w:u w:val="none"/>
              </w:rPr>
              <w:t>Issue for electronic execution</w:t>
            </w:r>
          </w:p>
          <w:p>
            <w:pPr>
              <w:keepNext w:val="0"/>
              <w:keepLines/>
              <w:spacing w:before="240" w:after="120"/>
            </w:pPr>
            <w:r>
              <w:rPr>
                <w:rFonts w:ascii="Calibri" w:hAnsi="Calibri" w:cs="Calibri" w:eastAsia="Calibri"/>
                <w:b/>
                <w:i w:val="0"/>
                <w:caps w:val="1"/>
                <w:color w:val="D9A520"/>
                <w:spacing w:val="26"/>
                <w:sz w:val="15"/>
                <w:u w:val="none"/>
              </w:rPr>
              <w:t>ATTACHMENTS</w:t>
            </w:r>
          </w:p>
          <w:p>
            <w:pPr>
              <w:keepNext w:val="0"/>
              <w:keepLines/>
              <w:spacing w:before="0" w:after="80" w:line="288" w:lineRule="auto"/>
              <w:ind w:left="220" w:hanging="220"/>
            </w:pPr>
            <w:r>
              <w:rPr>
                <w:rFonts w:ascii="Calibri" w:hAnsi="Calibri" w:cs="Calibri" w:eastAsia="Calibri"/>
                <w:b/>
                <w:i w:val="0"/>
                <w:color w:val="D9A520"/>
                <w:sz w:val="17"/>
                <w:u w:val="none"/>
              </w:rPr>
              <w:t xml:space="preserve">•  </w:t>
            </w:r>
            <w:r>
              <w:rPr>
                <w:rFonts w:ascii="Calibri" w:hAnsi="Calibri" w:cs="Calibri" w:eastAsia="Calibri"/>
                <w:b w:val="0"/>
                <w:i w:val="0"/>
                <w:color w:val="E4DBCC"/>
                <w:sz w:val="17"/>
                <w:u w:val="none"/>
              </w:rPr>
              <w:t>Finance Referral &amp; Commission Agreement</w:t>
            </w:r>
          </w:p>
          <w:p>
            <w:pPr>
              <w:keepNext w:val="0"/>
              <w:keepLines/>
              <w:spacing w:before="0" w:after="80" w:line="288" w:lineRule="auto"/>
              <w:ind w:left="220" w:hanging="220"/>
            </w:pPr>
            <w:r>
              <w:rPr>
                <w:rFonts w:ascii="Calibri" w:hAnsi="Calibri" w:cs="Calibri" w:eastAsia="Calibri"/>
                <w:b/>
                <w:i w:val="0"/>
                <w:color w:val="D9A520"/>
                <w:sz w:val="17"/>
                <w:u w:val="none"/>
              </w:rPr>
              <w:t xml:space="preserve">•  </w:t>
            </w:r>
            <w:r>
              <w:rPr>
                <w:rFonts w:ascii="Calibri" w:hAnsi="Calibri" w:cs="Calibri" w:eastAsia="Calibri"/>
                <w:b w:val="0"/>
                <w:i w:val="0"/>
                <w:color w:val="E4DBCC"/>
                <w:sz w:val="17"/>
                <w:u w:val="none"/>
              </w:rPr>
              <w:t>Loan Writer Undertaking</w:t>
            </w:r>
          </w:p>
          <w:p>
            <w:pPr>
              <w:keepNext w:val="0"/>
              <w:keepLines/>
              <w:spacing w:before="0" w:after="80" w:line="288" w:lineRule="auto"/>
              <w:ind w:left="220" w:hanging="220"/>
            </w:pPr>
            <w:r>
              <w:rPr>
                <w:rFonts w:ascii="Calibri" w:hAnsi="Calibri" w:cs="Calibri" w:eastAsia="Calibri"/>
                <w:b/>
                <w:i w:val="0"/>
                <w:color w:val="D9A520"/>
                <w:sz w:val="17"/>
                <w:u w:val="none"/>
              </w:rPr>
              <w:t xml:space="preserve">•  </w:t>
            </w:r>
            <w:r>
              <w:rPr>
                <w:rFonts w:ascii="Calibri" w:hAnsi="Calibri" w:cs="Calibri" w:eastAsia="Calibri"/>
                <w:b w:val="0"/>
                <w:i w:val="0"/>
                <w:color w:val="E4DBCC"/>
                <w:sz w:val="17"/>
                <w:u w:val="none"/>
              </w:rPr>
              <w:t>Referrer Entity &amp; Payment Details Form</w:t>
            </w:r>
          </w:p>
          <w:p>
            <w:pPr>
              <w:keepNext w:val="0"/>
              <w:keepLines/>
              <w:spacing w:before="0" w:after="80" w:line="288" w:lineRule="auto"/>
              <w:ind w:left="220" w:hanging="220"/>
            </w:pPr>
            <w:r>
              <w:rPr>
                <w:rFonts w:ascii="Calibri" w:hAnsi="Calibri" w:cs="Calibri" w:eastAsia="Calibri"/>
                <w:b/>
                <w:i w:val="0"/>
                <w:color w:val="D9A520"/>
                <w:sz w:val="17"/>
                <w:u w:val="none"/>
              </w:rPr>
              <w:t xml:space="preserve">•  </w:t>
            </w:r>
            <w:r>
              <w:rPr>
                <w:rFonts w:ascii="Calibri" w:hAnsi="Calibri" w:cs="Calibri" w:eastAsia="Calibri"/>
                <w:b w:val="0"/>
                <w:i w:val="0"/>
                <w:color w:val="E4DBCC"/>
                <w:sz w:val="17"/>
                <w:u w:val="none"/>
              </w:rPr>
              <w:t>Client Referral &amp; Consent Form</w:t>
            </w:r>
          </w:p>
        </w:tc>
      </w:tr>
    </w:tbl>
    <w:p>
      <w:pPr>
        <w:keepNext w:val="0"/>
        <w:keepLines/>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20"/>
        <w:gridCol w:w="9298"/>
      </w:tblGrid>
      <w:tr>
        <w:trPr>
          <w:cantSplit/>
          <w:trHeight w:val="737" w:hRule="atLeast"/>
        </w:trPr>
        <w:tc>
          <w:tcPr>
            <w:tcW w:type="dxa" w:w="1020"/>
            <w:shd w:val="clear" w:color="auto" w:fill="D9A520"/>
            <w:tcMar>
              <w:top w:w="100" w:type="dxa"/>
              <w:left w:w="60" w:type="dxa"/>
              <w:bottom w:w="100" w:type="dxa"/>
              <w:right w:w="60" w:type="dxa"/>
            </w:tcMar>
            <w:vAlign w:val="center"/>
          </w:tcPr>
          <w:p>
            <w:pPr>
              <w:keepNext w:val="0"/>
              <w:keepLines/>
              <w:spacing w:before="0" w:after="0"/>
              <w:jc w:val="center"/>
            </w:pPr>
            <w:r>
              <w:rPr>
                <w:rFonts w:ascii="Georgia" w:hAnsi="Georgia" w:cs="Georgia" w:eastAsia="Georgia"/>
                <w:b/>
                <w:i w:val="0"/>
                <w:color w:val="251F18"/>
                <w:sz w:val="30"/>
                <w:u w:val="none"/>
              </w:rPr>
              <w:t>1</w:t>
            </w:r>
          </w:p>
        </w:tc>
        <w:tc>
          <w:tcPr>
            <w:tcW w:type="dxa" w:w="9298"/>
            <w:shd w:val="clear" w:color="auto" w:fill="251F18"/>
            <w:tcMar>
              <w:top w:w="100" w:type="dxa"/>
              <w:left w:w="200" w:type="dxa"/>
              <w:bottom w:w="100" w:type="dxa"/>
              <w:right w:w="160" w:type="dxa"/>
            </w:tcMar>
            <w:vAlign w:val="center"/>
          </w:tcPr>
          <w:p>
            <w:pPr>
              <w:keepNext/>
              <w:keepLines/>
              <w:spacing w:before="0" w:after="20"/>
            </w:pPr>
            <w:r>
              <w:rPr>
                <w:rFonts w:ascii="Calibri" w:hAnsi="Calibri" w:cs="Calibri" w:eastAsia="Calibri"/>
                <w:b/>
                <w:i w:val="0"/>
                <w:caps w:val="1"/>
                <w:color w:val="FFFFFF"/>
                <w:spacing w:val="36"/>
                <w:sz w:val="25"/>
                <w:u w:val="none"/>
              </w:rPr>
              <w:t>AGREEMENT DETAILS</w:t>
            </w:r>
          </w:p>
          <w:p>
            <w:pPr>
              <w:keepNext/>
              <w:keepLines/>
              <w:spacing w:before="0" w:after="0"/>
            </w:pPr>
            <w:r>
              <w:rPr>
                <w:rFonts w:ascii="Calibri" w:hAnsi="Calibri" w:cs="Calibri" w:eastAsia="Calibri"/>
                <w:b w:val="0"/>
                <w:i w:val="0"/>
                <w:caps w:val="1"/>
                <w:color w:val="D9A520"/>
                <w:spacing w:val="22"/>
                <w:sz w:val="16"/>
                <w:u w:val="none"/>
              </w:rPr>
              <w:t>Complete before issue   ›   Entity, licence and administration</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F8EED3"/>
              <w:left w:val="single" w:sz="24" w:space="0" w:color="D9A520"/>
              <w:bottom w:val="single" w:sz="4" w:space="0" w:color="F8EED3"/>
              <w:right w:val="single" w:sz="4" w:space="0" w:color="F8EED3"/>
            </w:tcBorders>
            <w:shd w:val="clear" w:color="auto" w:fill="FCF5E3"/>
            <w:tcMar>
              <w:top w:w="130" w:type="dxa"/>
              <w:left w:w="190" w:type="dxa"/>
              <w:bottom w:w="130" w:type="dxa"/>
              <w:right w:w="190" w:type="dxa"/>
            </w:tcMar>
          </w:tcPr>
          <w:p>
            <w:pPr>
              <w:keepNext/>
              <w:keepLines/>
              <w:spacing w:before="0" w:after="40"/>
            </w:pPr>
            <w:r>
              <w:rPr>
                <w:rFonts w:ascii="Calibri" w:hAnsi="Calibri" w:cs="Calibri" w:eastAsia="Calibri"/>
                <w:b/>
                <w:i w:val="0"/>
                <w:caps w:val="1"/>
                <w:color w:val="7C5E13"/>
                <w:spacing w:val="28"/>
                <w:sz w:val="15"/>
                <w:u w:val="none"/>
              </w:rPr>
              <w:t>COMPLETION STANDARD</w:t>
            </w:r>
          </w:p>
          <w:p>
            <w:pPr>
              <w:keepNext w:val="0"/>
              <w:keepLines/>
              <w:spacing w:before="0" w:after="0" w:line="307" w:lineRule="auto"/>
            </w:pPr>
            <w:r>
              <w:rPr>
                <w:rFonts w:ascii="Calibri" w:hAnsi="Calibri" w:cs="Calibri" w:eastAsia="Calibri"/>
                <w:b w:val="0"/>
                <w:i w:val="0"/>
                <w:color w:val="312A21"/>
                <w:sz w:val="17"/>
                <w:u w:val="none"/>
              </w:rPr>
              <w:t>Use the exact legal entity names, authorisation details, service addresses and commission-administration contacts that will appear in the executed agreement.</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167"/>
        <w:gridCol w:w="2992"/>
        <w:gridCol w:w="2167"/>
        <w:gridCol w:w="2992"/>
      </w:tblGrid>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Agreement date</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&lt;&lt;DATE&gt;&gt;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Governing state / territory</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r>
    </w:tbl>
    <w:p>
      <w:pPr>
        <w:keepNext w:val="0"/>
        <w:keepLines/>
        <w:spacing w:before="0" w:after="0" w:line="80" w:lineRule="exact"/>
      </w:pPr>
      <w:r>
        <w:rPr>
          <w:sz w:val="2"/>
        </w:rPr>
      </w:r>
    </w:p>
    <w:p>
      <w:pPr>
        <w:keepNext/>
        <w:keepLines/>
        <w:spacing w:before="40" w:after="80"/>
      </w:pPr>
      <w:r>
        <w:rPr>
          <w:rFonts w:ascii="Calibri" w:hAnsi="Calibri" w:cs="Calibri" w:eastAsia="Calibri"/>
          <w:b/>
          <w:i w:val="0"/>
          <w:caps w:val="1"/>
          <w:color w:val="7C5E13"/>
          <w:spacing w:val="28"/>
          <w:sz w:val="15"/>
          <w:u w:val="none"/>
        </w:rPr>
        <w:t>FINANCE PARTNER  —  REGULATED CREDIT SERVICES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167"/>
        <w:gridCol w:w="2992"/>
        <w:gridCol w:w="2167"/>
        <w:gridCol w:w="2992"/>
      </w:tblGrid>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Legal name</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Trading name</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ABN / ACN</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ACL / credit representative number</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Authorising licensee / aggregator</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 OR N/A&gt;&gt;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Registered address</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Primary email</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Commission administration email</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r>
    </w:tbl>
    <w:p>
      <w:pPr>
        <w:keepNext w:val="0"/>
        <w:keepLines/>
        <w:spacing w:before="0" w:after="0" w:line="100" w:lineRule="exact"/>
      </w:pPr>
      <w:r>
        <w:rPr>
          <w:sz w:val="2"/>
        </w:rPr>
      </w:r>
    </w:p>
    <w:p>
      <w:pPr>
        <w:keepNext/>
        <w:keepLines/>
        <w:spacing w:before="40" w:after="80"/>
      </w:pPr>
      <w:r>
        <w:rPr>
          <w:rFonts w:ascii="Calibri" w:hAnsi="Calibri" w:cs="Calibri" w:eastAsia="Calibri"/>
          <w:b/>
          <w:i w:val="0"/>
          <w:caps w:val="1"/>
          <w:color w:val="7C5E13"/>
          <w:spacing w:val="28"/>
          <w:sz w:val="15"/>
          <w:u w:val="none"/>
        </w:rPr>
        <w:t>BUYER'S AGENCY  —  REFERRER</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167"/>
        <w:gridCol w:w="2992"/>
        <w:gridCol w:w="2167"/>
        <w:gridCol w:w="2992"/>
      </w:tblGrid>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Legal name</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Trading name</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ABN / ACN</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Property licence details</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 IF APPLICABLE&gt;&gt;</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Registered address</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Primary email</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C9B8EA"/>
              <w:left w:val="single" w:sz="18" w:space="0" w:color="6128C3"/>
              <w:bottom w:val="single" w:sz="4" w:space="0" w:color="C9B8EA"/>
              <w:right w:val="single" w:sz="4" w:space="0" w:color="C9B8EA"/>
            </w:tcBorders>
            <w:shd w:val="clear" w:color="auto" w:fill="E5DEF2"/>
            <w:tcMar>
              <w:top w:w="130" w:type="dxa"/>
              <w:left w:w="190" w:type="dxa"/>
              <w:bottom w:w="130" w:type="dxa"/>
              <w:right w:w="190" w:type="dxa"/>
            </w:tcMar>
          </w:tcPr>
          <w:p>
            <w:pPr>
              <w:keepNext/>
              <w:keepLines/>
              <w:spacing w:before="0" w:after="40"/>
            </w:pPr>
            <w:r>
              <w:rPr>
                <w:rFonts w:ascii="Calibri" w:hAnsi="Calibri" w:cs="Calibri" w:eastAsia="Calibri"/>
                <w:b/>
                <w:i w:val="0"/>
                <w:caps w:val="1"/>
                <w:color w:val="6128C3"/>
                <w:spacing w:val="28"/>
                <w:sz w:val="15"/>
                <w:u w:val="none"/>
              </w:rPr>
              <w:t>PARTIES</w:t>
            </w:r>
          </w:p>
          <w:p>
            <w:pPr>
              <w:keepNext w:val="0"/>
              <w:keepLines/>
              <w:spacing w:before="0" w:after="0" w:line="307" w:lineRule="auto"/>
            </w:pPr>
            <w:r>
              <w:rPr>
                <w:rFonts w:ascii="Calibri" w:hAnsi="Calibri" w:cs="Calibri" w:eastAsia="Calibri"/>
                <w:b w:val="0"/>
                <w:i w:val="0"/>
                <w:color w:val="312A21"/>
                <w:sz w:val="17"/>
                <w:u w:val="none"/>
              </w:rPr>
              <w:t>The finance partner receives referrals and provides regulated credit services. The buyer's agency acts only as a referrer unless it separately holds the licences and authorisations required to provide credit assistance.</w:t>
            </w:r>
          </w:p>
        </w:tc>
      </w:tr>
    </w:tbl>
    <w:p>
      <w:pPr>
        <w:keepNext w:val="0"/>
        <w:keepLines/>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20"/>
        <w:gridCol w:w="9298"/>
      </w:tblGrid>
      <w:tr>
        <w:trPr>
          <w:cantSplit/>
          <w:trHeight w:val="737" w:hRule="atLeast"/>
        </w:trPr>
        <w:tc>
          <w:tcPr>
            <w:tcW w:type="dxa" w:w="1020"/>
            <w:shd w:val="clear" w:color="auto" w:fill="D9A520"/>
            <w:tcMar>
              <w:top w:w="100" w:type="dxa"/>
              <w:left w:w="60" w:type="dxa"/>
              <w:bottom w:w="100" w:type="dxa"/>
              <w:right w:w="60" w:type="dxa"/>
            </w:tcMar>
            <w:vAlign w:val="center"/>
          </w:tcPr>
          <w:p>
            <w:pPr>
              <w:keepNext w:val="0"/>
              <w:keepLines/>
              <w:spacing w:before="0" w:after="0"/>
              <w:jc w:val="center"/>
            </w:pPr>
            <w:r>
              <w:rPr>
                <w:rFonts w:ascii="Georgia" w:hAnsi="Georgia" w:cs="Georgia" w:eastAsia="Georgia"/>
                <w:b/>
                <w:i w:val="0"/>
                <w:color w:val="251F18"/>
                <w:sz w:val="30"/>
                <w:u w:val="none"/>
              </w:rPr>
              <w:t>2</w:t>
            </w:r>
          </w:p>
        </w:tc>
        <w:tc>
          <w:tcPr>
            <w:tcW w:type="dxa" w:w="9298"/>
            <w:shd w:val="clear" w:color="auto" w:fill="251F18"/>
            <w:tcMar>
              <w:top w:w="100" w:type="dxa"/>
              <w:left w:w="200" w:type="dxa"/>
              <w:bottom w:w="100" w:type="dxa"/>
              <w:right w:w="160" w:type="dxa"/>
            </w:tcMar>
            <w:vAlign w:val="center"/>
          </w:tcPr>
          <w:p>
            <w:pPr>
              <w:keepNext/>
              <w:keepLines/>
              <w:spacing w:before="0" w:after="20"/>
            </w:pPr>
            <w:r>
              <w:rPr>
                <w:rFonts w:ascii="Calibri" w:hAnsi="Calibri" w:cs="Calibri" w:eastAsia="Calibri"/>
                <w:b/>
                <w:i w:val="0"/>
                <w:caps w:val="1"/>
                <w:color w:val="FFFFFF"/>
                <w:spacing w:val="36"/>
                <w:sz w:val="25"/>
                <w:u w:val="none"/>
              </w:rPr>
              <w:t>PURPOSE &amp; PROFESSIONAL BOUNDARIES</w:t>
            </w:r>
          </w:p>
          <w:p>
            <w:pPr>
              <w:keepNext/>
              <w:keepLines/>
              <w:spacing w:before="0" w:after="0"/>
            </w:pPr>
            <w:r>
              <w:rPr>
                <w:rFonts w:ascii="Calibri" w:hAnsi="Calibri" w:cs="Calibri" w:eastAsia="Calibri"/>
                <w:b w:val="0"/>
                <w:i w:val="0"/>
                <w:caps w:val="1"/>
                <w:color w:val="D9A520"/>
                <w:spacing w:val="22"/>
                <w:sz w:val="16"/>
                <w:u w:val="none"/>
              </w:rPr>
              <w:t>Referral-only scope   ›   Introduction is not credit assistance</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159"/>
        <w:gridCol w:w="5159"/>
      </w:tblGrid>
      <w:tr>
        <w:trPr>
          <w:cantSplit/>
        </w:trPr>
        <w:tc>
          <w:tcPr>
            <w:tcW w:type="dxa" w:w="5159"/>
            <w:tcBorders>
              <w:top w:val="nil"/>
              <w:left w:val="nil"/>
              <w:bottom w:val="nil"/>
              <w:right w:val="single" w:sz="30" w:space="0" w:color="FFFFFF"/>
            </w:tcBorders>
            <w:shd w:val="clear" w:color="auto" w:fill="15803D"/>
            <w:tcMar>
              <w:top w:w="110" w:type="dxa"/>
              <w:left w:w="170" w:type="dxa"/>
              <w:bottom w:w="110" w:type="dxa"/>
              <w:right w:w="170" w:type="dxa"/>
            </w:tcMar>
          </w:tcPr>
          <w:p>
            <w:pPr>
              <w:keepNext/>
              <w:keepLines/>
              <w:spacing w:before="0" w:after="0" w:line="276" w:lineRule="auto"/>
            </w:pPr>
            <w:r>
              <w:rPr>
                <w:rFonts w:ascii="Calibri" w:hAnsi="Calibri" w:cs="Calibri" w:eastAsia="Calibri"/>
                <w:b/>
                <w:i w:val="0"/>
                <w:caps w:val="1"/>
                <w:color w:val="FFFFFF"/>
                <w:spacing w:val="26"/>
                <w:sz w:val="16"/>
                <w:u w:val="none"/>
              </w:rPr>
              <w:t>Buyer's agency / referrer MAY</w:t>
            </w:r>
          </w:p>
        </w:tc>
        <w:tc>
          <w:tcPr>
            <w:tcW w:type="dxa" w:w="5159"/>
            <w:tcBorders>
              <w:top w:val="nil"/>
              <w:left w:val="nil"/>
              <w:bottom w:val="nil"/>
              <w:right w:val="nil"/>
            </w:tcBorders>
            <w:shd w:val="clear" w:color="auto" w:fill="C2410C"/>
            <w:tcMar>
              <w:top w:w="110" w:type="dxa"/>
              <w:left w:w="170" w:type="dxa"/>
              <w:bottom w:w="110" w:type="dxa"/>
              <w:right w:w="170" w:type="dxa"/>
            </w:tcMar>
          </w:tcPr>
          <w:p>
            <w:pPr>
              <w:keepNext/>
              <w:keepLines/>
              <w:spacing w:before="0" w:after="0" w:line="276" w:lineRule="auto"/>
            </w:pPr>
            <w:r>
              <w:rPr>
                <w:rFonts w:ascii="Calibri" w:hAnsi="Calibri" w:cs="Calibri" w:eastAsia="Calibri"/>
                <w:b/>
                <w:i w:val="0"/>
                <w:caps w:val="1"/>
                <w:color w:val="FFFFFF"/>
                <w:spacing w:val="26"/>
                <w:sz w:val="16"/>
                <w:u w:val="none"/>
              </w:rPr>
              <w:t>Buyer's agency / referrer MUST NOT</w:t>
            </w:r>
          </w:p>
        </w:tc>
      </w:tr>
      <w:tr>
        <w:trPr>
          <w:cantSplit/>
        </w:trPr>
        <w:tc>
          <w:tcPr>
            <w:tcW w:type="dxa" w:w="5159"/>
            <w:tcBorders>
              <w:top w:val="nil"/>
              <w:left w:val="nil"/>
              <w:bottom w:val="single" w:sz="4" w:space="0" w:color="DDD1C0"/>
              <w:right w:val="single" w:sz="30" w:space="0" w:color="FFFFFF"/>
            </w:tcBorders>
            <w:shd w:val="clear" w:color="auto" w:fill="E9FBF0"/>
            <w:tcMar>
              <w:top w:w="140" w:type="dxa"/>
              <w:left w:w="170" w:type="dxa"/>
              <w:bottom w:w="140" w:type="dxa"/>
              <w:right w:w="170" w:type="dxa"/>
            </w:tcMar>
          </w:tcPr>
          <w:p>
            <w:pPr>
              <w:keepNext w:val="0"/>
              <w:keepLines/>
              <w:spacing w:before="0" w:after="0" w:line="300" w:lineRule="auto"/>
              <w:ind w:left="180" w:hanging="180"/>
            </w:pPr>
            <w:r>
              <w:rPr>
                <w:rFonts w:ascii="Calibri" w:hAnsi="Calibri" w:cs="Calibri" w:eastAsia="Calibri"/>
                <w:b/>
                <w:i w:val="0"/>
                <w:color w:val="15803D"/>
                <w:sz w:val="17"/>
                <w:u w:val="none"/>
              </w:rPr>
              <w:t xml:space="preserve">•  </w:t>
            </w:r>
            <w:r>
              <w:rPr>
                <w:rFonts w:ascii="Calibri" w:hAnsi="Calibri" w:cs="Calibri" w:eastAsia="Calibri"/>
                <w:b w:val="0"/>
                <w:i w:val="0"/>
                <w:color w:val="312A21"/>
                <w:sz w:val="17"/>
                <w:u w:val="none"/>
              </w:rPr>
              <w:t>Tell a client that the Finance Partner can provide credit services.</w:t>
            </w:r>
          </w:p>
          <w:p>
            <w:pPr>
              <w:keepNext w:val="0"/>
              <w:keepLines/>
              <w:spacing w:before="60" w:after="0" w:line="300" w:lineRule="auto"/>
              <w:ind w:left="180" w:hanging="180"/>
            </w:pPr>
            <w:r>
              <w:rPr>
                <w:rFonts w:ascii="Calibri" w:hAnsi="Calibri" w:cs="Calibri" w:eastAsia="Calibri"/>
                <w:b/>
                <w:i w:val="0"/>
                <w:color w:val="15803D"/>
                <w:sz w:val="17"/>
                <w:u w:val="none"/>
              </w:rPr>
              <w:t xml:space="preserve">•  </w:t>
            </w:r>
            <w:r>
              <w:rPr>
                <w:rFonts w:ascii="Calibri" w:hAnsi="Calibri" w:cs="Calibri" w:eastAsia="Calibri"/>
                <w:b w:val="0"/>
                <w:i w:val="0"/>
                <w:color w:val="312A21"/>
                <w:sz w:val="17"/>
                <w:u w:val="none"/>
              </w:rPr>
              <w:t>With written client consent, provide the client's name, contact details and a brief description of the general credit purpose.</w:t>
            </w:r>
          </w:p>
          <w:p>
            <w:pPr>
              <w:keepNext w:val="0"/>
              <w:keepLines/>
              <w:spacing w:before="60" w:after="0" w:line="300" w:lineRule="auto"/>
              <w:ind w:left="180" w:hanging="180"/>
            </w:pPr>
            <w:r>
              <w:rPr>
                <w:rFonts w:ascii="Calibri" w:hAnsi="Calibri" w:cs="Calibri" w:eastAsia="Calibri"/>
                <w:b/>
                <w:i w:val="0"/>
                <w:color w:val="15803D"/>
                <w:sz w:val="17"/>
                <w:u w:val="none"/>
              </w:rPr>
              <w:t xml:space="preserve">•  </w:t>
            </w:r>
            <w:r>
              <w:rPr>
                <w:rFonts w:ascii="Calibri" w:hAnsi="Calibri" w:cs="Calibri" w:eastAsia="Calibri"/>
                <w:b w:val="0"/>
                <w:i w:val="0"/>
                <w:color w:val="312A21"/>
                <w:sz w:val="17"/>
                <w:u w:val="none"/>
              </w:rPr>
              <w:t>Disclose the agreed referral benefit or commission-share arrangement to the client.</w:t>
            </w:r>
          </w:p>
          <w:p>
            <w:pPr>
              <w:keepNext w:val="0"/>
              <w:keepLines/>
              <w:spacing w:before="60" w:after="0" w:line="300" w:lineRule="auto"/>
              <w:ind w:left="180" w:hanging="180"/>
            </w:pPr>
            <w:r>
              <w:rPr>
                <w:rFonts w:ascii="Calibri" w:hAnsi="Calibri" w:cs="Calibri" w:eastAsia="Calibri"/>
                <w:b/>
                <w:i w:val="0"/>
                <w:color w:val="15803D"/>
                <w:sz w:val="17"/>
                <w:u w:val="none"/>
              </w:rPr>
              <w:t xml:space="preserve">•  </w:t>
            </w:r>
            <w:r>
              <w:rPr>
                <w:rFonts w:ascii="Calibri" w:hAnsi="Calibri" w:cs="Calibri" w:eastAsia="Calibri"/>
                <w:b w:val="0"/>
                <w:i w:val="0"/>
                <w:color w:val="312A21"/>
                <w:sz w:val="17"/>
                <w:u w:val="none"/>
              </w:rPr>
              <w:t>Submit and track the referral through the agreed secure workflow.</w:t>
            </w:r>
          </w:p>
          <w:p>
            <w:pPr>
              <w:keepNext w:val="0"/>
              <w:keepLines/>
              <w:spacing w:before="60" w:after="0" w:line="300" w:lineRule="auto"/>
              <w:ind w:left="180" w:hanging="180"/>
            </w:pPr>
            <w:r>
              <w:rPr>
                <w:rFonts w:ascii="Calibri" w:hAnsi="Calibri" w:cs="Calibri" w:eastAsia="Calibri"/>
                <w:b/>
                <w:i w:val="0"/>
                <w:color w:val="15803D"/>
                <w:sz w:val="17"/>
                <w:u w:val="none"/>
              </w:rPr>
              <w:t xml:space="preserve">•  </w:t>
            </w:r>
            <w:r>
              <w:rPr>
                <w:rFonts w:ascii="Calibri" w:hAnsi="Calibri" w:cs="Calibri" w:eastAsia="Calibri"/>
                <w:b w:val="0"/>
                <w:i w:val="0"/>
                <w:color w:val="312A21"/>
                <w:sz w:val="17"/>
                <w:u w:val="none"/>
              </w:rPr>
              <w:t>Continue to provide separate property consulting and buyer advocacy services within its own licensed scope.</w:t>
            </w:r>
          </w:p>
        </w:tc>
        <w:tc>
          <w:tcPr>
            <w:tcW w:type="dxa" w:w="5159"/>
            <w:tcBorders>
              <w:top w:val="nil"/>
              <w:left w:val="nil"/>
              <w:bottom w:val="single" w:sz="4" w:space="0" w:color="DDD1C0"/>
              <w:right w:val="nil"/>
            </w:tcBorders>
            <w:shd w:val="clear" w:color="auto" w:fill="FEF0F0"/>
            <w:tcMar>
              <w:top w:w="140" w:type="dxa"/>
              <w:left w:w="170" w:type="dxa"/>
              <w:bottom w:w="140" w:type="dxa"/>
              <w:right w:w="170" w:type="dxa"/>
            </w:tcMar>
          </w:tcPr>
          <w:p>
            <w:pPr>
              <w:keepNext w:val="0"/>
              <w:keepLines/>
              <w:spacing w:before="0" w:after="0" w:line="300" w:lineRule="auto"/>
              <w:ind w:left="180" w:hanging="180"/>
            </w:pPr>
            <w:r>
              <w:rPr>
                <w:rFonts w:ascii="Calibri" w:hAnsi="Calibri" w:cs="Calibri" w:eastAsia="Calibri"/>
                <w:b/>
                <w:i w:val="0"/>
                <w:color w:val="C2410C"/>
                <w:sz w:val="17"/>
                <w:u w:val="none"/>
              </w:rPr>
              <w:t xml:space="preserve">•  </w:t>
            </w:r>
            <w:r>
              <w:rPr>
                <w:rFonts w:ascii="Calibri" w:hAnsi="Calibri" w:cs="Calibri" w:eastAsia="Calibri"/>
                <w:b w:val="0"/>
                <w:i w:val="0"/>
                <w:color w:val="312A21"/>
                <w:sz w:val="17"/>
                <w:u w:val="none"/>
              </w:rPr>
              <w:t>Recommend a particular loan, lender, rate, credit product or finance structure.</w:t>
            </w:r>
          </w:p>
          <w:p>
            <w:pPr>
              <w:keepNext w:val="0"/>
              <w:keepLines/>
              <w:spacing w:before="60" w:after="0" w:line="300" w:lineRule="auto"/>
              <w:ind w:left="180" w:hanging="180"/>
            </w:pPr>
            <w:r>
              <w:rPr>
                <w:rFonts w:ascii="Calibri" w:hAnsi="Calibri" w:cs="Calibri" w:eastAsia="Calibri"/>
                <w:b/>
                <w:i w:val="0"/>
                <w:color w:val="C2410C"/>
                <w:sz w:val="17"/>
                <w:u w:val="none"/>
              </w:rPr>
              <w:t xml:space="preserve">•  </w:t>
            </w:r>
            <w:r>
              <w:rPr>
                <w:rFonts w:ascii="Calibri" w:hAnsi="Calibri" w:cs="Calibri" w:eastAsia="Calibri"/>
                <w:b w:val="0"/>
                <w:i w:val="0"/>
                <w:color w:val="312A21"/>
                <w:sz w:val="17"/>
                <w:u w:val="none"/>
              </w:rPr>
              <w:t>Assess or represent the client's eligibility, borrowing capacity or prospects of approval.</w:t>
            </w:r>
          </w:p>
          <w:p>
            <w:pPr>
              <w:keepNext w:val="0"/>
              <w:keepLines/>
              <w:spacing w:before="60" w:after="0" w:line="300" w:lineRule="auto"/>
              <w:ind w:left="180" w:hanging="180"/>
            </w:pPr>
            <w:r>
              <w:rPr>
                <w:rFonts w:ascii="Calibri" w:hAnsi="Calibri" w:cs="Calibri" w:eastAsia="Calibri"/>
                <w:b/>
                <w:i w:val="0"/>
                <w:color w:val="C2410C"/>
                <w:sz w:val="17"/>
                <w:u w:val="none"/>
              </w:rPr>
              <w:t xml:space="preserve">•  </w:t>
            </w:r>
            <w:r>
              <w:rPr>
                <w:rFonts w:ascii="Calibri" w:hAnsi="Calibri" w:cs="Calibri" w:eastAsia="Calibri"/>
                <w:b w:val="0"/>
                <w:i w:val="0"/>
                <w:color w:val="312A21"/>
                <w:sz w:val="17"/>
                <w:u w:val="none"/>
              </w:rPr>
              <w:t>Prepare or submit a credit application or negotiate with a lender on the client's behalf unless separately authorised.</w:t>
            </w:r>
          </w:p>
          <w:p>
            <w:pPr>
              <w:keepNext w:val="0"/>
              <w:keepLines/>
              <w:spacing w:before="60" w:after="0" w:line="300" w:lineRule="auto"/>
              <w:ind w:left="180" w:hanging="180"/>
            </w:pPr>
            <w:r>
              <w:rPr>
                <w:rFonts w:ascii="Calibri" w:hAnsi="Calibri" w:cs="Calibri" w:eastAsia="Calibri"/>
                <w:b/>
                <w:i w:val="0"/>
                <w:color w:val="C2410C"/>
                <w:sz w:val="17"/>
                <w:u w:val="none"/>
              </w:rPr>
              <w:t xml:space="preserve">•  </w:t>
            </w:r>
            <w:r>
              <w:rPr>
                <w:rFonts w:ascii="Calibri" w:hAnsi="Calibri" w:cs="Calibri" w:eastAsia="Calibri"/>
                <w:b w:val="0"/>
                <w:i w:val="0"/>
                <w:color w:val="312A21"/>
                <w:sz w:val="17"/>
                <w:u w:val="none"/>
              </w:rPr>
              <w:t>Describe itself as acting for the Finance Partner, ACL holder, aggregator or lender.</w:t>
            </w:r>
          </w:p>
          <w:p>
            <w:pPr>
              <w:keepNext w:val="0"/>
              <w:keepLines/>
              <w:spacing w:before="60" w:after="0" w:line="300" w:lineRule="auto"/>
              <w:ind w:left="180" w:hanging="180"/>
            </w:pPr>
            <w:r>
              <w:rPr>
                <w:rFonts w:ascii="Calibri" w:hAnsi="Calibri" w:cs="Calibri" w:eastAsia="Calibri"/>
                <w:b/>
                <w:i w:val="0"/>
                <w:color w:val="C2410C"/>
                <w:sz w:val="17"/>
                <w:u w:val="none"/>
              </w:rPr>
              <w:t xml:space="preserve">•  </w:t>
            </w:r>
            <w:r>
              <w:rPr>
                <w:rFonts w:ascii="Calibri" w:hAnsi="Calibri" w:cs="Calibri" w:eastAsia="Calibri"/>
                <w:b w:val="0"/>
                <w:i w:val="0"/>
                <w:color w:val="312A21"/>
                <w:sz w:val="17"/>
                <w:u w:val="none"/>
              </w:rPr>
              <w:t>Charge the client a separate amount merely for making the referral, unless lawful and separately documented.</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E8C4B4"/>
              <w:left w:val="single" w:sz="18" w:space="0" w:color="C2410C"/>
              <w:bottom w:val="single" w:sz="4" w:space="0" w:color="E8C4B4"/>
              <w:right w:val="single" w:sz="4" w:space="0" w:color="E8C4B4"/>
            </w:tcBorders>
            <w:shd w:val="clear" w:color="auto" w:fill="FEF0F0"/>
            <w:tcMar>
              <w:top w:w="130" w:type="dxa"/>
              <w:left w:w="190" w:type="dxa"/>
              <w:bottom w:w="130" w:type="dxa"/>
              <w:right w:w="190" w:type="dxa"/>
            </w:tcMar>
          </w:tcPr>
          <w:p>
            <w:pPr>
              <w:keepNext/>
              <w:keepLines/>
              <w:spacing w:before="0" w:after="40"/>
            </w:pPr>
            <w:r>
              <w:rPr>
                <w:rFonts w:ascii="Calibri" w:hAnsi="Calibri" w:cs="Calibri" w:eastAsia="Calibri"/>
                <w:b/>
                <w:i w:val="0"/>
                <w:caps w:val="1"/>
                <w:color w:val="C2410C"/>
                <w:spacing w:val="28"/>
                <w:sz w:val="15"/>
                <w:u w:val="none"/>
              </w:rPr>
              <w:t>REFERRAL BOUNDARY</w:t>
            </w:r>
          </w:p>
          <w:p>
            <w:pPr>
              <w:keepNext w:val="0"/>
              <w:keepLines/>
              <w:spacing w:before="0" w:after="0" w:line="307" w:lineRule="auto"/>
            </w:pPr>
            <w:r>
              <w:rPr>
                <w:rFonts w:ascii="Calibri" w:hAnsi="Calibri" w:cs="Calibri" w:eastAsia="Calibri"/>
                <w:b w:val="0"/>
                <w:i w:val="0"/>
                <w:color w:val="312A21"/>
                <w:sz w:val="17"/>
                <w:u w:val="none"/>
              </w:rPr>
              <w:t>The buyer's agency introduces. The finance partner assesses, advises, applies, liaises and settles. Each organisation remains responsible for its own separate service relationship.</w:t>
            </w:r>
          </w:p>
        </w:tc>
      </w:tr>
    </w:tbl>
    <w:p>
      <w:pPr>
        <w:keepNext w:val="0"/>
        <w:keepLines/>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20"/>
        <w:gridCol w:w="9298"/>
      </w:tblGrid>
      <w:tr>
        <w:trPr>
          <w:cantSplit/>
          <w:trHeight w:val="737" w:hRule="atLeast"/>
        </w:trPr>
        <w:tc>
          <w:tcPr>
            <w:tcW w:type="dxa" w:w="1020"/>
            <w:shd w:val="clear" w:color="auto" w:fill="D9A520"/>
            <w:tcMar>
              <w:top w:w="100" w:type="dxa"/>
              <w:left w:w="60" w:type="dxa"/>
              <w:bottom w:w="100" w:type="dxa"/>
              <w:right w:w="60" w:type="dxa"/>
            </w:tcMar>
            <w:vAlign w:val="center"/>
          </w:tcPr>
          <w:p>
            <w:pPr>
              <w:keepNext w:val="0"/>
              <w:keepLines/>
              <w:spacing w:before="0" w:after="0"/>
              <w:jc w:val="center"/>
            </w:pPr>
            <w:r>
              <w:rPr>
                <w:rFonts w:ascii="Georgia" w:hAnsi="Georgia" w:cs="Georgia" w:eastAsia="Georgia"/>
                <w:b/>
                <w:i w:val="0"/>
                <w:color w:val="251F18"/>
                <w:sz w:val="30"/>
                <w:u w:val="none"/>
              </w:rPr>
              <w:t>2A</w:t>
            </w:r>
          </w:p>
        </w:tc>
        <w:tc>
          <w:tcPr>
            <w:tcW w:type="dxa" w:w="9298"/>
            <w:shd w:val="clear" w:color="auto" w:fill="251F18"/>
            <w:tcMar>
              <w:top w:w="100" w:type="dxa"/>
              <w:left w:w="200" w:type="dxa"/>
              <w:bottom w:w="100" w:type="dxa"/>
              <w:right w:w="160" w:type="dxa"/>
            </w:tcMar>
            <w:vAlign w:val="center"/>
          </w:tcPr>
          <w:p>
            <w:pPr>
              <w:keepNext/>
              <w:keepLines/>
              <w:spacing w:before="0" w:after="20"/>
            </w:pPr>
            <w:r>
              <w:rPr>
                <w:rFonts w:ascii="Calibri" w:hAnsi="Calibri" w:cs="Calibri" w:eastAsia="Calibri"/>
                <w:b/>
                <w:i w:val="0"/>
                <w:caps w:val="1"/>
                <w:color w:val="FFFFFF"/>
                <w:spacing w:val="36"/>
                <w:sz w:val="25"/>
                <w:u w:val="none"/>
              </w:rPr>
              <w:t>PURPOSE &amp; FINANCE PARTNER SERVICES</w:t>
            </w:r>
          </w:p>
          <w:p>
            <w:pPr>
              <w:keepNext/>
              <w:keepLines/>
              <w:spacing w:before="0" w:after="0"/>
            </w:pPr>
            <w:r>
              <w:rPr>
                <w:rFonts w:ascii="Calibri" w:hAnsi="Calibri" w:cs="Calibri" w:eastAsia="Calibri"/>
                <w:b w:val="0"/>
                <w:i w:val="0"/>
                <w:caps w:val="1"/>
                <w:color w:val="D9A520"/>
                <w:spacing w:val="22"/>
                <w:sz w:val="16"/>
                <w:u w:val="none"/>
              </w:rPr>
              <w:t>Operative clauses   ›   Referral authority and service responsibility</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DDD1C0"/>
              <w:left w:val="single" w:sz="18" w:space="0" w:color="251F18"/>
              <w:bottom w:val="single" w:sz="4" w:space="0" w:color="DDD1C0"/>
              <w:right w:val="single" w:sz="4" w:space="0" w:color="DDD1C0"/>
            </w:tcBorders>
            <w:shd w:val="clear" w:color="auto" w:fill="FFFDFA"/>
            <w:tcMar>
              <w:top w:w="150" w:type="dxa"/>
              <w:left w:w="190" w:type="dxa"/>
              <w:bottom w:w="150" w:type="dxa"/>
              <w:right w:w="190" w:type="dxa"/>
            </w:tcMar>
          </w:tcPr>
          <w:p>
            <w:pPr>
              <w:keepNext/>
              <w:keepLines/>
              <w:spacing w:before="0" w:after="100"/>
            </w:pPr>
            <w:r>
              <w:rPr>
                <w:rFonts w:ascii="Georgia" w:hAnsi="Georgia" w:cs="Georgia" w:eastAsia="Georgia"/>
                <w:b/>
                <w:i w:val="0"/>
                <w:color w:val="251F18"/>
                <w:sz w:val="21"/>
                <w:u w:val="none"/>
              </w:rPr>
              <w:t>1.  Purpose of Agreement</w:t>
            </w:r>
          </w:p>
          <w:p>
            <w:pPr>
              <w:keepNext w:val="0"/>
              <w:keepLines/>
              <w:tabs>
                <w:tab w:pos="600" w:val="left"/>
              </w:tabs>
              <w:spacing w:before="0" w:after="0" w:line="312" w:lineRule="auto"/>
              <w:ind w:left="600" w:hanging="600"/>
            </w:pPr>
            <w:r>
              <w:rPr>
                <w:rFonts w:ascii="Calibri" w:hAnsi="Calibri" w:cs="Calibri" w:eastAsia="Calibri"/>
                <w:b/>
                <w:i w:val="0"/>
                <w:color w:val="7C5E13"/>
                <w:sz w:val="19"/>
                <w:u w:val="none"/>
              </w:rPr>
              <w:t>1.1</w:t>
            </w:r>
            <w:r>
              <w:rPr>
                <w:rFonts w:ascii="Calibri" w:hAnsi="Calibri" w:cs="Calibri" w:eastAsia="Calibri"/>
                <w:b w:val="0"/>
                <w:i w:val="0"/>
                <w:color w:val="312A21"/>
                <w:sz w:val="19"/>
                <w:u w:val="none"/>
              </w:rPr>
              <w:tab/>
              <w:t>This Agreement permits the Buyer's Agency to refer clients to the Finance Partner for potential credit services and sets out the associated commission-share arrangement.</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1.2</w:t>
            </w:r>
            <w:r>
              <w:rPr>
                <w:rFonts w:ascii="Calibri" w:hAnsi="Calibri" w:cs="Calibri" w:eastAsia="Calibri"/>
                <w:b w:val="0"/>
                <w:i w:val="0"/>
                <w:color w:val="312A21"/>
                <w:sz w:val="19"/>
                <w:u w:val="none"/>
              </w:rPr>
              <w:tab/>
              <w:t>The parties intend that referrals remain incidental to the Buyer's Agency's property-services business and are conducted within the limits of applicable credit, privacy and consumer laws.</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1.3</w:t>
            </w:r>
            <w:r>
              <w:rPr>
                <w:rFonts w:ascii="Calibri" w:hAnsi="Calibri" w:cs="Calibri" w:eastAsia="Calibri"/>
                <w:b w:val="0"/>
                <w:i w:val="0"/>
                <w:color w:val="312A21"/>
                <w:sz w:val="19"/>
                <w:u w:val="none"/>
              </w:rPr>
              <w:tab/>
              <w:t>This Agreement does not authorise the Buyer's Agency to provide credit assistance or represent the Finance Partner, any ACL holder, aggregator or lender.</w:t>
            </w:r>
          </w:p>
        </w:tc>
      </w:tr>
    </w:tbl>
    <w:p>
      <w:pPr>
        <w:keepNext w:val="0"/>
        <w:keepLines/>
        <w:spacing w:before="0" w:after="0" w:line="1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DDD1C0"/>
              <w:left w:val="single" w:sz="18" w:space="0" w:color="251F18"/>
              <w:bottom w:val="single" w:sz="4" w:space="0" w:color="DDD1C0"/>
              <w:right w:val="single" w:sz="4" w:space="0" w:color="DDD1C0"/>
            </w:tcBorders>
            <w:shd w:val="clear" w:color="auto" w:fill="FFFDFA"/>
            <w:tcMar>
              <w:top w:w="150" w:type="dxa"/>
              <w:left w:w="190" w:type="dxa"/>
              <w:bottom w:w="150" w:type="dxa"/>
              <w:right w:w="190" w:type="dxa"/>
            </w:tcMar>
          </w:tcPr>
          <w:p>
            <w:pPr>
              <w:keepNext/>
              <w:keepLines/>
              <w:spacing w:before="0" w:after="100"/>
            </w:pPr>
            <w:r>
              <w:rPr>
                <w:rFonts w:ascii="Georgia" w:hAnsi="Georgia" w:cs="Georgia" w:eastAsia="Georgia"/>
                <w:b/>
                <w:i w:val="0"/>
                <w:color w:val="251F18"/>
                <w:sz w:val="21"/>
                <w:u w:val="none"/>
              </w:rPr>
              <w:t>2.  Finance Partner Services</w:t>
            </w:r>
          </w:p>
          <w:p>
            <w:pPr>
              <w:keepNext w:val="0"/>
              <w:keepLines/>
              <w:tabs>
                <w:tab w:pos="600" w:val="left"/>
              </w:tabs>
              <w:spacing w:before="0" w:after="0" w:line="312" w:lineRule="auto"/>
              <w:ind w:left="600" w:hanging="600"/>
            </w:pPr>
            <w:r>
              <w:rPr>
                <w:rFonts w:ascii="Calibri" w:hAnsi="Calibri" w:cs="Calibri" w:eastAsia="Calibri"/>
                <w:b/>
                <w:i w:val="0"/>
                <w:color w:val="7C5E13"/>
                <w:sz w:val="19"/>
                <w:u w:val="none"/>
              </w:rPr>
              <w:t>2.1</w:t>
            </w:r>
            <w:r>
              <w:rPr>
                <w:rFonts w:ascii="Calibri" w:hAnsi="Calibri" w:cs="Calibri" w:eastAsia="Calibri"/>
                <w:b w:val="0"/>
                <w:i w:val="0"/>
                <w:color w:val="312A21"/>
                <w:sz w:val="19"/>
                <w:u w:val="none"/>
              </w:rPr>
              <w:tab/>
              <w:t>The Finance Partner is solely responsible for all credit services, including fact finding, borrowing-capacity assessment, responsible lending inquiries, product comparison, loan structuring, application preparation, disclosure, submission, lender liaison and settlement.</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2.2</w:t>
            </w:r>
            <w:r>
              <w:rPr>
                <w:rFonts w:ascii="Calibri" w:hAnsi="Calibri" w:cs="Calibri" w:eastAsia="Calibri"/>
                <w:b w:val="0"/>
                <w:i w:val="0"/>
                <w:color w:val="312A21"/>
                <w:sz w:val="19"/>
                <w:u w:val="none"/>
              </w:rPr>
              <w:tab/>
              <w:t>The Finance Partner must maintain all required licences, authorisations, memberships, lender accreditations and insurance.</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2.3</w:t>
            </w:r>
            <w:r>
              <w:rPr>
                <w:rFonts w:ascii="Calibri" w:hAnsi="Calibri" w:cs="Calibri" w:eastAsia="Calibri"/>
                <w:b w:val="0"/>
                <w:i w:val="0"/>
                <w:color w:val="312A21"/>
                <w:sz w:val="19"/>
                <w:u w:val="none"/>
              </w:rPr>
              <w:tab/>
              <w:t>The Finance Partner may accept or decline a referral or credit application and does not guarantee approval, valuation, pricing or settlement.</w:t>
            </w:r>
          </w:p>
        </w:tc>
      </w:tr>
    </w:tbl>
    <w:p>
      <w:pPr>
        <w:keepNext w:val="0"/>
        <w:keepLines/>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20"/>
        <w:gridCol w:w="9298"/>
      </w:tblGrid>
      <w:tr>
        <w:trPr>
          <w:cantSplit/>
          <w:trHeight w:val="737" w:hRule="atLeast"/>
        </w:trPr>
        <w:tc>
          <w:tcPr>
            <w:tcW w:type="dxa" w:w="1020"/>
            <w:shd w:val="clear" w:color="auto" w:fill="D9A520"/>
            <w:tcMar>
              <w:top w:w="100" w:type="dxa"/>
              <w:left w:w="60" w:type="dxa"/>
              <w:bottom w:w="100" w:type="dxa"/>
              <w:right w:w="60" w:type="dxa"/>
            </w:tcMar>
            <w:vAlign w:val="center"/>
          </w:tcPr>
          <w:p>
            <w:pPr>
              <w:keepNext w:val="0"/>
              <w:keepLines/>
              <w:spacing w:before="0" w:after="0"/>
              <w:jc w:val="center"/>
            </w:pPr>
            <w:r>
              <w:rPr>
                <w:rFonts w:ascii="Georgia" w:hAnsi="Georgia" w:cs="Georgia" w:eastAsia="Georgia"/>
                <w:b/>
                <w:i w:val="0"/>
                <w:color w:val="251F18"/>
                <w:sz w:val="30"/>
                <w:u w:val="none"/>
              </w:rPr>
              <w:t>3</w:t>
            </w:r>
          </w:p>
        </w:tc>
        <w:tc>
          <w:tcPr>
            <w:tcW w:type="dxa" w:w="9298"/>
            <w:shd w:val="clear" w:color="auto" w:fill="251F18"/>
            <w:tcMar>
              <w:top w:w="100" w:type="dxa"/>
              <w:left w:w="200" w:type="dxa"/>
              <w:bottom w:w="100" w:type="dxa"/>
              <w:right w:w="160" w:type="dxa"/>
            </w:tcMar>
            <w:vAlign w:val="center"/>
          </w:tcPr>
          <w:p>
            <w:pPr>
              <w:keepNext/>
              <w:keepLines/>
              <w:spacing w:before="0" w:after="20"/>
            </w:pPr>
            <w:r>
              <w:rPr>
                <w:rFonts w:ascii="Calibri" w:hAnsi="Calibri" w:cs="Calibri" w:eastAsia="Calibri"/>
                <w:b/>
                <w:i w:val="0"/>
                <w:caps w:val="1"/>
                <w:color w:val="FFFFFF"/>
                <w:spacing w:val="36"/>
                <w:sz w:val="25"/>
                <w:u w:val="none"/>
              </w:rPr>
              <w:t>REFERRAL REQUIREMENTS</w:t>
            </w:r>
          </w:p>
          <w:p>
            <w:pPr>
              <w:keepNext/>
              <w:keepLines/>
              <w:spacing w:before="0" w:after="0"/>
            </w:pPr>
            <w:r>
              <w:rPr>
                <w:rFonts w:ascii="Calibri" w:hAnsi="Calibri" w:cs="Calibri" w:eastAsia="Calibri"/>
                <w:b w:val="0"/>
                <w:i w:val="0"/>
                <w:caps w:val="1"/>
                <w:color w:val="D9A520"/>
                <w:spacing w:val="22"/>
                <w:sz w:val="16"/>
                <w:u w:val="none"/>
              </w:rPr>
              <w:t>Buyer's agency to finance partner   ›   Consent and secure handling</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DDD1C0"/>
              <w:left w:val="single" w:sz="18" w:space="0" w:color="251F18"/>
              <w:bottom w:val="single" w:sz="4" w:space="0" w:color="DDD1C0"/>
              <w:right w:val="single" w:sz="4" w:space="0" w:color="DDD1C0"/>
            </w:tcBorders>
            <w:shd w:val="clear" w:color="auto" w:fill="FFFDFA"/>
            <w:tcMar>
              <w:top w:w="150" w:type="dxa"/>
              <w:left w:w="190" w:type="dxa"/>
              <w:bottom w:w="150" w:type="dxa"/>
              <w:right w:w="190" w:type="dxa"/>
            </w:tcMar>
          </w:tcPr>
          <w:p>
            <w:pPr>
              <w:keepNext/>
              <w:keepLines/>
              <w:spacing w:before="0" w:after="100"/>
            </w:pPr>
            <w:r>
              <w:rPr>
                <w:rFonts w:ascii="Georgia" w:hAnsi="Georgia" w:cs="Georgia" w:eastAsia="Georgia"/>
                <w:b/>
                <w:i w:val="0"/>
                <w:color w:val="251F18"/>
                <w:sz w:val="21"/>
                <w:u w:val="none"/>
              </w:rPr>
              <w:t>3.  Permitted Referral Activities</w:t>
            </w:r>
          </w:p>
          <w:p>
            <w:pPr>
              <w:keepNext w:val="0"/>
              <w:keepLines/>
              <w:tabs>
                <w:tab w:pos="600" w:val="left"/>
              </w:tabs>
              <w:spacing w:before="0" w:after="0" w:line="312" w:lineRule="auto"/>
              <w:ind w:left="600" w:hanging="600"/>
            </w:pPr>
            <w:r>
              <w:rPr>
                <w:rFonts w:ascii="Calibri" w:hAnsi="Calibri" w:cs="Calibri" w:eastAsia="Calibri"/>
                <w:b/>
                <w:i w:val="0"/>
                <w:color w:val="7C5E13"/>
                <w:sz w:val="19"/>
                <w:u w:val="none"/>
              </w:rPr>
              <w:t>3.1</w:t>
            </w:r>
            <w:r>
              <w:rPr>
                <w:rFonts w:ascii="Calibri" w:hAnsi="Calibri" w:cs="Calibri" w:eastAsia="Calibri"/>
                <w:b w:val="0"/>
                <w:i w:val="0"/>
                <w:color w:val="312A21"/>
                <w:sz w:val="19"/>
                <w:u w:val="none"/>
              </w:rPr>
              <w:tab/>
              <w:t>Before sharing information, the Buyer's Agency must tell the client that the Finance Partner may be able to provide credit services and obtain the client's written consent to the introduction.</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3.2</w:t>
            </w:r>
            <w:r>
              <w:rPr>
                <w:rFonts w:ascii="Calibri" w:hAnsi="Calibri" w:cs="Calibri" w:eastAsia="Calibri"/>
                <w:b w:val="0"/>
                <w:i w:val="0"/>
                <w:color w:val="312A21"/>
                <w:sz w:val="19"/>
                <w:u w:val="none"/>
              </w:rPr>
              <w:tab/>
              <w:t>The Buyer's Agency may provide only the client's name, contact details and a brief description of the general credit purpose unless the client separately authorises further disclosure.</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3.3</w:t>
            </w:r>
            <w:r>
              <w:rPr>
                <w:rFonts w:ascii="Calibri" w:hAnsi="Calibri" w:cs="Calibri" w:eastAsia="Calibri"/>
                <w:b w:val="0"/>
                <w:i w:val="0"/>
                <w:color w:val="312A21"/>
                <w:sz w:val="19"/>
                <w:u w:val="none"/>
              </w:rPr>
              <w:tab/>
              <w:t>The Buyer's Agency must disclose the nature of any commission share, referral fee or other material benefit in the manner required by law and the Finance Partner's compliance framework.</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3.4</w:t>
            </w:r>
            <w:r>
              <w:rPr>
                <w:rFonts w:ascii="Calibri" w:hAnsi="Calibri" w:cs="Calibri" w:eastAsia="Calibri"/>
                <w:b w:val="0"/>
                <w:i w:val="0"/>
                <w:color w:val="312A21"/>
                <w:sz w:val="19"/>
                <w:u w:val="none"/>
              </w:rPr>
              <w:tab/>
              <w:t>The Buyer's Agency must not provide inaccurate, misleading or incomplete information and must promptly correct any material error it becomes aware of.</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3.5</w:t>
            </w:r>
            <w:r>
              <w:rPr>
                <w:rFonts w:ascii="Calibri" w:hAnsi="Calibri" w:cs="Calibri" w:eastAsia="Calibri"/>
                <w:b w:val="0"/>
                <w:i w:val="0"/>
                <w:color w:val="312A21"/>
                <w:sz w:val="19"/>
                <w:u w:val="none"/>
              </w:rPr>
              <w:tab/>
              <w:t>The Buyer's Agency is not obliged to make referrals and the client remains free to choose another finance provider.</w:t>
            </w:r>
          </w:p>
        </w:tc>
      </w:tr>
    </w:tbl>
    <w:p>
      <w:pPr>
        <w:keepNext w:val="0"/>
        <w:keepLines/>
        <w:spacing w:before="0" w:after="0" w:line="1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DDD1C0"/>
              <w:left w:val="single" w:sz="18" w:space="0" w:color="251F18"/>
              <w:bottom w:val="single" w:sz="4" w:space="0" w:color="DDD1C0"/>
              <w:right w:val="single" w:sz="4" w:space="0" w:color="DDD1C0"/>
            </w:tcBorders>
            <w:shd w:val="clear" w:color="auto" w:fill="FFFDFA"/>
            <w:tcMar>
              <w:top w:w="150" w:type="dxa"/>
              <w:left w:w="190" w:type="dxa"/>
              <w:bottom w:w="150" w:type="dxa"/>
              <w:right w:w="190" w:type="dxa"/>
            </w:tcMar>
          </w:tcPr>
          <w:p>
            <w:pPr>
              <w:keepNext/>
              <w:keepLines/>
              <w:spacing w:before="0" w:after="100"/>
            </w:pPr>
            <w:r>
              <w:rPr>
                <w:rFonts w:ascii="Georgia" w:hAnsi="Georgia" w:cs="Georgia" w:eastAsia="Georgia"/>
                <w:b/>
                <w:i w:val="0"/>
                <w:color w:val="251F18"/>
                <w:sz w:val="21"/>
                <w:u w:val="none"/>
              </w:rPr>
              <w:t>4.  Finance Partner Referral Handling</w:t>
            </w:r>
          </w:p>
          <w:p>
            <w:pPr>
              <w:keepNext w:val="0"/>
              <w:keepLines/>
              <w:tabs>
                <w:tab w:pos="600" w:val="left"/>
              </w:tabs>
              <w:spacing w:before="0" w:after="0" w:line="312" w:lineRule="auto"/>
              <w:ind w:left="600" w:hanging="600"/>
            </w:pPr>
            <w:r>
              <w:rPr>
                <w:rFonts w:ascii="Calibri" w:hAnsi="Calibri" w:cs="Calibri" w:eastAsia="Calibri"/>
                <w:b/>
                <w:i w:val="0"/>
                <w:color w:val="7C5E13"/>
                <w:sz w:val="19"/>
                <w:u w:val="none"/>
              </w:rPr>
              <w:t>4.1</w:t>
            </w:r>
            <w:r>
              <w:rPr>
                <w:rFonts w:ascii="Calibri" w:hAnsi="Calibri" w:cs="Calibri" w:eastAsia="Calibri"/>
                <w:b w:val="0"/>
                <w:i w:val="0"/>
                <w:color w:val="312A21"/>
                <w:sz w:val="19"/>
                <w:u w:val="none"/>
              </w:rPr>
              <w:tab/>
              <w:t>The Finance Partner must confirm receipt, acceptance and the assigned broker or loan writer through the agreed portal or secure channel.</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4.2</w:t>
            </w:r>
            <w:r>
              <w:rPr>
                <w:rFonts w:ascii="Calibri" w:hAnsi="Calibri" w:cs="Calibri" w:eastAsia="Calibri"/>
                <w:b w:val="0"/>
                <w:i w:val="0"/>
                <w:color w:val="312A21"/>
                <w:sz w:val="19"/>
                <w:u w:val="none"/>
              </w:rPr>
              <w:tab/>
              <w:t>The Finance Partner must contact the client within &lt;&lt;TIMEFRAME&gt;&gt; or advise the Buyer's Agency that the referral cannot be serviced.</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4.3</w:t>
            </w:r>
            <w:r>
              <w:rPr>
                <w:rFonts w:ascii="Calibri" w:hAnsi="Calibri" w:cs="Calibri" w:eastAsia="Calibri"/>
                <w:b w:val="0"/>
                <w:i w:val="0"/>
                <w:color w:val="312A21"/>
                <w:sz w:val="19"/>
                <w:u w:val="none"/>
              </w:rPr>
              <w:tab/>
              <w:t>Subject to client consent, the Finance Partner may provide high-level status updates such as contacted, assessment underway, application submitted, conditional approval, unconditional approval, settlement booked and settled.</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4.4</w:t>
            </w:r>
            <w:r>
              <w:rPr>
                <w:rFonts w:ascii="Calibri" w:hAnsi="Calibri" w:cs="Calibri" w:eastAsia="Calibri"/>
                <w:b w:val="0"/>
                <w:i w:val="0"/>
                <w:color w:val="312A21"/>
                <w:sz w:val="19"/>
                <w:u w:val="none"/>
              </w:rPr>
              <w:tab/>
              <w:t>Detailed credit reports, lender comparisons, servicing calculations, liabilities, identity documents and financial records must not be disclosed to the Buyer's Agency unless specifically authorised and necessary.</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BFE3F7"/>
              <w:left w:val="single" w:sz="18" w:space="0" w:color="0284C5"/>
              <w:bottom w:val="single" w:sz="4" w:space="0" w:color="BFE3F7"/>
              <w:right w:val="single" w:sz="4" w:space="0" w:color="BFE3F7"/>
            </w:tcBorders>
            <w:shd w:val="clear" w:color="auto" w:fill="EBF8FF"/>
            <w:tcMar>
              <w:top w:w="130" w:type="dxa"/>
              <w:left w:w="190" w:type="dxa"/>
              <w:bottom w:w="130" w:type="dxa"/>
              <w:right w:w="190" w:type="dxa"/>
            </w:tcMar>
          </w:tcPr>
          <w:p>
            <w:pPr>
              <w:keepNext/>
              <w:keepLines/>
              <w:spacing w:before="0" w:after="40"/>
            </w:pPr>
            <w:r>
              <w:rPr>
                <w:rFonts w:ascii="Calibri" w:hAnsi="Calibri" w:cs="Calibri" w:eastAsia="Calibri"/>
                <w:b/>
                <w:i w:val="0"/>
                <w:caps w:val="1"/>
                <w:color w:val="0284C5"/>
                <w:spacing w:val="28"/>
                <w:sz w:val="15"/>
                <w:u w:val="none"/>
              </w:rPr>
              <w:t>SECURE WORKFLOW EXPECTATION</w:t>
            </w:r>
          </w:p>
          <w:p>
            <w:pPr>
              <w:keepNext w:val="0"/>
              <w:keepLines/>
              <w:spacing w:before="0" w:after="0" w:line="307" w:lineRule="auto"/>
            </w:pPr>
            <w:r>
              <w:rPr>
                <w:rFonts w:ascii="Calibri" w:hAnsi="Calibri" w:cs="Calibri" w:eastAsia="Calibri"/>
                <w:b w:val="0"/>
                <w:i w:val="0"/>
                <w:color w:val="312A21"/>
                <w:sz w:val="17"/>
                <w:u w:val="none"/>
              </w:rPr>
              <w:t>Use the agreed portal or secure channel for referral submission, status tracking and authorised information exchange.</w:t>
            </w:r>
          </w:p>
        </w:tc>
      </w:tr>
    </w:tbl>
    <w:p>
      <w:pPr>
        <w:keepNext w:val="0"/>
        <w:keepLines/>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20"/>
        <w:gridCol w:w="9298"/>
      </w:tblGrid>
      <w:tr>
        <w:trPr>
          <w:cantSplit/>
          <w:trHeight w:val="737" w:hRule="atLeast"/>
        </w:trPr>
        <w:tc>
          <w:tcPr>
            <w:tcW w:type="dxa" w:w="1020"/>
            <w:shd w:val="clear" w:color="auto" w:fill="D9A520"/>
            <w:tcMar>
              <w:top w:w="100" w:type="dxa"/>
              <w:left w:w="60" w:type="dxa"/>
              <w:bottom w:w="100" w:type="dxa"/>
              <w:right w:w="60" w:type="dxa"/>
            </w:tcMar>
            <w:vAlign w:val="center"/>
          </w:tcPr>
          <w:p>
            <w:pPr>
              <w:keepNext w:val="0"/>
              <w:keepLines/>
              <w:spacing w:before="0" w:after="0"/>
              <w:jc w:val="center"/>
            </w:pPr>
            <w:r>
              <w:rPr>
                <w:rFonts w:ascii="Georgia" w:hAnsi="Georgia" w:cs="Georgia" w:eastAsia="Georgia"/>
                <w:b/>
                <w:i w:val="0"/>
                <w:color w:val="251F18"/>
                <w:sz w:val="30"/>
                <w:u w:val="none"/>
              </w:rPr>
              <w:t>4</w:t>
            </w:r>
          </w:p>
        </w:tc>
        <w:tc>
          <w:tcPr>
            <w:tcW w:type="dxa" w:w="9298"/>
            <w:shd w:val="clear" w:color="auto" w:fill="251F18"/>
            <w:tcMar>
              <w:top w:w="100" w:type="dxa"/>
              <w:left w:w="200" w:type="dxa"/>
              <w:bottom w:w="100" w:type="dxa"/>
              <w:right w:w="160" w:type="dxa"/>
            </w:tcMar>
            <w:vAlign w:val="center"/>
          </w:tcPr>
          <w:p>
            <w:pPr>
              <w:keepNext/>
              <w:keepLines/>
              <w:spacing w:before="0" w:after="20"/>
            </w:pPr>
            <w:r>
              <w:rPr>
                <w:rFonts w:ascii="Calibri" w:hAnsi="Calibri" w:cs="Calibri" w:eastAsia="Calibri"/>
                <w:b/>
                <w:i w:val="0"/>
                <w:caps w:val="1"/>
                <w:color w:val="FFFFFF"/>
                <w:spacing w:val="36"/>
                <w:sz w:val="25"/>
                <w:u w:val="none"/>
              </w:rPr>
              <w:t>COMMISSION &amp; PAYMENT SCHEDULE</w:t>
            </w:r>
          </w:p>
          <w:p>
            <w:pPr>
              <w:keepNext/>
              <w:keepLines/>
              <w:spacing w:before="0" w:after="0"/>
            </w:pPr>
            <w:r>
              <w:rPr>
                <w:rFonts w:ascii="Calibri" w:hAnsi="Calibri" w:cs="Calibri" w:eastAsia="Calibri"/>
                <w:b w:val="0"/>
                <w:i w:val="0"/>
                <w:caps w:val="1"/>
                <w:color w:val="D9A520"/>
                <w:spacing w:val="22"/>
                <w:sz w:val="16"/>
                <w:u w:val="none"/>
              </w:rPr>
              <w:t>Buyer's agency referral to finance partner   ›   Flexible percentage-based schedule</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E8C4B4"/>
              <w:left w:val="single" w:sz="18" w:space="0" w:color="C2410C"/>
              <w:bottom w:val="single" w:sz="4" w:space="0" w:color="E8C4B4"/>
              <w:right w:val="single" w:sz="4" w:space="0" w:color="E8C4B4"/>
            </w:tcBorders>
            <w:shd w:val="clear" w:color="auto" w:fill="FEF0F0"/>
            <w:tcMar>
              <w:top w:w="130" w:type="dxa"/>
              <w:left w:w="190" w:type="dxa"/>
              <w:bottom w:w="130" w:type="dxa"/>
              <w:right w:w="190" w:type="dxa"/>
            </w:tcMar>
          </w:tcPr>
          <w:p>
            <w:pPr>
              <w:keepNext/>
              <w:keepLines/>
              <w:spacing w:before="0" w:after="40"/>
            </w:pPr>
            <w:r>
              <w:rPr>
                <w:rFonts w:ascii="Calibri" w:hAnsi="Calibri" w:cs="Calibri" w:eastAsia="Calibri"/>
                <w:b/>
                <w:i w:val="0"/>
                <w:caps w:val="1"/>
                <w:color w:val="C2410C"/>
                <w:spacing w:val="28"/>
                <w:sz w:val="15"/>
                <w:u w:val="none"/>
              </w:rPr>
              <w:t>NOTHING IS PRE-SET</w:t>
            </w:r>
          </w:p>
          <w:p>
            <w:pPr>
              <w:keepNext w:val="0"/>
              <w:keepLines/>
              <w:spacing w:before="0" w:after="0" w:line="307" w:lineRule="auto"/>
            </w:pPr>
            <w:r>
              <w:rPr>
                <w:rFonts w:ascii="Calibri" w:hAnsi="Calibri" w:cs="Calibri" w:eastAsia="Calibri"/>
                <w:b w:val="0"/>
                <w:i w:val="0"/>
                <w:color w:val="312A21"/>
                <w:sz w:val="17"/>
                <w:u w:val="none"/>
              </w:rPr>
              <w:t>Complete the negotiated percentages and payment mechanics. The template does not prescribe an upfront percentage, trail percentage, payment date or lender panel.</w:t>
            </w:r>
          </w:p>
        </w:tc>
      </w:tr>
    </w:tbl>
    <w:p>
      <w:pPr>
        <w:keepNext w:val="0"/>
        <w:keepLines/>
        <w:spacing w:before="0" w:after="0" w:line="120" w:lineRule="exact"/>
      </w:pPr>
      <w:r>
        <w:rPr>
          <w:sz w:val="2"/>
        </w:rPr>
      </w:r>
    </w:p>
    <w:p>
      <w:pPr>
        <w:keepNext/>
        <w:keepLines/>
        <w:spacing w:before="40" w:after="80"/>
      </w:pPr>
      <w:r>
        <w:rPr>
          <w:rFonts w:ascii="Calibri" w:hAnsi="Calibri" w:cs="Calibri" w:eastAsia="Calibri"/>
          <w:b/>
          <w:i w:val="0"/>
          <w:caps w:val="1"/>
          <w:color w:val="7C5E13"/>
          <w:spacing w:val="28"/>
          <w:sz w:val="15"/>
          <w:u w:val="none"/>
        </w:rPr>
        <w:t>COMMISSION SHARE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167"/>
        <w:gridCol w:w="2992"/>
        <w:gridCol w:w="2167"/>
        <w:gridCol w:w="2992"/>
      </w:tblGrid>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Upfront commission share</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 %&gt;&gt; of net upfront commission actually received</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Trail commission share</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 % OR 0%&gt;&gt; of net trail commission actually received</w:t>
            </w:r>
          </w:p>
        </w:tc>
      </w:tr>
    </w:tbl>
    <w:p>
      <w:pPr>
        <w:keepNext w:val="0"/>
        <w:keepLines/>
        <w:spacing w:before="0" w:after="0" w:line="100" w:lineRule="exact"/>
      </w:pPr>
      <w:r>
        <w:rPr>
          <w:sz w:val="2"/>
        </w:rPr>
      </w:r>
    </w:p>
    <w:p>
      <w:pPr>
        <w:keepNext/>
        <w:keepLines/>
        <w:spacing w:before="40" w:after="80"/>
      </w:pPr>
      <w:r>
        <w:rPr>
          <w:rFonts w:ascii="Calibri" w:hAnsi="Calibri" w:cs="Calibri" w:eastAsia="Calibri"/>
          <w:b/>
          <w:i w:val="0"/>
          <w:caps w:val="1"/>
          <w:color w:val="7C5E13"/>
          <w:spacing w:val="28"/>
          <w:sz w:val="15"/>
          <w:u w:val="none"/>
        </w:rPr>
        <w:t>SELECT ONE OPTION IN EACH ROW</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167"/>
        <w:gridCol w:w="8151"/>
      </w:tblGrid>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Commission basis</w:t>
            </w:r>
          </w:p>
        </w:tc>
        <w:tc>
          <w:tcPr>
            <w:tcW w:type="dxa" w:w="8151"/>
            <w:tcBorders>
              <w:top w:val="single" w:sz="4" w:space="0" w:color="FFFDFA"/>
              <w:left w:val="nil"/>
              <w:bottom w:val="single" w:sz="6" w:space="0" w:color="F8EED3"/>
              <w:right w:val="nil"/>
            </w:tcBorders>
            <w:shd w:val="clear" w:color="auto" w:fill="FFFDFA"/>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val="0"/>
                <w:color w:val="312A21"/>
                <w:sz w:val="17"/>
                <w:u w:val="none"/>
              </w:rPr>
              <w:t>☐ Gross received        ☐ Net of aggregator / licensee deductions        ☐ Other</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Cleared funds condition</w:t>
            </w:r>
          </w:p>
        </w:tc>
        <w:tc>
          <w:tcPr>
            <w:tcW w:type="dxa" w:w="8151"/>
            <w:tcBorders>
              <w:top w:val="single" w:sz="4" w:space="0" w:color="FFFDFA"/>
              <w:left w:val="nil"/>
              <w:bottom w:val="single" w:sz="6" w:space="0" w:color="F8EED3"/>
              <w:right w:val="nil"/>
            </w:tcBorders>
            <w:shd w:val="clear" w:color="auto" w:fill="FFFDFA"/>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val="0"/>
                <w:color w:val="312A21"/>
                <w:sz w:val="17"/>
                <w:u w:val="none"/>
              </w:rPr>
              <w:t>Payment occurs only after the finance partner receives cleared funds:        ☐ Yes        ☐ No</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GST / tax invoice process</w:t>
            </w:r>
          </w:p>
        </w:tc>
        <w:tc>
          <w:tcPr>
            <w:tcW w:type="dxa" w:w="8151"/>
            <w:tcBorders>
              <w:top w:val="single" w:sz="4" w:space="0" w:color="FFFDFA"/>
              <w:left w:val="nil"/>
              <w:bottom w:val="single" w:sz="6" w:space="0" w:color="F8EED3"/>
              <w:right w:val="nil"/>
            </w:tcBorders>
            <w:shd w:val="clear" w:color="auto" w:fill="FFFDFA"/>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val="0"/>
                <w:color w:val="312A21"/>
                <w:sz w:val="17"/>
                <w:u w:val="none"/>
              </w:rPr>
              <w:t>☐ Tax invoice        ☐ RCTI        ☐ Other: &lt;&lt;INSERT&gt;&gt;</w:t>
            </w:r>
          </w:p>
        </w:tc>
      </w:tr>
    </w:tbl>
    <w:p>
      <w:pPr>
        <w:keepNext w:val="0"/>
        <w:keepLines/>
        <w:spacing w:before="0" w:after="0" w:line="100" w:lineRule="exact"/>
      </w:pPr>
      <w:r>
        <w:rPr>
          <w:sz w:val="2"/>
        </w:rPr>
      </w:r>
    </w:p>
    <w:p>
      <w:pPr>
        <w:keepNext/>
        <w:keepLines/>
        <w:spacing w:before="40" w:after="80"/>
      </w:pPr>
      <w:r>
        <w:rPr>
          <w:rFonts w:ascii="Calibri" w:hAnsi="Calibri" w:cs="Calibri" w:eastAsia="Calibri"/>
          <w:b/>
          <w:i w:val="0"/>
          <w:caps w:val="1"/>
          <w:color w:val="7C5E13"/>
          <w:spacing w:val="28"/>
          <w:sz w:val="15"/>
          <w:u w:val="none"/>
        </w:rPr>
        <w:t>COMPLETE EVERY APPLICABLE VALUE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167"/>
        <w:gridCol w:w="2992"/>
        <w:gridCol w:w="2167"/>
        <w:gridCol w:w="2992"/>
      </w:tblGrid>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Qualifying event</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val="0"/>
                <w:color w:val="312A21"/>
                <w:sz w:val="17"/>
                <w:u w:val="none"/>
              </w:rPr>
              <w:t>Settled loan and first drawdown, unless otherwise stated: &lt;&lt;INSERT&gt;&gt;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Payment cycle</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 MONTHLY / SPECIFIC BUSINESS DAYS / OTHER&gt;&gt;</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Clawback treatment</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 PROPORTIONAL REPAYMENT / OFFSET / OTHER&gt;&gt;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Clawback repayment timeframe</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&lt;&lt;NUMBER&gt;&gt; business days after written notice and evidence</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Refinances / top-ups / subsequent loans</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 WHETHER INCLUDED OR EXCLUDED&gt;&gt;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Duplicate referral rule</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 HOW EXISTING OR DUPLICATE CLIENTS ARE TREATED&gt;&gt;</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Post-termination entitlement</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 AGREED TREATMENT OF PRE-TERMINATION REFERRALS&gt;&gt;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Payment dispute window</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&lt;&lt;NUMBER&gt;&gt; business days after the statement</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C9B8EA"/>
              <w:left w:val="single" w:sz="18" w:space="0" w:color="6128C3"/>
              <w:bottom w:val="single" w:sz="4" w:space="0" w:color="C9B8EA"/>
              <w:right w:val="single" w:sz="4" w:space="0" w:color="C9B8EA"/>
            </w:tcBorders>
            <w:shd w:val="clear" w:color="auto" w:fill="E5DEF2"/>
            <w:tcMar>
              <w:top w:w="130" w:type="dxa"/>
              <w:left w:w="190" w:type="dxa"/>
              <w:bottom w:w="130" w:type="dxa"/>
              <w:right w:w="190" w:type="dxa"/>
            </w:tcMar>
          </w:tcPr>
          <w:p>
            <w:pPr>
              <w:keepNext/>
              <w:keepLines/>
              <w:spacing w:before="0" w:after="40"/>
            </w:pPr>
            <w:r>
              <w:rPr>
                <w:rFonts w:ascii="Calibri" w:hAnsi="Calibri" w:cs="Calibri" w:eastAsia="Calibri"/>
                <w:b/>
                <w:i w:val="0"/>
                <w:caps w:val="1"/>
                <w:color w:val="6128C3"/>
                <w:spacing w:val="28"/>
                <w:sz w:val="15"/>
                <w:u w:val="none"/>
              </w:rPr>
              <w:t>CLEARED FUNDS PRINCIPLE</w:t>
            </w:r>
          </w:p>
          <w:p>
            <w:pPr>
              <w:keepNext w:val="0"/>
              <w:keepLines/>
              <w:spacing w:before="0" w:after="0" w:line="307" w:lineRule="auto"/>
            </w:pPr>
            <w:r>
              <w:rPr>
                <w:rFonts w:ascii="Calibri" w:hAnsi="Calibri" w:cs="Calibri" w:eastAsia="Calibri"/>
                <w:b w:val="0"/>
                <w:i w:val="0"/>
                <w:color w:val="312A21"/>
                <w:sz w:val="17"/>
                <w:u w:val="none"/>
              </w:rPr>
              <w:t>The finance partner is not required to pay a commission share until it has actually received the relevant commission in cleared funds. Any lender, aggregator or licensee clawback is dealt with only in accordance with the completed clawback field above.</w:t>
            </w:r>
          </w:p>
        </w:tc>
      </w:tr>
    </w:tbl>
    <w:p>
      <w:pPr>
        <w:keepNext w:val="0"/>
        <w:keepLines/>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20"/>
        <w:gridCol w:w="9298"/>
      </w:tblGrid>
      <w:tr>
        <w:trPr>
          <w:cantSplit/>
          <w:trHeight w:val="737" w:hRule="atLeast"/>
        </w:trPr>
        <w:tc>
          <w:tcPr>
            <w:tcW w:type="dxa" w:w="1020"/>
            <w:shd w:val="clear" w:color="auto" w:fill="D9A520"/>
            <w:tcMar>
              <w:top w:w="100" w:type="dxa"/>
              <w:left w:w="60" w:type="dxa"/>
              <w:bottom w:w="100" w:type="dxa"/>
              <w:right w:w="60" w:type="dxa"/>
            </w:tcMar>
            <w:vAlign w:val="center"/>
          </w:tcPr>
          <w:p>
            <w:pPr>
              <w:keepNext w:val="0"/>
              <w:keepLines/>
              <w:spacing w:before="0" w:after="0"/>
              <w:jc w:val="center"/>
            </w:pPr>
            <w:r>
              <w:rPr>
                <w:rFonts w:ascii="Georgia" w:hAnsi="Georgia" w:cs="Georgia" w:eastAsia="Georgia"/>
                <w:b/>
                <w:i w:val="0"/>
                <w:color w:val="251F18"/>
                <w:sz w:val="30"/>
                <w:u w:val="none"/>
              </w:rPr>
              <w:t>5–7</w:t>
            </w:r>
          </w:p>
        </w:tc>
        <w:tc>
          <w:tcPr>
            <w:tcW w:type="dxa" w:w="9298"/>
            <w:shd w:val="clear" w:color="auto" w:fill="251F18"/>
            <w:tcMar>
              <w:top w:w="100" w:type="dxa"/>
              <w:left w:w="200" w:type="dxa"/>
              <w:bottom w:w="100" w:type="dxa"/>
              <w:right w:w="160" w:type="dxa"/>
            </w:tcMar>
            <w:vAlign w:val="center"/>
          </w:tcPr>
          <w:p>
            <w:pPr>
              <w:keepNext/>
              <w:keepLines/>
              <w:spacing w:before="0" w:after="20"/>
            </w:pPr>
            <w:r>
              <w:rPr>
                <w:rFonts w:ascii="Calibri" w:hAnsi="Calibri" w:cs="Calibri" w:eastAsia="Calibri"/>
                <w:b/>
                <w:i w:val="0"/>
                <w:caps w:val="1"/>
                <w:color w:val="FFFFFF"/>
                <w:spacing w:val="36"/>
                <w:sz w:val="25"/>
                <w:u w:val="none"/>
              </w:rPr>
              <w:t>COMMISSION ADMINISTRATION, CLAWBACKS &amp; TAX</w:t>
            </w:r>
          </w:p>
          <w:p>
            <w:pPr>
              <w:keepNext/>
              <w:keepLines/>
              <w:spacing w:before="0" w:after="0"/>
            </w:pPr>
            <w:r>
              <w:rPr>
                <w:rFonts w:ascii="Calibri" w:hAnsi="Calibri" w:cs="Calibri" w:eastAsia="Calibri"/>
                <w:b w:val="0"/>
                <w:i w:val="0"/>
                <w:caps w:val="1"/>
                <w:color w:val="D9A520"/>
                <w:spacing w:val="22"/>
                <w:sz w:val="16"/>
                <w:u w:val="none"/>
              </w:rPr>
              <w:t>Statements, adjustments and GST controls</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DDD1C0"/>
              <w:left w:val="single" w:sz="18" w:space="0" w:color="251F18"/>
              <w:bottom w:val="single" w:sz="4" w:space="0" w:color="DDD1C0"/>
              <w:right w:val="single" w:sz="4" w:space="0" w:color="DDD1C0"/>
            </w:tcBorders>
            <w:shd w:val="clear" w:color="auto" w:fill="FFFDFA"/>
            <w:tcMar>
              <w:top w:w="150" w:type="dxa"/>
              <w:left w:w="190" w:type="dxa"/>
              <w:bottom w:w="150" w:type="dxa"/>
              <w:right w:w="190" w:type="dxa"/>
            </w:tcMar>
          </w:tcPr>
          <w:p>
            <w:pPr>
              <w:keepNext/>
              <w:keepLines/>
              <w:spacing w:before="0" w:after="100"/>
            </w:pPr>
            <w:r>
              <w:rPr>
                <w:rFonts w:ascii="Georgia" w:hAnsi="Georgia" w:cs="Georgia" w:eastAsia="Georgia"/>
                <w:b/>
                <w:i w:val="0"/>
                <w:color w:val="251F18"/>
                <w:sz w:val="21"/>
                <w:u w:val="none"/>
              </w:rPr>
              <w:t>5.  Commission Statements and Payment</w:t>
            </w:r>
          </w:p>
          <w:p>
            <w:pPr>
              <w:keepNext w:val="0"/>
              <w:keepLines/>
              <w:tabs>
                <w:tab w:pos="600" w:val="left"/>
              </w:tabs>
              <w:spacing w:before="0" w:after="0" w:line="312" w:lineRule="auto"/>
              <w:ind w:left="600" w:hanging="600"/>
            </w:pPr>
            <w:r>
              <w:rPr>
                <w:rFonts w:ascii="Calibri" w:hAnsi="Calibri" w:cs="Calibri" w:eastAsia="Calibri"/>
                <w:b/>
                <w:i w:val="0"/>
                <w:color w:val="7C5E13"/>
                <w:sz w:val="19"/>
                <w:u w:val="none"/>
              </w:rPr>
              <w:t>5.1</w:t>
            </w:r>
            <w:r>
              <w:rPr>
                <w:rFonts w:ascii="Calibri" w:hAnsi="Calibri" w:cs="Calibri" w:eastAsia="Calibri"/>
                <w:b w:val="0"/>
                <w:i w:val="0"/>
                <w:color w:val="312A21"/>
                <w:sz w:val="19"/>
                <w:u w:val="none"/>
              </w:rPr>
              <w:tab/>
              <w:t>The Finance Partner must provide a payment statement identifying the referral, relevant settled loan, commission received, calculation basis, GST treatment, adjustments and amount payable.</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5.2</w:t>
            </w:r>
            <w:r>
              <w:rPr>
                <w:rFonts w:ascii="Calibri" w:hAnsi="Calibri" w:cs="Calibri" w:eastAsia="Calibri"/>
                <w:b w:val="0"/>
                <w:i w:val="0"/>
                <w:color w:val="312A21"/>
                <w:sz w:val="19"/>
                <w:u w:val="none"/>
              </w:rPr>
              <w:tab/>
              <w:t>The Buyer's Agency must provide any valid tax invoice or entity information reasonably required under the completed schedule.</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5.3</w:t>
            </w:r>
            <w:r>
              <w:rPr>
                <w:rFonts w:ascii="Calibri" w:hAnsi="Calibri" w:cs="Calibri" w:eastAsia="Calibri"/>
                <w:b w:val="0"/>
                <w:i w:val="0"/>
                <w:color w:val="312A21"/>
                <w:sz w:val="19"/>
                <w:u w:val="none"/>
              </w:rPr>
              <w:tab/>
              <w:t>A payment dispute must be raised within &lt;&lt;NUMBER&gt;&gt; business days after the statement. Undisputed amounts remain payable on time.</w:t>
            </w:r>
          </w:p>
        </w:tc>
      </w:tr>
    </w:tbl>
    <w:p>
      <w:pPr>
        <w:keepNext w:val="0"/>
        <w:keepLines/>
        <w:spacing w:before="0" w:after="0" w:line="1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DDD1C0"/>
              <w:left w:val="single" w:sz="18" w:space="0" w:color="251F18"/>
              <w:bottom w:val="single" w:sz="4" w:space="0" w:color="DDD1C0"/>
              <w:right w:val="single" w:sz="4" w:space="0" w:color="DDD1C0"/>
            </w:tcBorders>
            <w:shd w:val="clear" w:color="auto" w:fill="FFFDFA"/>
            <w:tcMar>
              <w:top w:w="150" w:type="dxa"/>
              <w:left w:w="190" w:type="dxa"/>
              <w:bottom w:w="150" w:type="dxa"/>
              <w:right w:w="190" w:type="dxa"/>
            </w:tcMar>
          </w:tcPr>
          <w:p>
            <w:pPr>
              <w:keepNext/>
              <w:keepLines/>
              <w:spacing w:before="0" w:after="100"/>
            </w:pPr>
            <w:r>
              <w:rPr>
                <w:rFonts w:ascii="Georgia" w:hAnsi="Georgia" w:cs="Georgia" w:eastAsia="Georgia"/>
                <w:b/>
                <w:i w:val="0"/>
                <w:color w:val="251F18"/>
                <w:sz w:val="21"/>
                <w:u w:val="none"/>
              </w:rPr>
              <w:t>6.  Clawbacks and Adjustments</w:t>
            </w:r>
          </w:p>
          <w:p>
            <w:pPr>
              <w:keepNext w:val="0"/>
              <w:keepLines/>
              <w:tabs>
                <w:tab w:pos="600" w:val="left"/>
              </w:tabs>
              <w:spacing w:before="0" w:after="0" w:line="312" w:lineRule="auto"/>
              <w:ind w:left="600" w:hanging="600"/>
            </w:pPr>
            <w:r>
              <w:rPr>
                <w:rFonts w:ascii="Calibri" w:hAnsi="Calibri" w:cs="Calibri" w:eastAsia="Calibri"/>
                <w:b/>
                <w:i w:val="0"/>
                <w:color w:val="7C5E13"/>
                <w:sz w:val="19"/>
                <w:u w:val="none"/>
              </w:rPr>
              <w:t>6.1</w:t>
            </w:r>
            <w:r>
              <w:rPr>
                <w:rFonts w:ascii="Calibri" w:hAnsi="Calibri" w:cs="Calibri" w:eastAsia="Calibri"/>
                <w:b w:val="0"/>
                <w:i w:val="0"/>
                <w:color w:val="312A21"/>
                <w:sz w:val="19"/>
                <w:u w:val="none"/>
              </w:rPr>
              <w:tab/>
              <w:t>Where a lender, aggregator or ACL holder lawfully claws back commission relating to a referral, the parties will apply the completed clawback treatment in the Commission &amp; Payment Schedule.</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6.2</w:t>
            </w:r>
            <w:r>
              <w:rPr>
                <w:rFonts w:ascii="Calibri" w:hAnsi="Calibri" w:cs="Calibri" w:eastAsia="Calibri"/>
                <w:b w:val="0"/>
                <w:i w:val="0"/>
                <w:color w:val="312A21"/>
                <w:sz w:val="19"/>
                <w:u w:val="none"/>
              </w:rPr>
              <w:tab/>
              <w:t>The Finance Partner must provide reasonable evidence of the clawback and its calculation.</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6.3</w:t>
            </w:r>
            <w:r>
              <w:rPr>
                <w:rFonts w:ascii="Calibri" w:hAnsi="Calibri" w:cs="Calibri" w:eastAsia="Calibri"/>
                <w:b w:val="0"/>
                <w:i w:val="0"/>
                <w:color w:val="312A21"/>
                <w:sz w:val="19"/>
                <w:u w:val="none"/>
              </w:rPr>
              <w:tab/>
              <w:t>The Buyer's Agency's repayment or offset obligation cannot exceed the commission-share amount actually paid to it for the affected loan, unless otherwise expressly agreed.</w:t>
            </w:r>
          </w:p>
        </w:tc>
      </w:tr>
    </w:tbl>
    <w:p>
      <w:pPr>
        <w:keepNext w:val="0"/>
        <w:keepLines/>
        <w:spacing w:before="0" w:after="0" w:line="1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DDD1C0"/>
              <w:left w:val="single" w:sz="18" w:space="0" w:color="251F18"/>
              <w:bottom w:val="single" w:sz="4" w:space="0" w:color="DDD1C0"/>
              <w:right w:val="single" w:sz="4" w:space="0" w:color="DDD1C0"/>
            </w:tcBorders>
            <w:shd w:val="clear" w:color="auto" w:fill="FFFDFA"/>
            <w:tcMar>
              <w:top w:w="150" w:type="dxa"/>
              <w:left w:w="190" w:type="dxa"/>
              <w:bottom w:w="150" w:type="dxa"/>
              <w:right w:w="190" w:type="dxa"/>
            </w:tcMar>
          </w:tcPr>
          <w:p>
            <w:pPr>
              <w:keepNext/>
              <w:keepLines/>
              <w:spacing w:before="0" w:after="100"/>
            </w:pPr>
            <w:r>
              <w:rPr>
                <w:rFonts w:ascii="Georgia" w:hAnsi="Georgia" w:cs="Georgia" w:eastAsia="Georgia"/>
                <w:b/>
                <w:i w:val="0"/>
                <w:color w:val="251F18"/>
                <w:sz w:val="21"/>
                <w:u w:val="none"/>
              </w:rPr>
              <w:t>7.  GST and RCTIs (Recipient Created Tax Invoices)</w:t>
            </w:r>
          </w:p>
          <w:p>
            <w:pPr>
              <w:keepNext w:val="0"/>
              <w:keepLines/>
              <w:tabs>
                <w:tab w:pos="600" w:val="left"/>
              </w:tabs>
              <w:spacing w:before="0" w:after="0" w:line="312" w:lineRule="auto"/>
              <w:ind w:left="600" w:hanging="600"/>
            </w:pPr>
            <w:r>
              <w:rPr>
                <w:rFonts w:ascii="Calibri" w:hAnsi="Calibri" w:cs="Calibri" w:eastAsia="Calibri"/>
                <w:b/>
                <w:i w:val="0"/>
                <w:color w:val="7C5E13"/>
                <w:sz w:val="19"/>
                <w:u w:val="none"/>
              </w:rPr>
              <w:t>7.1</w:t>
            </w:r>
            <w:r>
              <w:rPr>
                <w:rFonts w:ascii="Calibri" w:hAnsi="Calibri" w:cs="Calibri" w:eastAsia="Calibri"/>
                <w:b w:val="0"/>
                <w:i w:val="0"/>
                <w:color w:val="312A21"/>
                <w:sz w:val="19"/>
                <w:u w:val="none"/>
              </w:rPr>
              <w:tab/>
              <w:t>Amounts are treated as inclusive or exclusive of GST as stated in the Commission &amp; Payment Schedule.</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7.2</w:t>
            </w:r>
            <w:r>
              <w:rPr>
                <w:rFonts w:ascii="Calibri" w:hAnsi="Calibri" w:cs="Calibri" w:eastAsia="Calibri"/>
                <w:b w:val="0"/>
                <w:i w:val="0"/>
                <w:color w:val="312A21"/>
                <w:sz w:val="19"/>
                <w:u w:val="none"/>
              </w:rPr>
              <w:tab/>
              <w:t>A party must remain registered for GST where required and notify the other if its status changes.</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7.3</w:t>
            </w:r>
            <w:r>
              <w:rPr>
                <w:rFonts w:ascii="Calibri" w:hAnsi="Calibri" w:cs="Calibri" w:eastAsia="Calibri"/>
                <w:b w:val="0"/>
                <w:i w:val="0"/>
                <w:color w:val="312A21"/>
                <w:sz w:val="19"/>
                <w:u w:val="none"/>
              </w:rPr>
              <w:tab/>
              <w:t>If recipient-created tax invoices are used, the parties must satisfy the applicable requirements and the Buyer's Agency must not issue a duplicate tax invoice for the same supply.</w:t>
            </w:r>
          </w:p>
        </w:tc>
      </w:tr>
    </w:tbl>
    <w:p>
      <w:pPr>
        <w:keepNext w:val="0"/>
        <w:keepLines/>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20"/>
        <w:gridCol w:w="9298"/>
      </w:tblGrid>
      <w:tr>
        <w:trPr>
          <w:cantSplit/>
          <w:trHeight w:val="737" w:hRule="atLeast"/>
        </w:trPr>
        <w:tc>
          <w:tcPr>
            <w:tcW w:type="dxa" w:w="1020"/>
            <w:shd w:val="clear" w:color="auto" w:fill="D9A520"/>
            <w:tcMar>
              <w:top w:w="100" w:type="dxa"/>
              <w:left w:w="60" w:type="dxa"/>
              <w:bottom w:w="100" w:type="dxa"/>
              <w:right w:w="60" w:type="dxa"/>
            </w:tcMar>
            <w:vAlign w:val="center"/>
          </w:tcPr>
          <w:p>
            <w:pPr>
              <w:keepNext w:val="0"/>
              <w:keepLines/>
              <w:spacing w:before="0" w:after="0"/>
              <w:jc w:val="center"/>
            </w:pPr>
            <w:r>
              <w:rPr>
                <w:rFonts w:ascii="Georgia" w:hAnsi="Georgia" w:cs="Georgia" w:eastAsia="Georgia"/>
                <w:b/>
                <w:i w:val="0"/>
                <w:color w:val="251F18"/>
                <w:sz w:val="30"/>
                <w:u w:val="none"/>
              </w:rPr>
              <w:t>8–11</w:t>
            </w:r>
          </w:p>
        </w:tc>
        <w:tc>
          <w:tcPr>
            <w:tcW w:type="dxa" w:w="9298"/>
            <w:shd w:val="clear" w:color="auto" w:fill="251F18"/>
            <w:tcMar>
              <w:top w:w="100" w:type="dxa"/>
              <w:left w:w="200" w:type="dxa"/>
              <w:bottom w:w="100" w:type="dxa"/>
              <w:right w:w="160" w:type="dxa"/>
            </w:tcMar>
            <w:vAlign w:val="center"/>
          </w:tcPr>
          <w:p>
            <w:pPr>
              <w:keepNext/>
              <w:keepLines/>
              <w:spacing w:before="0" w:after="20"/>
            </w:pPr>
            <w:r>
              <w:rPr>
                <w:rFonts w:ascii="Calibri" w:hAnsi="Calibri" w:cs="Calibri" w:eastAsia="Calibri"/>
                <w:b/>
                <w:i w:val="0"/>
                <w:caps w:val="1"/>
                <w:color w:val="FFFFFF"/>
                <w:spacing w:val="36"/>
                <w:sz w:val="25"/>
                <w:u w:val="none"/>
              </w:rPr>
              <w:t>COMPLIANCE, PRIVACY &amp; RELATIONSHIP PROTECTIONS</w:t>
            </w:r>
          </w:p>
          <w:p>
            <w:pPr>
              <w:keepNext/>
              <w:keepLines/>
              <w:spacing w:before="0" w:after="0"/>
            </w:pPr>
            <w:r>
              <w:rPr>
                <w:rFonts w:ascii="Calibri" w:hAnsi="Calibri" w:cs="Calibri" w:eastAsia="Calibri"/>
                <w:b w:val="0"/>
                <w:i w:val="0"/>
                <w:caps w:val="1"/>
                <w:color w:val="D9A520"/>
                <w:spacing w:val="22"/>
                <w:sz w:val="16"/>
                <w:u w:val="none"/>
              </w:rPr>
              <w:t>Authorisations, security and risk allocation</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DDD1C0"/>
              <w:left w:val="single" w:sz="18" w:space="0" w:color="251F18"/>
              <w:bottom w:val="single" w:sz="4" w:space="0" w:color="DDD1C0"/>
              <w:right w:val="single" w:sz="4" w:space="0" w:color="DDD1C0"/>
            </w:tcBorders>
            <w:shd w:val="clear" w:color="auto" w:fill="FFFDFA"/>
            <w:tcMar>
              <w:top w:w="150" w:type="dxa"/>
              <w:left w:w="190" w:type="dxa"/>
              <w:bottom w:w="150" w:type="dxa"/>
              <w:right w:w="190" w:type="dxa"/>
            </w:tcMar>
          </w:tcPr>
          <w:p>
            <w:pPr>
              <w:keepNext/>
              <w:keepLines/>
              <w:spacing w:before="0" w:after="100"/>
            </w:pPr>
            <w:r>
              <w:rPr>
                <w:rFonts w:ascii="Georgia" w:hAnsi="Georgia" w:cs="Georgia" w:eastAsia="Georgia"/>
                <w:b/>
                <w:i w:val="0"/>
                <w:color w:val="251F18"/>
                <w:sz w:val="21"/>
                <w:u w:val="none"/>
              </w:rPr>
              <w:t>8.  Compliance and Warranties</w:t>
            </w:r>
          </w:p>
          <w:p>
            <w:pPr>
              <w:keepNext w:val="0"/>
              <w:keepLines/>
              <w:tabs>
                <w:tab w:pos="600" w:val="left"/>
              </w:tabs>
              <w:spacing w:before="0" w:after="0" w:line="312" w:lineRule="auto"/>
              <w:ind w:left="600" w:hanging="600"/>
            </w:pPr>
            <w:r>
              <w:rPr>
                <w:rFonts w:ascii="Calibri" w:hAnsi="Calibri" w:cs="Calibri" w:eastAsia="Calibri"/>
                <w:b/>
                <w:i w:val="0"/>
                <w:color w:val="7C5E13"/>
                <w:sz w:val="19"/>
                <w:u w:val="none"/>
              </w:rPr>
              <w:t>8.1</w:t>
            </w:r>
            <w:r>
              <w:rPr>
                <w:rFonts w:ascii="Calibri" w:hAnsi="Calibri" w:cs="Calibri" w:eastAsia="Calibri"/>
                <w:b w:val="0"/>
                <w:i w:val="0"/>
                <w:color w:val="312A21"/>
                <w:sz w:val="19"/>
                <w:u w:val="none"/>
              </w:rPr>
              <w:tab/>
              <w:t>Each party warrants that it holds the licences, approvals and authority required for its own business and will comply with applicable laws and lawful compliance directions.</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8.2</w:t>
            </w:r>
            <w:r>
              <w:rPr>
                <w:rFonts w:ascii="Calibri" w:hAnsi="Calibri" w:cs="Calibri" w:eastAsia="Calibri"/>
                <w:b w:val="0"/>
                <w:i w:val="0"/>
                <w:color w:val="312A21"/>
                <w:sz w:val="19"/>
                <w:u w:val="none"/>
              </w:rPr>
              <w:tab/>
              <w:t>The Buyer's Agency warrants that it will not engage in credit activity beyond the scope permitted by law and its authorisations.</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8.3</w:t>
            </w:r>
            <w:r>
              <w:rPr>
                <w:rFonts w:ascii="Calibri" w:hAnsi="Calibri" w:cs="Calibri" w:eastAsia="Calibri"/>
                <w:b w:val="0"/>
                <w:i w:val="0"/>
                <w:color w:val="312A21"/>
                <w:sz w:val="19"/>
                <w:u w:val="none"/>
              </w:rPr>
              <w:tab/>
              <w:t>The Buyer's Agency must promptly notify the Finance Partner if it becomes banned, disqualified, subject to a material complaint or investigation, or otherwise unable to make referrals lawfully.</w:t>
            </w:r>
          </w:p>
        </w:tc>
      </w:tr>
    </w:tbl>
    <w:p>
      <w:pPr>
        <w:keepNext w:val="0"/>
        <w:keepLines/>
        <w:spacing w:before="0" w:after="0" w:line="1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DDD1C0"/>
              <w:left w:val="single" w:sz="18" w:space="0" w:color="251F18"/>
              <w:bottom w:val="single" w:sz="4" w:space="0" w:color="DDD1C0"/>
              <w:right w:val="single" w:sz="4" w:space="0" w:color="DDD1C0"/>
            </w:tcBorders>
            <w:shd w:val="clear" w:color="auto" w:fill="FFFDFA"/>
            <w:tcMar>
              <w:top w:w="150" w:type="dxa"/>
              <w:left w:w="190" w:type="dxa"/>
              <w:bottom w:w="150" w:type="dxa"/>
              <w:right w:w="190" w:type="dxa"/>
            </w:tcMar>
          </w:tcPr>
          <w:p>
            <w:pPr>
              <w:keepNext/>
              <w:keepLines/>
              <w:spacing w:before="0" w:after="100"/>
            </w:pPr>
            <w:r>
              <w:rPr>
                <w:rFonts w:ascii="Georgia" w:hAnsi="Georgia" w:cs="Georgia" w:eastAsia="Georgia"/>
                <w:b/>
                <w:i w:val="0"/>
                <w:color w:val="251F18"/>
                <w:sz w:val="21"/>
                <w:u w:val="none"/>
              </w:rPr>
              <w:t>9.  Privacy, Confidentiality and Security</w:t>
            </w:r>
          </w:p>
          <w:p>
            <w:pPr>
              <w:keepNext w:val="0"/>
              <w:keepLines/>
              <w:tabs>
                <w:tab w:pos="600" w:val="left"/>
              </w:tabs>
              <w:spacing w:before="0" w:after="0" w:line="312" w:lineRule="auto"/>
              <w:ind w:left="600" w:hanging="600"/>
            </w:pPr>
            <w:r>
              <w:rPr>
                <w:rFonts w:ascii="Calibri" w:hAnsi="Calibri" w:cs="Calibri" w:eastAsia="Calibri"/>
                <w:b/>
                <w:i w:val="0"/>
                <w:color w:val="7C5E13"/>
                <w:sz w:val="19"/>
                <w:u w:val="none"/>
              </w:rPr>
              <w:t>9.1</w:t>
            </w:r>
            <w:r>
              <w:rPr>
                <w:rFonts w:ascii="Calibri" w:hAnsi="Calibri" w:cs="Calibri" w:eastAsia="Calibri"/>
                <w:b w:val="0"/>
                <w:i w:val="0"/>
                <w:color w:val="312A21"/>
                <w:sz w:val="19"/>
                <w:u w:val="none"/>
              </w:rPr>
              <w:tab/>
              <w:t>Each party must collect, use, store and disclose personal information only for the referral, credit-service, payment, compliance and lawful record-keeping purposes.</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9.2</w:t>
            </w:r>
            <w:r>
              <w:rPr>
                <w:rFonts w:ascii="Calibri" w:hAnsi="Calibri" w:cs="Calibri" w:eastAsia="Calibri"/>
                <w:b w:val="0"/>
                <w:i w:val="0"/>
                <w:color w:val="312A21"/>
                <w:sz w:val="19"/>
                <w:u w:val="none"/>
              </w:rPr>
              <w:tab/>
              <w:t>Each party must protect non-public client, commercial and operational information and promptly notify the other of a material privacy or cyber incident affecting referred clients.</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9.3</w:t>
            </w:r>
            <w:r>
              <w:rPr>
                <w:rFonts w:ascii="Calibri" w:hAnsi="Calibri" w:cs="Calibri" w:eastAsia="Calibri"/>
                <w:b w:val="0"/>
                <w:i w:val="0"/>
                <w:color w:val="312A21"/>
                <w:sz w:val="19"/>
                <w:u w:val="none"/>
              </w:rPr>
              <w:tab/>
              <w:t>Banking and payment changes must be independently verified using a known contact method before processing.</w:t>
            </w:r>
          </w:p>
        </w:tc>
      </w:tr>
    </w:tbl>
    <w:p>
      <w:pPr>
        <w:keepNext w:val="0"/>
        <w:keepLines/>
        <w:spacing w:before="0" w:after="0" w:line="1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DDD1C0"/>
              <w:left w:val="single" w:sz="18" w:space="0" w:color="251F18"/>
              <w:bottom w:val="single" w:sz="4" w:space="0" w:color="DDD1C0"/>
              <w:right w:val="single" w:sz="4" w:space="0" w:color="DDD1C0"/>
            </w:tcBorders>
            <w:shd w:val="clear" w:color="auto" w:fill="FFFDFA"/>
            <w:tcMar>
              <w:top w:w="150" w:type="dxa"/>
              <w:left w:w="190" w:type="dxa"/>
              <w:bottom w:w="150" w:type="dxa"/>
              <w:right w:w="190" w:type="dxa"/>
            </w:tcMar>
          </w:tcPr>
          <w:p>
            <w:pPr>
              <w:keepNext/>
              <w:keepLines/>
              <w:spacing w:before="0" w:after="100"/>
            </w:pPr>
            <w:r>
              <w:rPr>
                <w:rFonts w:ascii="Georgia" w:hAnsi="Georgia" w:cs="Georgia" w:eastAsia="Georgia"/>
                <w:b/>
                <w:i w:val="0"/>
                <w:color w:val="251F18"/>
                <w:sz w:val="21"/>
                <w:u w:val="none"/>
              </w:rPr>
              <w:t>10.  Client Relationships and Non-Circumvention</w:t>
            </w:r>
          </w:p>
          <w:p>
            <w:pPr>
              <w:keepNext w:val="0"/>
              <w:keepLines/>
              <w:tabs>
                <w:tab w:pos="600" w:val="left"/>
              </w:tabs>
              <w:spacing w:before="0" w:after="0" w:line="312" w:lineRule="auto"/>
              <w:ind w:left="600" w:hanging="600"/>
            </w:pPr>
            <w:r>
              <w:rPr>
                <w:rFonts w:ascii="Calibri" w:hAnsi="Calibri" w:cs="Calibri" w:eastAsia="Calibri"/>
                <w:b/>
                <w:i w:val="0"/>
                <w:color w:val="7C5E13"/>
                <w:sz w:val="19"/>
                <w:u w:val="none"/>
              </w:rPr>
              <w:t>10.1</w:t>
            </w:r>
            <w:r>
              <w:rPr>
                <w:rFonts w:ascii="Calibri" w:hAnsi="Calibri" w:cs="Calibri" w:eastAsia="Calibri"/>
                <w:b w:val="0"/>
                <w:i w:val="0"/>
                <w:color w:val="312A21"/>
                <w:sz w:val="19"/>
                <w:u w:val="none"/>
              </w:rPr>
              <w:tab/>
              <w:t>The Finance Partner retains responsibility for the credit relationship and the Buyer's Agency retains responsibility for the property-services relationship.</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10.2</w:t>
            </w:r>
            <w:r>
              <w:rPr>
                <w:rFonts w:ascii="Calibri" w:hAnsi="Calibri" w:cs="Calibri" w:eastAsia="Calibri"/>
                <w:b w:val="0"/>
                <w:i w:val="0"/>
                <w:color w:val="312A21"/>
                <w:sz w:val="19"/>
                <w:u w:val="none"/>
              </w:rPr>
              <w:tab/>
              <w:t>Neither party may intentionally avoid an accrued commission-share entitlement or misrepresent the other party's services.</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10.3</w:t>
            </w:r>
            <w:r>
              <w:rPr>
                <w:rFonts w:ascii="Calibri" w:hAnsi="Calibri" w:cs="Calibri" w:eastAsia="Calibri"/>
                <w:b w:val="0"/>
                <w:i w:val="0"/>
                <w:color w:val="312A21"/>
                <w:sz w:val="19"/>
                <w:u w:val="none"/>
              </w:rPr>
              <w:tab/>
              <w:t>The client retains complete freedom to choose, change or cease using either service provider.</w:t>
            </w:r>
          </w:p>
        </w:tc>
      </w:tr>
    </w:tbl>
    <w:p>
      <w:pPr>
        <w:keepNext w:val="0"/>
        <w:keepLines/>
        <w:spacing w:before="0" w:after="0" w:line="1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DDD1C0"/>
              <w:left w:val="single" w:sz="18" w:space="0" w:color="251F18"/>
              <w:bottom w:val="single" w:sz="4" w:space="0" w:color="DDD1C0"/>
              <w:right w:val="single" w:sz="4" w:space="0" w:color="DDD1C0"/>
            </w:tcBorders>
            <w:shd w:val="clear" w:color="auto" w:fill="FFFDFA"/>
            <w:tcMar>
              <w:top w:w="150" w:type="dxa"/>
              <w:left w:w="190" w:type="dxa"/>
              <w:bottom w:w="150" w:type="dxa"/>
              <w:right w:w="190" w:type="dxa"/>
            </w:tcMar>
          </w:tcPr>
          <w:p>
            <w:pPr>
              <w:keepNext/>
              <w:keepLines/>
              <w:spacing w:before="0" w:after="100"/>
            </w:pPr>
            <w:r>
              <w:rPr>
                <w:rFonts w:ascii="Georgia" w:hAnsi="Georgia" w:cs="Georgia" w:eastAsia="Georgia"/>
                <w:b/>
                <w:i w:val="0"/>
                <w:color w:val="251F18"/>
                <w:sz w:val="21"/>
                <w:u w:val="none"/>
              </w:rPr>
              <w:t>11.  Liability and Indemnity</w:t>
            </w:r>
          </w:p>
          <w:p>
            <w:pPr>
              <w:keepNext w:val="0"/>
              <w:keepLines/>
              <w:tabs>
                <w:tab w:pos="600" w:val="left"/>
              </w:tabs>
              <w:spacing w:before="0" w:after="0" w:line="312" w:lineRule="auto"/>
              <w:ind w:left="600" w:hanging="600"/>
            </w:pPr>
            <w:r>
              <w:rPr>
                <w:rFonts w:ascii="Calibri" w:hAnsi="Calibri" w:cs="Calibri" w:eastAsia="Calibri"/>
                <w:b/>
                <w:i w:val="0"/>
                <w:color w:val="7C5E13"/>
                <w:sz w:val="19"/>
                <w:u w:val="none"/>
              </w:rPr>
              <w:t>11.1</w:t>
            </w:r>
            <w:r>
              <w:rPr>
                <w:rFonts w:ascii="Calibri" w:hAnsi="Calibri" w:cs="Calibri" w:eastAsia="Calibri"/>
                <w:b w:val="0"/>
                <w:i w:val="0"/>
                <w:color w:val="312A21"/>
                <w:sz w:val="19"/>
                <w:u w:val="none"/>
              </w:rPr>
              <w:tab/>
              <w:t>Each party remains responsible for its own conduct, advice, representations, employees, contractors and legal obligations.</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11.2</w:t>
            </w:r>
            <w:r>
              <w:rPr>
                <w:rFonts w:ascii="Calibri" w:hAnsi="Calibri" w:cs="Calibri" w:eastAsia="Calibri"/>
                <w:b w:val="0"/>
                <w:i w:val="0"/>
                <w:color w:val="312A21"/>
                <w:sz w:val="19"/>
                <w:u w:val="none"/>
              </w:rPr>
              <w:tab/>
              <w:t>To the extent permitted by law, each party indemnifies the other against third-party loss arising directly from its material breach, negligence, unlawful conduct or unauthorised representation.</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11.3</w:t>
            </w:r>
            <w:r>
              <w:rPr>
                <w:rFonts w:ascii="Calibri" w:hAnsi="Calibri" w:cs="Calibri" w:eastAsia="Calibri"/>
                <w:b w:val="0"/>
                <w:i w:val="0"/>
                <w:color w:val="312A21"/>
                <w:sz w:val="19"/>
                <w:u w:val="none"/>
              </w:rPr>
              <w:tab/>
              <w:t>The Buyer's Agency is not liable for a lender or Finance Partner decision, and the Finance Partner is not liable for a property recommendation or acquisition decision, except to the extent caused by its own breach or negligence.</w:t>
            </w:r>
          </w:p>
        </w:tc>
      </w:tr>
    </w:tbl>
    <w:p>
      <w:pPr>
        <w:keepNext w:val="0"/>
        <w:keepLines/>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20"/>
        <w:gridCol w:w="9298"/>
      </w:tblGrid>
      <w:tr>
        <w:trPr>
          <w:cantSplit/>
          <w:trHeight w:val="737" w:hRule="atLeast"/>
        </w:trPr>
        <w:tc>
          <w:tcPr>
            <w:tcW w:type="dxa" w:w="1020"/>
            <w:shd w:val="clear" w:color="auto" w:fill="D9A520"/>
            <w:tcMar>
              <w:top w:w="100" w:type="dxa"/>
              <w:left w:w="60" w:type="dxa"/>
              <w:bottom w:w="100" w:type="dxa"/>
              <w:right w:w="60" w:type="dxa"/>
            </w:tcMar>
            <w:vAlign w:val="center"/>
          </w:tcPr>
          <w:p>
            <w:pPr>
              <w:keepNext w:val="0"/>
              <w:keepLines/>
              <w:spacing w:before="0" w:after="0"/>
              <w:jc w:val="center"/>
            </w:pPr>
            <w:r>
              <w:rPr>
                <w:rFonts w:ascii="Georgia" w:hAnsi="Georgia" w:cs="Georgia" w:eastAsia="Georgia"/>
                <w:b/>
                <w:i w:val="0"/>
                <w:color w:val="251F18"/>
                <w:sz w:val="30"/>
                <w:u w:val="none"/>
              </w:rPr>
              <w:t>12–13</w:t>
            </w:r>
          </w:p>
        </w:tc>
        <w:tc>
          <w:tcPr>
            <w:tcW w:type="dxa" w:w="9298"/>
            <w:shd w:val="clear" w:color="auto" w:fill="251F18"/>
            <w:tcMar>
              <w:top w:w="100" w:type="dxa"/>
              <w:left w:w="200" w:type="dxa"/>
              <w:bottom w:w="100" w:type="dxa"/>
              <w:right w:w="160" w:type="dxa"/>
            </w:tcMar>
            <w:vAlign w:val="center"/>
          </w:tcPr>
          <w:p>
            <w:pPr>
              <w:keepNext/>
              <w:keepLines/>
              <w:spacing w:before="0" w:after="20"/>
            </w:pPr>
            <w:r>
              <w:rPr>
                <w:rFonts w:ascii="Calibri" w:hAnsi="Calibri" w:cs="Calibri" w:eastAsia="Calibri"/>
                <w:b/>
                <w:i w:val="0"/>
                <w:caps w:val="1"/>
                <w:color w:val="FFFFFF"/>
                <w:spacing w:val="36"/>
                <w:sz w:val="25"/>
                <w:u w:val="none"/>
              </w:rPr>
              <w:t>TERM, TERMINATION &amp; GENERAL PROVISIONS</w:t>
            </w:r>
          </w:p>
          <w:p>
            <w:pPr>
              <w:keepNext/>
              <w:keepLines/>
              <w:spacing w:before="0" w:after="0"/>
            </w:pPr>
            <w:r>
              <w:rPr>
                <w:rFonts w:ascii="Calibri" w:hAnsi="Calibri" w:cs="Calibri" w:eastAsia="Calibri"/>
                <w:b w:val="0"/>
                <w:i w:val="0"/>
                <w:caps w:val="1"/>
                <w:color w:val="D9A520"/>
                <w:spacing w:val="22"/>
                <w:sz w:val="16"/>
                <w:u w:val="none"/>
              </w:rPr>
              <w:t>Lifecycle, notices, disputes and governing law</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DDD1C0"/>
              <w:left w:val="single" w:sz="18" w:space="0" w:color="251F18"/>
              <w:bottom w:val="single" w:sz="4" w:space="0" w:color="DDD1C0"/>
              <w:right w:val="single" w:sz="4" w:space="0" w:color="DDD1C0"/>
            </w:tcBorders>
            <w:shd w:val="clear" w:color="auto" w:fill="FFFDFA"/>
            <w:tcMar>
              <w:top w:w="150" w:type="dxa"/>
              <w:left w:w="190" w:type="dxa"/>
              <w:bottom w:w="150" w:type="dxa"/>
              <w:right w:w="190" w:type="dxa"/>
            </w:tcMar>
          </w:tcPr>
          <w:p>
            <w:pPr>
              <w:keepNext/>
              <w:keepLines/>
              <w:spacing w:before="0" w:after="100"/>
            </w:pPr>
            <w:r>
              <w:rPr>
                <w:rFonts w:ascii="Georgia" w:hAnsi="Georgia" w:cs="Georgia" w:eastAsia="Georgia"/>
                <w:b/>
                <w:i w:val="0"/>
                <w:color w:val="251F18"/>
                <w:sz w:val="21"/>
                <w:u w:val="none"/>
              </w:rPr>
              <w:t>12.  Term and Termination</w:t>
            </w:r>
          </w:p>
          <w:p>
            <w:pPr>
              <w:keepNext w:val="0"/>
              <w:keepLines/>
              <w:tabs>
                <w:tab w:pos="600" w:val="left"/>
              </w:tabs>
              <w:spacing w:before="0" w:after="0" w:line="312" w:lineRule="auto"/>
              <w:ind w:left="600" w:hanging="600"/>
            </w:pPr>
            <w:r>
              <w:rPr>
                <w:rFonts w:ascii="Calibri" w:hAnsi="Calibri" w:cs="Calibri" w:eastAsia="Calibri"/>
                <w:b/>
                <w:i w:val="0"/>
                <w:color w:val="7C5E13"/>
                <w:sz w:val="19"/>
                <w:u w:val="none"/>
              </w:rPr>
              <w:t>12.1</w:t>
            </w:r>
            <w:r>
              <w:rPr>
                <w:rFonts w:ascii="Calibri" w:hAnsi="Calibri" w:cs="Calibri" w:eastAsia="Calibri"/>
                <w:b w:val="0"/>
                <w:i w:val="0"/>
                <w:color w:val="312A21"/>
                <w:sz w:val="19"/>
                <w:u w:val="none"/>
              </w:rPr>
              <w:tab/>
              <w:t>This Agreement starts when signed by both parties and continues until terminated.</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12.2</w:t>
            </w:r>
            <w:r>
              <w:rPr>
                <w:rFonts w:ascii="Calibri" w:hAnsi="Calibri" w:cs="Calibri" w:eastAsia="Calibri"/>
                <w:b w:val="0"/>
                <w:i w:val="0"/>
                <w:color w:val="312A21"/>
                <w:sz w:val="19"/>
                <w:u w:val="none"/>
              </w:rPr>
              <w:tab/>
              <w:t>Either party may terminate without cause by giving &lt;&lt;NUMBER&gt;&gt; days' written notice.</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12.3</w:t>
            </w:r>
            <w:r>
              <w:rPr>
                <w:rFonts w:ascii="Calibri" w:hAnsi="Calibri" w:cs="Calibri" w:eastAsia="Calibri"/>
                <w:b w:val="0"/>
                <w:i w:val="0"/>
                <w:color w:val="312A21"/>
                <w:sz w:val="19"/>
                <w:u w:val="none"/>
              </w:rPr>
              <w:tab/>
              <w:t>A party may terminate immediately for an unremedied material breach after &lt;&lt;NUMBER&gt;&gt; business days' notice, fraud, gross negligence, insolvency, loss of authorisation or material regulatory risk.</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12.4</w:t>
            </w:r>
            <w:r>
              <w:rPr>
                <w:rFonts w:ascii="Calibri" w:hAnsi="Calibri" w:cs="Calibri" w:eastAsia="Calibri"/>
                <w:b w:val="0"/>
                <w:i w:val="0"/>
                <w:color w:val="312A21"/>
                <w:sz w:val="19"/>
                <w:u w:val="none"/>
              </w:rPr>
              <w:tab/>
              <w:t>Except where termination results from fraud, deliberate misconduct or an agreed exclusion, commission-share entitlements for qualifying referrals made before termination continue as specified in the Commission &amp; Payment Schedule.</w:t>
            </w:r>
          </w:p>
        </w:tc>
      </w:tr>
    </w:tbl>
    <w:p>
      <w:pPr>
        <w:keepNext w:val="0"/>
        <w:keepLines/>
        <w:spacing w:before="0" w:after="0" w:line="1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DDD1C0"/>
              <w:left w:val="single" w:sz="18" w:space="0" w:color="251F18"/>
              <w:bottom w:val="single" w:sz="4" w:space="0" w:color="DDD1C0"/>
              <w:right w:val="single" w:sz="4" w:space="0" w:color="DDD1C0"/>
            </w:tcBorders>
            <w:shd w:val="clear" w:color="auto" w:fill="FFFDFA"/>
            <w:tcMar>
              <w:top w:w="150" w:type="dxa"/>
              <w:left w:w="190" w:type="dxa"/>
              <w:bottom w:w="150" w:type="dxa"/>
              <w:right w:w="190" w:type="dxa"/>
            </w:tcMar>
          </w:tcPr>
          <w:p>
            <w:pPr>
              <w:keepNext/>
              <w:keepLines/>
              <w:spacing w:before="0" w:after="100"/>
            </w:pPr>
            <w:r>
              <w:rPr>
                <w:rFonts w:ascii="Georgia" w:hAnsi="Georgia" w:cs="Georgia" w:eastAsia="Georgia"/>
                <w:b/>
                <w:i w:val="0"/>
                <w:color w:val="251F18"/>
                <w:sz w:val="21"/>
                <w:u w:val="none"/>
              </w:rPr>
              <w:t>13.  Notices, Disputes and General</w:t>
            </w:r>
          </w:p>
          <w:p>
            <w:pPr>
              <w:keepNext w:val="0"/>
              <w:keepLines/>
              <w:tabs>
                <w:tab w:pos="600" w:val="left"/>
              </w:tabs>
              <w:spacing w:before="0" w:after="0" w:line="312" w:lineRule="auto"/>
              <w:ind w:left="600" w:hanging="600"/>
            </w:pPr>
            <w:r>
              <w:rPr>
                <w:rFonts w:ascii="Calibri" w:hAnsi="Calibri" w:cs="Calibri" w:eastAsia="Calibri"/>
                <w:b/>
                <w:i w:val="0"/>
                <w:color w:val="7C5E13"/>
                <w:sz w:val="19"/>
                <w:u w:val="none"/>
              </w:rPr>
              <w:t>13.1</w:t>
            </w:r>
            <w:r>
              <w:rPr>
                <w:rFonts w:ascii="Calibri" w:hAnsi="Calibri" w:cs="Calibri" w:eastAsia="Calibri"/>
                <w:b w:val="0"/>
                <w:i w:val="0"/>
                <w:color w:val="312A21"/>
                <w:sz w:val="19"/>
                <w:u w:val="none"/>
              </w:rPr>
              <w:tab/>
              <w:t>Notices must be in writing and sent to the contact details in the Agreement Details.</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13.2</w:t>
            </w:r>
            <w:r>
              <w:rPr>
                <w:rFonts w:ascii="Calibri" w:hAnsi="Calibri" w:cs="Calibri" w:eastAsia="Calibri"/>
                <w:b w:val="0"/>
                <w:i w:val="0"/>
                <w:color w:val="312A21"/>
                <w:sz w:val="19"/>
                <w:u w:val="none"/>
              </w:rPr>
              <w:tab/>
              <w:t>Senior representatives must attempt to resolve disputes in good faith before mediation or court proceedings, except for urgent relief.</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13.3</w:t>
            </w:r>
            <w:r>
              <w:rPr>
                <w:rFonts w:ascii="Calibri" w:hAnsi="Calibri" w:cs="Calibri" w:eastAsia="Calibri"/>
                <w:b w:val="0"/>
                <w:i w:val="0"/>
                <w:color w:val="312A21"/>
                <w:sz w:val="19"/>
                <w:u w:val="none"/>
              </w:rPr>
              <w:tab/>
              <w:t>This Agreement and its completed schedules form the entire agreement and may only be varied in writing signed by both parties.</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13.4</w:t>
            </w:r>
            <w:r>
              <w:rPr>
                <w:rFonts w:ascii="Calibri" w:hAnsi="Calibri" w:cs="Calibri" w:eastAsia="Calibri"/>
                <w:b w:val="0"/>
                <w:i w:val="0"/>
                <w:color w:val="312A21"/>
                <w:sz w:val="19"/>
                <w:u w:val="none"/>
              </w:rPr>
              <w:tab/>
              <w:t>Neither party may assign this Agreement without written consent, except for an approved novation or genuine business restructure that preserves the other party's rights.</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13.5</w:t>
            </w:r>
            <w:r>
              <w:rPr>
                <w:rFonts w:ascii="Calibri" w:hAnsi="Calibri" w:cs="Calibri" w:eastAsia="Calibri"/>
                <w:b w:val="0"/>
                <w:i w:val="0"/>
                <w:color w:val="312A21"/>
                <w:sz w:val="19"/>
                <w:u w:val="none"/>
              </w:rPr>
              <w:tab/>
              <w:t>This Agreement is governed by the laws of &lt;&lt;STATE OR TERRITORY&gt;&gt; and the parties submit to the courts of that jurisdiction.</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13.6</w:t>
            </w:r>
            <w:r>
              <w:rPr>
                <w:rFonts w:ascii="Calibri" w:hAnsi="Calibri" w:cs="Calibri" w:eastAsia="Calibri"/>
                <w:b w:val="0"/>
                <w:i w:val="0"/>
                <w:color w:val="312A21"/>
                <w:sz w:val="19"/>
                <w:u w:val="none"/>
              </w:rPr>
              <w:tab/>
              <w:t>The Agreement may be signed electronically and in counterparts.</w:t>
            </w:r>
          </w:p>
        </w:tc>
      </w:tr>
    </w:tbl>
    <w:p>
      <w:pPr>
        <w:keepNext w:val="0"/>
        <w:keepLines/>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20"/>
        <w:gridCol w:w="9298"/>
      </w:tblGrid>
      <w:tr>
        <w:trPr>
          <w:cantSplit/>
          <w:trHeight w:val="737" w:hRule="atLeast"/>
        </w:trPr>
        <w:tc>
          <w:tcPr>
            <w:tcW w:type="dxa" w:w="1020"/>
            <w:shd w:val="clear" w:color="auto" w:fill="D9A520"/>
            <w:tcMar>
              <w:top w:w="100" w:type="dxa"/>
              <w:left w:w="60" w:type="dxa"/>
              <w:bottom w:w="100" w:type="dxa"/>
              <w:right w:w="60" w:type="dxa"/>
            </w:tcMar>
            <w:vAlign w:val="center"/>
          </w:tcPr>
          <w:p>
            <w:pPr>
              <w:keepNext w:val="0"/>
              <w:keepLines/>
              <w:spacing w:before="0" w:after="0"/>
              <w:jc w:val="center"/>
            </w:pPr>
            <w:r>
              <w:rPr>
                <w:rFonts w:ascii="Georgia" w:hAnsi="Georgia" w:cs="Georgia" w:eastAsia="Georgia"/>
                <w:b/>
                <w:i w:val="0"/>
                <w:color w:val="251F18"/>
                <w:sz w:val="30"/>
                <w:u w:val="none"/>
              </w:rPr>
              <w:t>14</w:t>
            </w:r>
          </w:p>
        </w:tc>
        <w:tc>
          <w:tcPr>
            <w:tcW w:type="dxa" w:w="9298"/>
            <w:shd w:val="clear" w:color="auto" w:fill="251F18"/>
            <w:tcMar>
              <w:top w:w="100" w:type="dxa"/>
              <w:left w:w="200" w:type="dxa"/>
              <w:bottom w:w="100" w:type="dxa"/>
              <w:right w:w="160" w:type="dxa"/>
            </w:tcMar>
            <w:vAlign w:val="center"/>
          </w:tcPr>
          <w:p>
            <w:pPr>
              <w:keepNext/>
              <w:keepLines/>
              <w:spacing w:before="0" w:after="20"/>
            </w:pPr>
            <w:r>
              <w:rPr>
                <w:rFonts w:ascii="Calibri" w:hAnsi="Calibri" w:cs="Calibri" w:eastAsia="Calibri"/>
                <w:b/>
                <w:i w:val="0"/>
                <w:caps w:val="1"/>
                <w:color w:val="FFFFFF"/>
                <w:spacing w:val="36"/>
                <w:sz w:val="25"/>
                <w:u w:val="none"/>
              </w:rPr>
              <w:t>EXECUTION</w:t>
            </w:r>
          </w:p>
          <w:p>
            <w:pPr>
              <w:keepNext/>
              <w:keepLines/>
              <w:spacing w:before="0" w:after="0"/>
            </w:pPr>
            <w:r>
              <w:rPr>
                <w:rFonts w:ascii="Calibri" w:hAnsi="Calibri" w:cs="Calibri" w:eastAsia="Calibri"/>
                <w:b w:val="0"/>
                <w:i w:val="0"/>
                <w:caps w:val="1"/>
                <w:color w:val="D9A520"/>
                <w:spacing w:val="22"/>
                <w:sz w:val="16"/>
                <w:u w:val="none"/>
              </w:rPr>
              <w:t>Electronic or wet signature   ›   Complete after schedules are final</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F8EED3"/>
              <w:left w:val="single" w:sz="24" w:space="0" w:color="D9A520"/>
              <w:bottom w:val="single" w:sz="4" w:space="0" w:color="F8EED3"/>
              <w:right w:val="single" w:sz="4" w:space="0" w:color="F8EED3"/>
            </w:tcBorders>
            <w:shd w:val="clear" w:color="auto" w:fill="FCF5E3"/>
            <w:tcMar>
              <w:top w:w="130" w:type="dxa"/>
              <w:left w:w="190" w:type="dxa"/>
              <w:bottom w:w="130" w:type="dxa"/>
              <w:right w:w="190" w:type="dxa"/>
            </w:tcMar>
          </w:tcPr>
          <w:p>
            <w:pPr>
              <w:keepNext/>
              <w:keepLines/>
              <w:spacing w:before="0" w:after="40"/>
            </w:pPr>
            <w:r>
              <w:rPr>
                <w:rFonts w:ascii="Calibri" w:hAnsi="Calibri" w:cs="Calibri" w:eastAsia="Calibri"/>
                <w:b/>
                <w:i w:val="0"/>
                <w:caps w:val="1"/>
                <w:color w:val="7C5E13"/>
                <w:spacing w:val="28"/>
                <w:sz w:val="15"/>
                <w:u w:val="none"/>
              </w:rPr>
              <w:t>EXECUTION NOTE</w:t>
            </w:r>
          </w:p>
          <w:p>
            <w:pPr>
              <w:keepNext w:val="0"/>
              <w:keepLines/>
              <w:spacing w:before="0" w:after="0" w:line="307" w:lineRule="auto"/>
            </w:pPr>
            <w:r>
              <w:rPr>
                <w:rFonts w:ascii="Calibri" w:hAnsi="Calibri" w:cs="Calibri" w:eastAsia="Calibri"/>
                <w:b w:val="0"/>
                <w:i w:val="0"/>
                <w:color w:val="312A21"/>
                <w:sz w:val="17"/>
                <w:u w:val="none"/>
              </w:rPr>
              <w:t>Select the execution block appropriate to each entity. The parties may execute counterparts and use an approved electronic signature platform.</w:t>
            </w:r>
          </w:p>
        </w:tc>
      </w:tr>
    </w:tbl>
    <w:p>
      <w:pPr>
        <w:keepNext w:val="0"/>
        <w:keepLines/>
        <w:spacing w:before="0" w:after="0" w:line="1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159"/>
        <w:gridCol w:w="5159"/>
      </w:tblGrid>
      <w:tr>
        <w:trPr>
          <w:cantSplit/>
        </w:trPr>
        <w:tc>
          <w:tcPr>
            <w:tcW w:type="dxa" w:w="5159"/>
            <w:tcBorders>
              <w:top w:val="single" w:sz="12" w:space="0" w:color="D9A520"/>
              <w:left w:val="single" w:sz="4" w:space="0" w:color="DDD1C0"/>
              <w:bottom w:val="single" w:sz="4" w:space="0" w:color="DDD1C0"/>
              <w:right w:val="single" w:sz="4" w:space="0" w:color="DDD1C0"/>
            </w:tcBorders>
            <w:shd w:val="clear" w:color="auto" w:fill="FFFDFA"/>
            <w:tcMar>
              <w:top w:w="160" w:type="dxa"/>
              <w:left w:w="190" w:type="dxa"/>
              <w:bottom w:w="190" w:type="dxa"/>
              <w:right w:w="190" w:type="dxa"/>
            </w:tcMar>
          </w:tcPr>
          <w:p>
            <w:pPr>
              <w:keepNext/>
              <w:keepLines/>
              <w:spacing w:before="0" w:after="120"/>
            </w:pPr>
            <w:r>
              <w:rPr>
                <w:rFonts w:ascii="Calibri" w:hAnsi="Calibri" w:cs="Calibri" w:eastAsia="Calibri"/>
                <w:b/>
                <w:i w:val="0"/>
                <w:caps w:val="1"/>
                <w:color w:val="251F18"/>
                <w:spacing w:val="26"/>
                <w:sz w:val="16"/>
                <w:u w:val="none"/>
              </w:rPr>
              <w:t>Signed for the finance partner</w:t>
            </w:r>
          </w:p>
          <w:p>
            <w:pPr>
              <w:keepNext w:val="0"/>
              <w:keepLines/>
              <w:spacing w:before="0" w:after="0" w:line="288" w:lineRule="auto"/>
            </w:pPr>
            <w:r>
              <w:rPr>
                <w:rFonts w:ascii="Calibri" w:hAnsi="Calibri" w:cs="Calibri" w:eastAsia="Calibri"/>
                <w:b/>
                <w:i w:val="0"/>
                <w:caps w:val="1"/>
                <w:color w:val="6E6253"/>
                <w:spacing w:val="20"/>
                <w:sz w:val="14"/>
                <w:u w:val="none"/>
              </w:rPr>
              <w:t xml:space="preserve">Legal entity   </w:t>
            </w:r>
            <w:r>
              <w:rPr>
                <w:rFonts w:ascii="Calibri" w:hAnsi="Calibri" w:cs="Calibri" w:eastAsia="Calibri"/>
                <w:b w:val="0"/>
                <w:i/>
                <w:color w:val="9A8D7C"/>
                <w:sz w:val="17"/>
                <w:u w:val="none"/>
              </w:rPr>
              <w:t>&lt;&lt;INSERT&gt;&gt;</w:t>
            </w:r>
          </w:p>
          <w:p>
            <w:pPr>
              <w:keepNext w:val="0"/>
              <w:keepLines/>
              <w:spacing w:before="120" w:after="0" w:line="288" w:lineRule="auto"/>
            </w:pPr>
            <w:r>
              <w:rPr>
                <w:rFonts w:ascii="Calibri" w:hAnsi="Calibri" w:cs="Calibri" w:eastAsia="Calibri"/>
                <w:b/>
                <w:i w:val="0"/>
                <w:caps w:val="1"/>
                <w:color w:val="6E6253"/>
                <w:spacing w:val="20"/>
                <w:sz w:val="14"/>
                <w:u w:val="none"/>
              </w:rPr>
              <w:t xml:space="preserve">Name of signatory   </w:t>
            </w:r>
            <w:r>
              <w:rPr>
                <w:rFonts w:ascii="Calibri" w:hAnsi="Calibri" w:cs="Calibri" w:eastAsia="Calibri"/>
                <w:b w:val="0"/>
                <w:i/>
                <w:color w:val="9A8D7C"/>
                <w:sz w:val="17"/>
                <w:u w:val="none"/>
              </w:rPr>
              <w:t>&lt;&lt;INSERT&gt;&gt;</w:t>
            </w:r>
          </w:p>
          <w:p>
            <w:pPr>
              <w:keepNext w:val="0"/>
              <w:keepLines/>
              <w:spacing w:before="120" w:after="0" w:line="288" w:lineRule="auto"/>
            </w:pPr>
            <w:r>
              <w:rPr>
                <w:rFonts w:ascii="Calibri" w:hAnsi="Calibri" w:cs="Calibri" w:eastAsia="Calibri"/>
                <w:b/>
                <w:i w:val="0"/>
                <w:caps w:val="1"/>
                <w:color w:val="6E6253"/>
                <w:spacing w:val="20"/>
                <w:sz w:val="14"/>
                <w:u w:val="none"/>
              </w:rPr>
              <w:t xml:space="preserve">Title / capacity   </w:t>
            </w:r>
            <w:r>
              <w:rPr>
                <w:rFonts w:ascii="Calibri" w:hAnsi="Calibri" w:cs="Calibri" w:eastAsia="Calibri"/>
                <w:b w:val="0"/>
                <w:i/>
                <w:color w:val="9A8D7C"/>
                <w:sz w:val="17"/>
                <w:u w:val="none"/>
              </w:rPr>
              <w:t>&lt;&lt;INSERT&gt;&gt;</w:t>
            </w:r>
          </w:p>
          <w:p>
            <w:pPr>
              <w:keepNext w:val="0"/>
              <w:keepLines/>
              <w:spacing w:before="120" w:after="0" w:line="288" w:lineRule="auto"/>
            </w:pPr>
            <w:r>
              <w:rPr>
                <w:rFonts w:ascii="Calibri" w:hAnsi="Calibri" w:cs="Calibri" w:eastAsia="Calibri"/>
                <w:b/>
                <w:i w:val="0"/>
                <w:caps w:val="1"/>
                <w:color w:val="6E6253"/>
                <w:spacing w:val="20"/>
                <w:sz w:val="14"/>
                <w:u w:val="none"/>
              </w:rPr>
              <w:t xml:space="preserve">Signature   </w:t>
            </w:r>
            <w:r>
              <w:rPr>
                <w:rFonts w:ascii="Calibri" w:hAnsi="Calibri" w:cs="Calibri" w:eastAsia="Calibri"/>
                <w:b w:val="0"/>
                <w:i w:val="0"/>
                <w:color w:val="CEBDA1"/>
                <w:sz w:val="17"/>
                <w:u w:val="none"/>
              </w:rPr>
              <w:t>__________________________</w:t>
            </w:r>
          </w:p>
          <w:p>
            <w:pPr>
              <w:keepNext w:val="0"/>
              <w:keepLines/>
              <w:spacing w:before="120" w:after="0" w:line="288" w:lineRule="auto"/>
            </w:pPr>
            <w:r>
              <w:rPr>
                <w:rFonts w:ascii="Calibri" w:hAnsi="Calibri" w:cs="Calibri" w:eastAsia="Calibri"/>
                <w:b/>
                <w:i w:val="0"/>
                <w:caps w:val="1"/>
                <w:color w:val="6E6253"/>
                <w:spacing w:val="20"/>
                <w:sz w:val="14"/>
                <w:u w:val="none"/>
              </w:rPr>
              <w:t xml:space="preserve">Date   </w:t>
            </w:r>
            <w:r>
              <w:rPr>
                <w:rFonts w:ascii="Calibri" w:hAnsi="Calibri" w:cs="Calibri" w:eastAsia="Calibri"/>
                <w:b w:val="0"/>
                <w:i w:val="0"/>
                <w:color w:val="312A21"/>
                <w:sz w:val="17"/>
                <w:u w:val="none"/>
              </w:rPr>
              <w:t>____ / ____ / ______</w:t>
            </w:r>
          </w:p>
          <w:p>
            <w:pPr>
              <w:keepNext w:val="0"/>
              <w:keepLines/>
              <w:spacing w:before="120" w:after="0" w:line="288" w:lineRule="auto"/>
            </w:pPr>
            <w:r>
              <w:rPr>
                <w:rFonts w:ascii="Calibri" w:hAnsi="Calibri" w:cs="Calibri" w:eastAsia="Calibri"/>
                <w:b/>
                <w:i w:val="0"/>
                <w:caps w:val="1"/>
                <w:color w:val="6E6253"/>
                <w:spacing w:val="20"/>
                <w:sz w:val="14"/>
                <w:u w:val="none"/>
              </w:rPr>
              <w:t xml:space="preserve">Witness (if required)   </w:t>
            </w:r>
            <w:r>
              <w:rPr>
                <w:rFonts w:ascii="Calibri" w:hAnsi="Calibri" w:cs="Calibri" w:eastAsia="Calibri"/>
                <w:b w:val="0"/>
                <w:i w:val="0"/>
                <w:color w:val="CEBDA1"/>
                <w:sz w:val="17"/>
                <w:u w:val="none"/>
              </w:rPr>
              <w:t>__________________________</w:t>
            </w:r>
          </w:p>
        </w:tc>
        <w:tc>
          <w:tcPr>
            <w:tcW w:type="dxa" w:w="5159"/>
            <w:tcBorders>
              <w:top w:val="single" w:sz="12" w:space="0" w:color="D9A520"/>
              <w:left w:val="single" w:sz="4" w:space="0" w:color="DDD1C0"/>
              <w:bottom w:val="single" w:sz="4" w:space="0" w:color="DDD1C0"/>
              <w:right w:val="single" w:sz="4" w:space="0" w:color="DDD1C0"/>
            </w:tcBorders>
            <w:shd w:val="clear" w:color="auto" w:fill="FFFDFA"/>
            <w:tcMar>
              <w:top w:w="160" w:type="dxa"/>
              <w:left w:w="190" w:type="dxa"/>
              <w:bottom w:w="190" w:type="dxa"/>
              <w:right w:w="190" w:type="dxa"/>
            </w:tcMar>
          </w:tcPr>
          <w:p>
            <w:pPr>
              <w:keepNext/>
              <w:keepLines/>
              <w:spacing w:before="0" w:after="120"/>
            </w:pPr>
            <w:r>
              <w:rPr>
                <w:rFonts w:ascii="Calibri" w:hAnsi="Calibri" w:cs="Calibri" w:eastAsia="Calibri"/>
                <w:b/>
                <w:i w:val="0"/>
                <w:caps w:val="1"/>
                <w:color w:val="251F18"/>
                <w:spacing w:val="26"/>
                <w:sz w:val="16"/>
                <w:u w:val="none"/>
              </w:rPr>
              <w:t>Signed for the buyer's agency / referrer</w:t>
            </w:r>
          </w:p>
          <w:p>
            <w:pPr>
              <w:keepNext w:val="0"/>
              <w:keepLines/>
              <w:spacing w:before="0" w:after="0" w:line="288" w:lineRule="auto"/>
            </w:pPr>
            <w:r>
              <w:rPr>
                <w:rFonts w:ascii="Calibri" w:hAnsi="Calibri" w:cs="Calibri" w:eastAsia="Calibri"/>
                <w:b/>
                <w:i w:val="0"/>
                <w:caps w:val="1"/>
                <w:color w:val="6E6253"/>
                <w:spacing w:val="20"/>
                <w:sz w:val="14"/>
                <w:u w:val="none"/>
              </w:rPr>
              <w:t xml:space="preserve">Legal entity   </w:t>
            </w:r>
            <w:r>
              <w:rPr>
                <w:rFonts w:ascii="Calibri" w:hAnsi="Calibri" w:cs="Calibri" w:eastAsia="Calibri"/>
                <w:b w:val="0"/>
                <w:i/>
                <w:color w:val="9A8D7C"/>
                <w:sz w:val="17"/>
                <w:u w:val="none"/>
              </w:rPr>
              <w:t>&lt;&lt;INSERT&gt;&gt;</w:t>
            </w:r>
          </w:p>
          <w:p>
            <w:pPr>
              <w:keepNext w:val="0"/>
              <w:keepLines/>
              <w:spacing w:before="120" w:after="0" w:line="288" w:lineRule="auto"/>
            </w:pPr>
            <w:r>
              <w:rPr>
                <w:rFonts w:ascii="Calibri" w:hAnsi="Calibri" w:cs="Calibri" w:eastAsia="Calibri"/>
                <w:b/>
                <w:i w:val="0"/>
                <w:caps w:val="1"/>
                <w:color w:val="6E6253"/>
                <w:spacing w:val="20"/>
                <w:sz w:val="14"/>
                <w:u w:val="none"/>
              </w:rPr>
              <w:t xml:space="preserve">Name of signatory   </w:t>
            </w:r>
            <w:r>
              <w:rPr>
                <w:rFonts w:ascii="Calibri" w:hAnsi="Calibri" w:cs="Calibri" w:eastAsia="Calibri"/>
                <w:b w:val="0"/>
                <w:i/>
                <w:color w:val="9A8D7C"/>
                <w:sz w:val="17"/>
                <w:u w:val="none"/>
              </w:rPr>
              <w:t>&lt;&lt;INSERT&gt;&gt;</w:t>
            </w:r>
          </w:p>
          <w:p>
            <w:pPr>
              <w:keepNext w:val="0"/>
              <w:keepLines/>
              <w:spacing w:before="120" w:after="0" w:line="288" w:lineRule="auto"/>
            </w:pPr>
            <w:r>
              <w:rPr>
                <w:rFonts w:ascii="Calibri" w:hAnsi="Calibri" w:cs="Calibri" w:eastAsia="Calibri"/>
                <w:b/>
                <w:i w:val="0"/>
                <w:caps w:val="1"/>
                <w:color w:val="6E6253"/>
                <w:spacing w:val="20"/>
                <w:sz w:val="14"/>
                <w:u w:val="none"/>
              </w:rPr>
              <w:t xml:space="preserve">Title / capacity   </w:t>
            </w:r>
            <w:r>
              <w:rPr>
                <w:rFonts w:ascii="Calibri" w:hAnsi="Calibri" w:cs="Calibri" w:eastAsia="Calibri"/>
                <w:b w:val="0"/>
                <w:i/>
                <w:color w:val="9A8D7C"/>
                <w:sz w:val="17"/>
                <w:u w:val="none"/>
              </w:rPr>
              <w:t>&lt;&lt;INSERT&gt;&gt;</w:t>
            </w:r>
          </w:p>
          <w:p>
            <w:pPr>
              <w:keepNext w:val="0"/>
              <w:keepLines/>
              <w:spacing w:before="120" w:after="0" w:line="288" w:lineRule="auto"/>
            </w:pPr>
            <w:r>
              <w:rPr>
                <w:rFonts w:ascii="Calibri" w:hAnsi="Calibri" w:cs="Calibri" w:eastAsia="Calibri"/>
                <w:b/>
                <w:i w:val="0"/>
                <w:caps w:val="1"/>
                <w:color w:val="6E6253"/>
                <w:spacing w:val="20"/>
                <w:sz w:val="14"/>
                <w:u w:val="none"/>
              </w:rPr>
              <w:t xml:space="preserve">Signature   </w:t>
            </w:r>
            <w:r>
              <w:rPr>
                <w:rFonts w:ascii="Calibri" w:hAnsi="Calibri" w:cs="Calibri" w:eastAsia="Calibri"/>
                <w:b w:val="0"/>
                <w:i w:val="0"/>
                <w:color w:val="CEBDA1"/>
                <w:sz w:val="17"/>
                <w:u w:val="none"/>
              </w:rPr>
              <w:t>__________________________</w:t>
            </w:r>
          </w:p>
          <w:p>
            <w:pPr>
              <w:keepNext w:val="0"/>
              <w:keepLines/>
              <w:spacing w:before="120" w:after="0" w:line="288" w:lineRule="auto"/>
            </w:pPr>
            <w:r>
              <w:rPr>
                <w:rFonts w:ascii="Calibri" w:hAnsi="Calibri" w:cs="Calibri" w:eastAsia="Calibri"/>
                <w:b/>
                <w:i w:val="0"/>
                <w:caps w:val="1"/>
                <w:color w:val="6E6253"/>
                <w:spacing w:val="20"/>
                <w:sz w:val="14"/>
                <w:u w:val="none"/>
              </w:rPr>
              <w:t xml:space="preserve">Date   </w:t>
            </w:r>
            <w:r>
              <w:rPr>
                <w:rFonts w:ascii="Calibri" w:hAnsi="Calibri" w:cs="Calibri" w:eastAsia="Calibri"/>
                <w:b w:val="0"/>
                <w:i w:val="0"/>
                <w:color w:val="312A21"/>
                <w:sz w:val="17"/>
                <w:u w:val="none"/>
              </w:rPr>
              <w:t>____ / ____ / ______</w:t>
            </w:r>
          </w:p>
          <w:p>
            <w:pPr>
              <w:keepNext w:val="0"/>
              <w:keepLines/>
              <w:spacing w:before="120" w:after="0" w:line="288" w:lineRule="auto"/>
            </w:pPr>
            <w:r>
              <w:rPr>
                <w:rFonts w:ascii="Calibri" w:hAnsi="Calibri" w:cs="Calibri" w:eastAsia="Calibri"/>
                <w:b/>
                <w:i w:val="0"/>
                <w:caps w:val="1"/>
                <w:color w:val="6E6253"/>
                <w:spacing w:val="20"/>
                <w:sz w:val="14"/>
                <w:u w:val="none"/>
              </w:rPr>
              <w:t xml:space="preserve">Witness (if required)   </w:t>
            </w:r>
            <w:r>
              <w:rPr>
                <w:rFonts w:ascii="Calibri" w:hAnsi="Calibri" w:cs="Calibri" w:eastAsia="Calibri"/>
                <w:b w:val="0"/>
                <w:i w:val="0"/>
                <w:color w:val="CEBDA1"/>
                <w:sz w:val="17"/>
                <w:u w:val="none"/>
              </w:rPr>
              <w:t>__________________________</w:t>
            </w:r>
          </w:p>
        </w:tc>
      </w:tr>
    </w:tbl>
    <w:p>
      <w:pPr>
        <w:keepNext w:val="0"/>
        <w:keepLines/>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DDD1C0"/>
              <w:left w:val="single" w:sz="18" w:space="0" w:color="6E6253"/>
              <w:bottom w:val="single" w:sz="4" w:space="0" w:color="DDD1C0"/>
              <w:right w:val="single" w:sz="4" w:space="0" w:color="DDD1C0"/>
            </w:tcBorders>
            <w:shd w:val="clear" w:color="auto" w:fill="FAF7EF"/>
            <w:tcMar>
              <w:top w:w="130" w:type="dxa"/>
              <w:left w:w="190" w:type="dxa"/>
              <w:bottom w:w="130" w:type="dxa"/>
              <w:right w:w="190" w:type="dxa"/>
            </w:tcMar>
          </w:tcPr>
          <w:p>
            <w:pPr>
              <w:keepNext/>
              <w:keepLines/>
              <w:spacing w:before="0" w:after="40"/>
            </w:pPr>
            <w:r>
              <w:rPr>
                <w:rFonts w:ascii="Calibri" w:hAnsi="Calibri" w:cs="Calibri" w:eastAsia="Calibri"/>
                <w:b/>
                <w:i w:val="0"/>
                <w:caps w:val="1"/>
                <w:color w:val="6E6253"/>
                <w:spacing w:val="28"/>
                <w:sz w:val="15"/>
                <w:u w:val="none"/>
              </w:rPr>
              <w:t>OPTIONAL COMPANY EXECUTION — SECTION 127, CORPORATIONS ACT 2001 (CTH)</w:t>
            </w:r>
          </w:p>
          <w:p>
            <w:pPr>
              <w:keepNext w:val="0"/>
              <w:keepLines/>
              <w:spacing w:before="0" w:after="0" w:line="307" w:lineRule="auto"/>
            </w:pPr>
            <w:r>
              <w:rPr>
                <w:rFonts w:ascii="Calibri" w:hAnsi="Calibri" w:cs="Calibri" w:eastAsia="Calibri"/>
                <w:b w:val="0"/>
                <w:i w:val="0"/>
                <w:color w:val="312A21"/>
                <w:sz w:val="17"/>
                <w:u w:val="none"/>
              </w:rPr>
              <w:t>Use the block below only where it is appropriate for the executing entity and approved by the relevant advisers.</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159"/>
        <w:gridCol w:w="5159"/>
      </w:tblGrid>
      <w:tr>
        <w:trPr>
          <w:cantSplit/>
        </w:trPr>
        <w:tc>
          <w:tcPr>
            <w:tcW w:type="dxa" w:w="5159"/>
            <w:tcBorders>
              <w:top w:val="single" w:sz="12" w:space="0" w:color="D9A520"/>
              <w:left w:val="single" w:sz="4" w:space="0" w:color="DDD1C0"/>
              <w:bottom w:val="single" w:sz="4" w:space="0" w:color="DDD1C0"/>
              <w:right w:val="single" w:sz="4" w:space="0" w:color="DDD1C0"/>
            </w:tcBorders>
            <w:shd w:val="clear" w:color="auto" w:fill="FFFDFA"/>
            <w:tcMar>
              <w:top w:w="160" w:type="dxa"/>
              <w:left w:w="190" w:type="dxa"/>
              <w:bottom w:w="190" w:type="dxa"/>
              <w:right w:w="190" w:type="dxa"/>
            </w:tcMar>
          </w:tcPr>
          <w:p>
            <w:pPr>
              <w:keepNext/>
              <w:keepLines/>
              <w:spacing w:before="0" w:after="120"/>
            </w:pPr>
            <w:r>
              <w:rPr>
                <w:rFonts w:ascii="Calibri" w:hAnsi="Calibri" w:cs="Calibri" w:eastAsia="Calibri"/>
                <w:b/>
                <w:i w:val="0"/>
                <w:caps w:val="1"/>
                <w:color w:val="251F18"/>
                <w:spacing w:val="26"/>
                <w:sz w:val="16"/>
                <w:u w:val="none"/>
              </w:rPr>
              <w:t>Director / sole director</w:t>
            </w:r>
          </w:p>
          <w:p>
            <w:pPr>
              <w:keepNext w:val="0"/>
              <w:keepLines/>
              <w:spacing w:before="0" w:after="0" w:line="288" w:lineRule="auto"/>
            </w:pPr>
            <w:r>
              <w:rPr>
                <w:rFonts w:ascii="Calibri" w:hAnsi="Calibri" w:cs="Calibri" w:eastAsia="Calibri"/>
                <w:b/>
                <w:i w:val="0"/>
                <w:caps w:val="1"/>
                <w:color w:val="6E6253"/>
                <w:spacing w:val="20"/>
                <w:sz w:val="14"/>
                <w:u w:val="none"/>
              </w:rPr>
              <w:t xml:space="preserve">Name and signature   </w:t>
            </w:r>
            <w:r>
              <w:rPr>
                <w:rFonts w:ascii="Calibri" w:hAnsi="Calibri" w:cs="Calibri" w:eastAsia="Calibri"/>
                <w:b w:val="0"/>
                <w:i/>
                <w:color w:val="9A8D7C"/>
                <w:sz w:val="17"/>
                <w:u w:val="none"/>
              </w:rPr>
              <w:t>&lt;&lt;INSERT&gt;&gt;</w:t>
            </w:r>
          </w:p>
          <w:p>
            <w:pPr>
              <w:keepNext w:val="0"/>
              <w:keepLines/>
              <w:spacing w:before="120" w:after="0" w:line="288" w:lineRule="auto"/>
            </w:pPr>
            <w:r>
              <w:rPr>
                <w:rFonts w:ascii="Calibri" w:hAnsi="Calibri" w:cs="Calibri" w:eastAsia="Calibri"/>
                <w:b/>
                <w:i w:val="0"/>
                <w:caps w:val="1"/>
                <w:color w:val="6E6253"/>
                <w:spacing w:val="20"/>
                <w:sz w:val="14"/>
                <w:u w:val="none"/>
              </w:rPr>
              <w:t xml:space="preserve">Signature   </w:t>
            </w:r>
            <w:r>
              <w:rPr>
                <w:rFonts w:ascii="Calibri" w:hAnsi="Calibri" w:cs="Calibri" w:eastAsia="Calibri"/>
                <w:b w:val="0"/>
                <w:i w:val="0"/>
                <w:color w:val="CEBDA1"/>
                <w:sz w:val="17"/>
                <w:u w:val="none"/>
              </w:rPr>
              <w:t>__________________________</w:t>
            </w:r>
          </w:p>
          <w:p>
            <w:pPr>
              <w:keepNext w:val="0"/>
              <w:keepLines/>
              <w:spacing w:before="120" w:after="0" w:line="288" w:lineRule="auto"/>
            </w:pPr>
            <w:r>
              <w:rPr>
                <w:rFonts w:ascii="Calibri" w:hAnsi="Calibri" w:cs="Calibri" w:eastAsia="Calibri"/>
                <w:b/>
                <w:i w:val="0"/>
                <w:caps w:val="1"/>
                <w:color w:val="6E6253"/>
                <w:spacing w:val="20"/>
                <w:sz w:val="14"/>
                <w:u w:val="none"/>
              </w:rPr>
              <w:t xml:space="preserve">Date   </w:t>
            </w:r>
            <w:r>
              <w:rPr>
                <w:rFonts w:ascii="Calibri" w:hAnsi="Calibri" w:cs="Calibri" w:eastAsia="Calibri"/>
                <w:b w:val="0"/>
                <w:i w:val="0"/>
                <w:color w:val="312A21"/>
                <w:sz w:val="17"/>
                <w:u w:val="none"/>
              </w:rPr>
              <w:t>____ / ____ / ______</w:t>
            </w:r>
          </w:p>
        </w:tc>
        <w:tc>
          <w:tcPr>
            <w:tcW w:type="dxa" w:w="5159"/>
            <w:tcBorders>
              <w:top w:val="single" w:sz="12" w:space="0" w:color="D9A520"/>
              <w:left w:val="single" w:sz="4" w:space="0" w:color="DDD1C0"/>
              <w:bottom w:val="single" w:sz="4" w:space="0" w:color="DDD1C0"/>
              <w:right w:val="single" w:sz="4" w:space="0" w:color="DDD1C0"/>
            </w:tcBorders>
            <w:shd w:val="clear" w:color="auto" w:fill="FFFDFA"/>
            <w:tcMar>
              <w:top w:w="160" w:type="dxa"/>
              <w:left w:w="190" w:type="dxa"/>
              <w:bottom w:w="190" w:type="dxa"/>
              <w:right w:w="190" w:type="dxa"/>
            </w:tcMar>
          </w:tcPr>
          <w:p>
            <w:pPr>
              <w:keepNext/>
              <w:keepLines/>
              <w:spacing w:before="0" w:after="120"/>
            </w:pPr>
            <w:r>
              <w:rPr>
                <w:rFonts w:ascii="Calibri" w:hAnsi="Calibri" w:cs="Calibri" w:eastAsia="Calibri"/>
                <w:b/>
                <w:i w:val="0"/>
                <w:caps w:val="1"/>
                <w:color w:val="251F18"/>
                <w:spacing w:val="26"/>
                <w:sz w:val="16"/>
                <w:u w:val="none"/>
              </w:rPr>
              <w:t>Director / company secretary</w:t>
            </w:r>
          </w:p>
          <w:p>
            <w:pPr>
              <w:keepNext w:val="0"/>
              <w:keepLines/>
              <w:spacing w:before="0" w:after="0" w:line="288" w:lineRule="auto"/>
            </w:pPr>
            <w:r>
              <w:rPr>
                <w:rFonts w:ascii="Calibri" w:hAnsi="Calibri" w:cs="Calibri" w:eastAsia="Calibri"/>
                <w:b/>
                <w:i w:val="0"/>
                <w:caps w:val="1"/>
                <w:color w:val="6E6253"/>
                <w:spacing w:val="20"/>
                <w:sz w:val="14"/>
                <w:u w:val="none"/>
              </w:rPr>
              <w:t xml:space="preserve">Name and signature   </w:t>
            </w:r>
            <w:r>
              <w:rPr>
                <w:rFonts w:ascii="Calibri" w:hAnsi="Calibri" w:cs="Calibri" w:eastAsia="Calibri"/>
                <w:b w:val="0"/>
                <w:i/>
                <w:color w:val="9A8D7C"/>
                <w:sz w:val="17"/>
                <w:u w:val="none"/>
              </w:rPr>
              <w:t>&lt;&lt;INSERT OR N/A&gt;&gt;</w:t>
            </w:r>
          </w:p>
          <w:p>
            <w:pPr>
              <w:keepNext w:val="0"/>
              <w:keepLines/>
              <w:spacing w:before="120" w:after="0" w:line="288" w:lineRule="auto"/>
            </w:pPr>
            <w:r>
              <w:rPr>
                <w:rFonts w:ascii="Calibri" w:hAnsi="Calibri" w:cs="Calibri" w:eastAsia="Calibri"/>
                <w:b/>
                <w:i w:val="0"/>
                <w:caps w:val="1"/>
                <w:color w:val="6E6253"/>
                <w:spacing w:val="20"/>
                <w:sz w:val="14"/>
                <w:u w:val="none"/>
              </w:rPr>
              <w:t xml:space="preserve">Signature   </w:t>
            </w:r>
            <w:r>
              <w:rPr>
                <w:rFonts w:ascii="Calibri" w:hAnsi="Calibri" w:cs="Calibri" w:eastAsia="Calibri"/>
                <w:b w:val="0"/>
                <w:i w:val="0"/>
                <w:color w:val="CEBDA1"/>
                <w:sz w:val="17"/>
                <w:u w:val="none"/>
              </w:rPr>
              <w:t>__________________________</w:t>
            </w:r>
          </w:p>
          <w:p>
            <w:pPr>
              <w:keepNext w:val="0"/>
              <w:keepLines/>
              <w:spacing w:before="120" w:after="0" w:line="288" w:lineRule="auto"/>
            </w:pPr>
            <w:r>
              <w:rPr>
                <w:rFonts w:ascii="Calibri" w:hAnsi="Calibri" w:cs="Calibri" w:eastAsia="Calibri"/>
                <w:b/>
                <w:i w:val="0"/>
                <w:caps w:val="1"/>
                <w:color w:val="6E6253"/>
                <w:spacing w:val="20"/>
                <w:sz w:val="14"/>
                <w:u w:val="none"/>
              </w:rPr>
              <w:t xml:space="preserve">Date   </w:t>
            </w:r>
            <w:r>
              <w:rPr>
                <w:rFonts w:ascii="Calibri" w:hAnsi="Calibri" w:cs="Calibri" w:eastAsia="Calibri"/>
                <w:b w:val="0"/>
                <w:i w:val="0"/>
                <w:color w:val="312A21"/>
                <w:sz w:val="17"/>
                <w:u w:val="none"/>
              </w:rPr>
              <w:t>____ / ____ / ______</w:t>
            </w:r>
          </w:p>
        </w:tc>
      </w:tr>
    </w:tbl>
    <w:p>
      <w:pPr>
        <w:keepNext w:val="0"/>
        <w:keepLines/>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20"/>
        <w:gridCol w:w="9298"/>
      </w:tblGrid>
      <w:tr>
        <w:trPr>
          <w:cantSplit/>
          <w:trHeight w:val="737" w:hRule="atLeast"/>
        </w:trPr>
        <w:tc>
          <w:tcPr>
            <w:tcW w:type="dxa" w:w="1020"/>
            <w:shd w:val="clear" w:color="auto" w:fill="D9A520"/>
            <w:tcMar>
              <w:top w:w="100" w:type="dxa"/>
              <w:left w:w="60" w:type="dxa"/>
              <w:bottom w:w="100" w:type="dxa"/>
              <w:right w:w="60" w:type="dxa"/>
            </w:tcMar>
            <w:vAlign w:val="center"/>
          </w:tcPr>
          <w:p>
            <w:pPr>
              <w:keepNext w:val="0"/>
              <w:keepLines/>
              <w:spacing w:before="0" w:after="0"/>
              <w:jc w:val="center"/>
            </w:pPr>
            <w:r>
              <w:rPr>
                <w:rFonts w:ascii="Georgia" w:hAnsi="Georgia" w:cs="Georgia" w:eastAsia="Georgia"/>
                <w:b/>
                <w:i w:val="0"/>
                <w:color w:val="251F18"/>
                <w:sz w:val="30"/>
                <w:u w:val="none"/>
              </w:rPr>
              <w:t>A</w:t>
            </w:r>
          </w:p>
        </w:tc>
        <w:tc>
          <w:tcPr>
            <w:tcW w:type="dxa" w:w="9298"/>
            <w:shd w:val="clear" w:color="auto" w:fill="251F18"/>
            <w:tcMar>
              <w:top w:w="100" w:type="dxa"/>
              <w:left w:w="200" w:type="dxa"/>
              <w:bottom w:w="100" w:type="dxa"/>
              <w:right w:w="160" w:type="dxa"/>
            </w:tcMar>
            <w:vAlign w:val="center"/>
          </w:tcPr>
          <w:p>
            <w:pPr>
              <w:keepNext/>
              <w:keepLines/>
              <w:spacing w:before="0" w:after="20"/>
            </w:pPr>
            <w:r>
              <w:rPr>
                <w:rFonts w:ascii="Calibri" w:hAnsi="Calibri" w:cs="Calibri" w:eastAsia="Calibri"/>
                <w:b/>
                <w:i w:val="0"/>
                <w:caps w:val="1"/>
                <w:color w:val="FFFFFF"/>
                <w:spacing w:val="36"/>
                <w:sz w:val="25"/>
                <w:u w:val="none"/>
              </w:rPr>
              <w:t>CLIENT REFERRAL &amp; CONSENT FORM</w:t>
            </w:r>
          </w:p>
          <w:p>
            <w:pPr>
              <w:keepNext/>
              <w:keepLines/>
              <w:spacing w:before="0" w:after="0"/>
            </w:pPr>
            <w:r>
              <w:rPr>
                <w:rFonts w:ascii="Calibri" w:hAnsi="Calibri" w:cs="Calibri" w:eastAsia="Calibri"/>
                <w:b w:val="0"/>
                <w:i w:val="0"/>
                <w:caps w:val="1"/>
                <w:color w:val="D9A520"/>
                <w:spacing w:val="22"/>
                <w:sz w:val="16"/>
                <w:u w:val="none"/>
              </w:rPr>
              <w:t>Buyer's agency to finance partner   ›   Client-authorised record</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F8EED3"/>
              <w:left w:val="single" w:sz="24" w:space="0" w:color="D9A520"/>
              <w:bottom w:val="single" w:sz="4" w:space="0" w:color="F8EED3"/>
              <w:right w:val="single" w:sz="4" w:space="0" w:color="F8EED3"/>
            </w:tcBorders>
            <w:shd w:val="clear" w:color="auto" w:fill="FCF5E3"/>
            <w:tcMar>
              <w:top w:w="130" w:type="dxa"/>
              <w:left w:w="190" w:type="dxa"/>
              <w:bottom w:w="130" w:type="dxa"/>
              <w:right w:w="190" w:type="dxa"/>
            </w:tcMar>
          </w:tcPr>
          <w:p>
            <w:pPr>
              <w:keepNext/>
              <w:keepLines/>
              <w:spacing w:before="0" w:after="40"/>
            </w:pPr>
            <w:r>
              <w:rPr>
                <w:rFonts w:ascii="Calibri" w:hAnsi="Calibri" w:cs="Calibri" w:eastAsia="Calibri"/>
                <w:b/>
                <w:i w:val="0"/>
                <w:caps w:val="1"/>
                <w:color w:val="7C5E13"/>
                <w:spacing w:val="28"/>
                <w:sz w:val="15"/>
                <w:u w:val="none"/>
              </w:rPr>
              <w:t>ONE FORM PER CLIENT</w:t>
            </w:r>
          </w:p>
          <w:p>
            <w:pPr>
              <w:keepNext w:val="0"/>
              <w:keepLines/>
              <w:spacing w:before="0" w:after="0" w:line="307" w:lineRule="auto"/>
            </w:pPr>
            <w:r>
              <w:rPr>
                <w:rFonts w:ascii="Calibri" w:hAnsi="Calibri" w:cs="Calibri" w:eastAsia="Calibri"/>
                <w:b w:val="0"/>
                <w:i w:val="0"/>
                <w:color w:val="312A21"/>
                <w:sz w:val="17"/>
                <w:u w:val="none"/>
              </w:rPr>
              <w:t>Obtain the client's signature before any personal information is shared. Retain the signed form for the retention period set out in the parties' compliance frameworks.</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167"/>
        <w:gridCol w:w="2992"/>
        <w:gridCol w:w="2167"/>
        <w:gridCol w:w="2992"/>
      </w:tblGrid>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Referral ID</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&lt;&lt;AUTO-GENERATED OR INSERT&gt;&gt;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Referral date</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&lt;&lt;DATE&gt;&gt;</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Buyer's agency</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&lt;&lt;LEGAL / TRADING NAME&gt;&gt;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Referring representative</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&lt;&lt;NAME&gt;&gt;</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Finance partner</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&lt;&lt;LEGAL / TRADING NAME&gt;&gt;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Assigned broker / loan writer</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&lt;&lt;NAME AND CRN&gt;&gt;</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Client name</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&lt;&lt;CLIENT NAME&gt;&gt;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Client contact details</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&lt;&lt;PHONE AND EMAIL&gt;&gt;</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General credit purpose</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&lt;&lt;PURCHASE / REFINANCE / EQUITY / OTHER&gt;&gt;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Preferred contact time</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r>
    </w:tbl>
    <w:p>
      <w:pPr>
        <w:keepNext w:val="0"/>
        <w:keepLines/>
        <w:spacing w:before="0" w:after="0" w:line="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167"/>
        <w:gridCol w:w="8151"/>
      </w:tblGrid>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Written consent obtained</w:t>
            </w:r>
          </w:p>
        </w:tc>
        <w:tc>
          <w:tcPr>
            <w:tcW w:type="dxa" w:w="8151"/>
            <w:tcBorders>
              <w:top w:val="single" w:sz="4" w:space="0" w:color="FFFDFA"/>
              <w:left w:val="nil"/>
              <w:bottom w:val="single" w:sz="6" w:space="0" w:color="F8EED3"/>
              <w:right w:val="nil"/>
            </w:tcBorders>
            <w:shd w:val="clear" w:color="auto" w:fill="FFFDFA"/>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val="0"/>
                <w:color w:val="312A21"/>
                <w:sz w:val="17"/>
                <w:u w:val="none"/>
              </w:rPr>
              <w:t>☐ Yes        ☐ No</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Referral benefit disclosed</w:t>
            </w:r>
          </w:p>
        </w:tc>
        <w:tc>
          <w:tcPr>
            <w:tcW w:type="dxa" w:w="8151"/>
            <w:tcBorders>
              <w:top w:val="single" w:sz="4" w:space="0" w:color="FFFDFA"/>
              <w:left w:val="nil"/>
              <w:bottom w:val="single" w:sz="6" w:space="0" w:color="F8EED3"/>
              <w:right w:val="nil"/>
            </w:tcBorders>
            <w:shd w:val="clear" w:color="auto" w:fill="FFFDFA"/>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val="0"/>
                <w:color w:val="312A21"/>
                <w:sz w:val="17"/>
                <w:u w:val="none"/>
              </w:rPr>
              <w:t>☐ Yes        ☐ No        ☐ No benefit</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Information provided</w:t>
            </w:r>
          </w:p>
        </w:tc>
        <w:tc>
          <w:tcPr>
            <w:tcW w:type="dxa" w:w="8151"/>
            <w:tcBorders>
              <w:top w:val="single" w:sz="4" w:space="0" w:color="FFFDFA"/>
              <w:left w:val="nil"/>
              <w:bottom w:val="single" w:sz="6" w:space="0" w:color="F8EED3"/>
              <w:right w:val="nil"/>
            </w:tcBorders>
            <w:shd w:val="clear" w:color="auto" w:fill="FFFDFA"/>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val="0"/>
                <w:color w:val="312A21"/>
                <w:sz w:val="17"/>
                <w:u w:val="none"/>
              </w:rPr>
              <w:t>☐ Name        ☐ Contact details        ☐ General purpose only</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Current status</w:t>
            </w:r>
          </w:p>
        </w:tc>
        <w:tc>
          <w:tcPr>
            <w:tcW w:type="dxa" w:w="8151"/>
            <w:tcBorders>
              <w:top w:val="single" w:sz="4" w:space="0" w:color="FFFDFA"/>
              <w:left w:val="nil"/>
              <w:bottom w:val="single" w:sz="6" w:space="0" w:color="F8EED3"/>
              <w:right w:val="nil"/>
            </w:tcBorders>
            <w:shd w:val="clear" w:color="auto" w:fill="FFFDFA"/>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val="0"/>
                <w:color w:val="312A21"/>
                <w:sz w:val="17"/>
                <w:u w:val="none"/>
              </w:rPr>
              <w:t>☐ Submitted     ☐ Accepted     ☐ Contacted     ☐ Application     ☐ Approved     ☐ Settled</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8" w:space="0" w:color="D9A520"/>
              <w:left w:val="single" w:sz="8" w:space="0" w:color="D9A520"/>
              <w:bottom w:val="single" w:sz="8" w:space="0" w:color="D9A520"/>
              <w:right w:val="single" w:sz="8" w:space="0" w:color="D9A520"/>
            </w:tcBorders>
            <w:shd w:val="clear" w:color="auto" w:fill="FCF5E3"/>
            <w:tcMar>
              <w:top w:w="180" w:type="dxa"/>
              <w:left w:w="210" w:type="dxa"/>
              <w:bottom w:w="180" w:type="dxa"/>
              <w:right w:w="210" w:type="dxa"/>
            </w:tcMar>
          </w:tcPr>
          <w:p>
            <w:pPr>
              <w:keepNext/>
              <w:keepLines/>
              <w:spacing w:before="0" w:after="100"/>
            </w:pPr>
            <w:r>
              <w:rPr>
                <w:rFonts w:ascii="Calibri" w:hAnsi="Calibri" w:cs="Calibri" w:eastAsia="Calibri"/>
                <w:b/>
                <w:i w:val="0"/>
                <w:caps w:val="1"/>
                <w:color w:val="7C5E13"/>
                <w:spacing w:val="28"/>
                <w:sz w:val="15"/>
                <w:u w:val="none"/>
              </w:rPr>
              <w:t>CLIENT CONSENT</w:t>
            </w:r>
          </w:p>
          <w:p>
            <w:pPr>
              <w:keepNext w:val="0"/>
              <w:keepLines/>
              <w:spacing w:before="0" w:after="0" w:line="312" w:lineRule="auto"/>
            </w:pPr>
            <w:r>
              <w:rPr>
                <w:rFonts w:ascii="Calibri" w:hAnsi="Calibri" w:cs="Calibri" w:eastAsia="Calibri"/>
                <w:b w:val="0"/>
                <w:i w:val="0"/>
                <w:color w:val="312A21"/>
                <w:sz w:val="17"/>
                <w:u w:val="none"/>
              </w:rPr>
              <w:t>I consent to &lt;&lt;BUYER’S AGENCY NAME&gt;&gt; providing my name, contact details and general credit purpose to &lt;&lt;FINANCE PARTNER NAME&gt;&gt; so that the finance partner may contact me about potential credit services. I understand that the buyer's agency may receive a referral payment or commission share if my loan settles, as disclosed to me. I remain free to choose another finance provider and no approval or lending outcome is guaranteed.</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159"/>
        <w:gridCol w:w="5159"/>
      </w:tblGrid>
      <w:tr>
        <w:trPr>
          <w:cantSplit/>
        </w:trPr>
        <w:tc>
          <w:tcPr>
            <w:tcW w:type="dxa" w:w="5159"/>
            <w:tcBorders>
              <w:top w:val="single" w:sz="12" w:space="0" w:color="D9A520"/>
              <w:left w:val="single" w:sz="4" w:space="0" w:color="DDD1C0"/>
              <w:bottom w:val="single" w:sz="4" w:space="0" w:color="DDD1C0"/>
              <w:right w:val="single" w:sz="4" w:space="0" w:color="DDD1C0"/>
            </w:tcBorders>
            <w:shd w:val="clear" w:color="auto" w:fill="FFFDFA"/>
            <w:tcMar>
              <w:top w:w="160" w:type="dxa"/>
              <w:left w:w="190" w:type="dxa"/>
              <w:bottom w:w="190" w:type="dxa"/>
              <w:right w:w="190" w:type="dxa"/>
            </w:tcMar>
          </w:tcPr>
          <w:p>
            <w:pPr>
              <w:keepNext/>
              <w:keepLines/>
              <w:spacing w:before="0" w:after="120"/>
            </w:pPr>
            <w:r>
              <w:rPr>
                <w:rFonts w:ascii="Calibri" w:hAnsi="Calibri" w:cs="Calibri" w:eastAsia="Calibri"/>
                <w:b/>
                <w:i w:val="0"/>
                <w:caps w:val="1"/>
                <w:color w:val="251F18"/>
                <w:spacing w:val="26"/>
                <w:sz w:val="16"/>
                <w:u w:val="none"/>
              </w:rPr>
              <w:t>Client signature</w:t>
            </w:r>
          </w:p>
          <w:p>
            <w:pPr>
              <w:keepNext w:val="0"/>
              <w:keepLines/>
              <w:spacing w:before="0" w:after="0" w:line="288" w:lineRule="auto"/>
            </w:pPr>
            <w:r>
              <w:rPr>
                <w:rFonts w:ascii="Calibri" w:hAnsi="Calibri" w:cs="Calibri" w:eastAsia="Calibri"/>
                <w:b/>
                <w:i w:val="0"/>
                <w:caps w:val="1"/>
                <w:color w:val="6E6253"/>
                <w:spacing w:val="20"/>
                <w:sz w:val="14"/>
                <w:u w:val="none"/>
              </w:rPr>
              <w:t xml:space="preserve">Signature   </w:t>
            </w:r>
            <w:r>
              <w:rPr>
                <w:rFonts w:ascii="Calibri" w:hAnsi="Calibri" w:cs="Calibri" w:eastAsia="Calibri"/>
                <w:b w:val="0"/>
                <w:i w:val="0"/>
                <w:color w:val="CEBDA1"/>
                <w:sz w:val="17"/>
                <w:u w:val="none"/>
              </w:rPr>
              <w:t>__________________________</w:t>
            </w:r>
          </w:p>
          <w:p>
            <w:pPr>
              <w:keepNext w:val="0"/>
              <w:keepLines/>
              <w:spacing w:before="120" w:after="0" w:line="288" w:lineRule="auto"/>
            </w:pPr>
            <w:r>
              <w:rPr>
                <w:rFonts w:ascii="Calibri" w:hAnsi="Calibri" w:cs="Calibri" w:eastAsia="Calibri"/>
                <w:b/>
                <w:i w:val="0"/>
                <w:caps w:val="1"/>
                <w:color w:val="6E6253"/>
                <w:spacing w:val="20"/>
                <w:sz w:val="14"/>
                <w:u w:val="none"/>
              </w:rPr>
              <w:t xml:space="preserve">Full name   </w:t>
            </w:r>
            <w:r>
              <w:rPr>
                <w:rFonts w:ascii="Calibri" w:hAnsi="Calibri" w:cs="Calibri" w:eastAsia="Calibri"/>
                <w:b w:val="0"/>
                <w:i w:val="0"/>
                <w:color w:val="CEBDA1"/>
                <w:sz w:val="17"/>
                <w:u w:val="none"/>
              </w:rPr>
              <w:t>__________________________</w:t>
            </w:r>
          </w:p>
          <w:p>
            <w:pPr>
              <w:keepNext w:val="0"/>
              <w:keepLines/>
              <w:spacing w:before="120" w:after="0" w:line="288" w:lineRule="auto"/>
            </w:pPr>
            <w:r>
              <w:rPr>
                <w:rFonts w:ascii="Calibri" w:hAnsi="Calibri" w:cs="Calibri" w:eastAsia="Calibri"/>
                <w:b/>
                <w:i w:val="0"/>
                <w:caps w:val="1"/>
                <w:color w:val="6E6253"/>
                <w:spacing w:val="20"/>
                <w:sz w:val="14"/>
                <w:u w:val="none"/>
              </w:rPr>
              <w:t xml:space="preserve">Date   </w:t>
            </w:r>
            <w:r>
              <w:rPr>
                <w:rFonts w:ascii="Calibri" w:hAnsi="Calibri" w:cs="Calibri" w:eastAsia="Calibri"/>
                <w:b w:val="0"/>
                <w:i w:val="0"/>
                <w:color w:val="312A21"/>
                <w:sz w:val="17"/>
                <w:u w:val="none"/>
              </w:rPr>
              <w:t>____ / ____ / ______</w:t>
            </w:r>
          </w:p>
        </w:tc>
        <w:tc>
          <w:tcPr>
            <w:tcW w:type="dxa" w:w="5159"/>
            <w:tcBorders>
              <w:top w:val="single" w:sz="12" w:space="0" w:color="D9A520"/>
              <w:left w:val="single" w:sz="4" w:space="0" w:color="DDD1C0"/>
              <w:bottom w:val="single" w:sz="4" w:space="0" w:color="DDD1C0"/>
              <w:right w:val="single" w:sz="4" w:space="0" w:color="DDD1C0"/>
            </w:tcBorders>
            <w:shd w:val="clear" w:color="auto" w:fill="FFFDFA"/>
            <w:tcMar>
              <w:top w:w="160" w:type="dxa"/>
              <w:left w:w="190" w:type="dxa"/>
              <w:bottom w:w="190" w:type="dxa"/>
              <w:right w:w="190" w:type="dxa"/>
            </w:tcMar>
          </w:tcPr>
          <w:p>
            <w:pPr>
              <w:keepNext/>
              <w:keepLines/>
              <w:spacing w:before="0" w:after="120"/>
            </w:pPr>
            <w:r>
              <w:rPr>
                <w:rFonts w:ascii="Calibri" w:hAnsi="Calibri" w:cs="Calibri" w:eastAsia="Calibri"/>
                <w:b/>
                <w:i w:val="0"/>
                <w:caps w:val="1"/>
                <w:color w:val="251F18"/>
                <w:spacing w:val="26"/>
                <w:sz w:val="16"/>
                <w:u w:val="none"/>
              </w:rPr>
              <w:t>Witnessed / recorded by</w:t>
            </w:r>
          </w:p>
          <w:p>
            <w:pPr>
              <w:keepNext w:val="0"/>
              <w:keepLines/>
              <w:spacing w:before="0" w:after="0" w:line="288" w:lineRule="auto"/>
            </w:pPr>
            <w:r>
              <w:rPr>
                <w:rFonts w:ascii="Calibri" w:hAnsi="Calibri" w:cs="Calibri" w:eastAsia="Calibri"/>
                <w:b/>
                <w:i w:val="0"/>
                <w:caps w:val="1"/>
                <w:color w:val="6E6253"/>
                <w:spacing w:val="20"/>
                <w:sz w:val="14"/>
                <w:u w:val="none"/>
              </w:rPr>
              <w:t xml:space="preserve">Name   </w:t>
            </w:r>
            <w:r>
              <w:rPr>
                <w:rFonts w:ascii="Calibri" w:hAnsi="Calibri" w:cs="Calibri" w:eastAsia="Calibri"/>
                <w:b w:val="0"/>
                <w:i w:val="0"/>
                <w:color w:val="CEBDA1"/>
                <w:sz w:val="17"/>
                <w:u w:val="none"/>
              </w:rPr>
              <w:t>__________________________</w:t>
            </w:r>
          </w:p>
          <w:p>
            <w:pPr>
              <w:keepNext w:val="0"/>
              <w:keepLines/>
              <w:spacing w:before="120" w:after="0" w:line="288" w:lineRule="auto"/>
            </w:pPr>
            <w:r>
              <w:rPr>
                <w:rFonts w:ascii="Calibri" w:hAnsi="Calibri" w:cs="Calibri" w:eastAsia="Calibri"/>
                <w:b/>
                <w:i w:val="0"/>
                <w:caps w:val="1"/>
                <w:color w:val="6E6253"/>
                <w:spacing w:val="20"/>
                <w:sz w:val="14"/>
                <w:u w:val="none"/>
              </w:rPr>
              <w:t xml:space="preserve">Role   </w:t>
            </w:r>
            <w:r>
              <w:rPr>
                <w:rFonts w:ascii="Calibri" w:hAnsi="Calibri" w:cs="Calibri" w:eastAsia="Calibri"/>
                <w:b w:val="0"/>
                <w:i w:val="0"/>
                <w:color w:val="CEBDA1"/>
                <w:sz w:val="17"/>
                <w:u w:val="none"/>
              </w:rPr>
              <w:t>__________________________</w:t>
            </w:r>
          </w:p>
          <w:p>
            <w:pPr>
              <w:keepNext w:val="0"/>
              <w:keepLines/>
              <w:spacing w:before="120" w:after="0" w:line="288" w:lineRule="auto"/>
            </w:pPr>
            <w:r>
              <w:rPr>
                <w:rFonts w:ascii="Calibri" w:hAnsi="Calibri" w:cs="Calibri" w:eastAsia="Calibri"/>
                <w:b/>
                <w:i w:val="0"/>
                <w:caps w:val="1"/>
                <w:color w:val="6E6253"/>
                <w:spacing w:val="20"/>
                <w:sz w:val="14"/>
                <w:u w:val="none"/>
              </w:rPr>
              <w:t xml:space="preserve">Date   </w:t>
            </w:r>
            <w:r>
              <w:rPr>
                <w:rFonts w:ascii="Calibri" w:hAnsi="Calibri" w:cs="Calibri" w:eastAsia="Calibri"/>
                <w:b w:val="0"/>
                <w:i w:val="0"/>
                <w:color w:val="312A21"/>
                <w:sz w:val="17"/>
                <w:u w:val="none"/>
              </w:rPr>
              <w:t>____ / ____ / ______</w:t>
            </w:r>
          </w:p>
        </w:tc>
      </w:tr>
    </w:tbl>
    <w:p>
      <w:pPr>
        <w:keepNext w:val="0"/>
        <w:keepLines/>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20"/>
        <w:gridCol w:w="9298"/>
      </w:tblGrid>
      <w:tr>
        <w:trPr>
          <w:cantSplit/>
          <w:trHeight w:val="737" w:hRule="atLeast"/>
        </w:trPr>
        <w:tc>
          <w:tcPr>
            <w:tcW w:type="dxa" w:w="1020"/>
            <w:shd w:val="clear" w:color="auto" w:fill="D9A520"/>
            <w:tcMar>
              <w:top w:w="100" w:type="dxa"/>
              <w:left w:w="60" w:type="dxa"/>
              <w:bottom w:w="100" w:type="dxa"/>
              <w:right w:w="60" w:type="dxa"/>
            </w:tcMar>
            <w:vAlign w:val="center"/>
          </w:tcPr>
          <w:p>
            <w:pPr>
              <w:keepNext w:val="0"/>
              <w:keepLines/>
              <w:spacing w:before="0" w:after="0"/>
              <w:jc w:val="center"/>
            </w:pPr>
            <w:r>
              <w:rPr>
                <w:rFonts w:ascii="Georgia" w:hAnsi="Georgia" w:cs="Georgia" w:eastAsia="Georgia"/>
                <w:b/>
                <w:i w:val="0"/>
                <w:color w:val="251F18"/>
                <w:sz w:val="30"/>
                <w:u w:val="none"/>
              </w:rPr>
              <w:t>B</w:t>
            </w:r>
          </w:p>
        </w:tc>
        <w:tc>
          <w:tcPr>
            <w:tcW w:type="dxa" w:w="9298"/>
            <w:shd w:val="clear" w:color="auto" w:fill="251F18"/>
            <w:tcMar>
              <w:top w:w="100" w:type="dxa"/>
              <w:left w:w="200" w:type="dxa"/>
              <w:bottom w:w="100" w:type="dxa"/>
              <w:right w:w="160" w:type="dxa"/>
            </w:tcMar>
            <w:vAlign w:val="center"/>
          </w:tcPr>
          <w:p>
            <w:pPr>
              <w:keepNext/>
              <w:keepLines/>
              <w:spacing w:before="0" w:after="20"/>
            </w:pPr>
            <w:r>
              <w:rPr>
                <w:rFonts w:ascii="Calibri" w:hAnsi="Calibri" w:cs="Calibri" w:eastAsia="Calibri"/>
                <w:b/>
                <w:i w:val="0"/>
                <w:caps w:val="1"/>
                <w:color w:val="FFFFFF"/>
                <w:spacing w:val="36"/>
                <w:sz w:val="25"/>
                <w:u w:val="none"/>
              </w:rPr>
              <w:t>LOAN WRITER / AUTHORISED REPRESENTATIVE UNDERTAKING</w:t>
            </w:r>
          </w:p>
          <w:p>
            <w:pPr>
              <w:keepNext/>
              <w:keepLines/>
              <w:spacing w:before="0" w:after="0"/>
            </w:pPr>
            <w:r>
              <w:rPr>
                <w:rFonts w:ascii="Calibri" w:hAnsi="Calibri" w:cs="Calibri" w:eastAsia="Calibri"/>
                <w:b w:val="0"/>
                <w:i w:val="0"/>
                <w:caps w:val="1"/>
                <w:color w:val="D9A520"/>
                <w:spacing w:val="22"/>
                <w:sz w:val="16"/>
                <w:u w:val="none"/>
              </w:rPr>
              <w:t>Where an individual adviser services referrals</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F8EED3"/>
              <w:left w:val="single" w:sz="24" w:space="0" w:color="D9A520"/>
              <w:bottom w:val="single" w:sz="4" w:space="0" w:color="F8EED3"/>
              <w:right w:val="single" w:sz="4" w:space="0" w:color="F8EED3"/>
            </w:tcBorders>
            <w:shd w:val="clear" w:color="auto" w:fill="FCF5E3"/>
            <w:tcMar>
              <w:top w:w="130" w:type="dxa"/>
              <w:left w:w="190" w:type="dxa"/>
              <w:bottom w:w="130" w:type="dxa"/>
              <w:right w:w="190" w:type="dxa"/>
            </w:tcMar>
          </w:tcPr>
          <w:p>
            <w:pPr>
              <w:keepNext/>
              <w:keepLines/>
              <w:spacing w:before="0" w:after="40"/>
            </w:pPr>
            <w:r>
              <w:rPr>
                <w:rFonts w:ascii="Calibri" w:hAnsi="Calibri" w:cs="Calibri" w:eastAsia="Calibri"/>
                <w:b/>
                <w:i w:val="0"/>
                <w:caps w:val="1"/>
                <w:color w:val="7C5E13"/>
                <w:spacing w:val="28"/>
                <w:sz w:val="15"/>
                <w:u w:val="none"/>
              </w:rPr>
              <w:t>WHEN TO USE THIS ANNEXURE</w:t>
            </w:r>
          </w:p>
          <w:p>
            <w:pPr>
              <w:keepNext w:val="0"/>
              <w:keepLines/>
              <w:spacing w:before="0" w:after="0" w:line="307" w:lineRule="auto"/>
            </w:pPr>
            <w:r>
              <w:rPr>
                <w:rFonts w:ascii="Calibri" w:hAnsi="Calibri" w:cs="Calibri" w:eastAsia="Calibri"/>
                <w:b w:val="0"/>
                <w:i w:val="0"/>
                <w:color w:val="312A21"/>
                <w:sz w:val="17"/>
                <w:u w:val="none"/>
              </w:rPr>
              <w:t>Complete only where a named loan writer or authorised representative will receive and service referrals under the main agreement. Link it to the main agreement by recording the agreement date below.</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167"/>
        <w:gridCol w:w="2992"/>
        <w:gridCol w:w="2167"/>
        <w:gridCol w:w="2992"/>
      </w:tblGrid>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Finance partner legal entity</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ACL / authorising licensee</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Loan writer / representative entity</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Credit representative number</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Buyer's agency / referrer</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Main agreement date</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DDD1C0"/>
              <w:left w:val="single" w:sz="18" w:space="0" w:color="251F18"/>
              <w:bottom w:val="single" w:sz="4" w:space="0" w:color="DDD1C0"/>
              <w:right w:val="single" w:sz="4" w:space="0" w:color="DDD1C0"/>
            </w:tcBorders>
            <w:shd w:val="clear" w:color="auto" w:fill="FFFDFA"/>
            <w:tcMar>
              <w:top w:w="150" w:type="dxa"/>
              <w:left w:w="190" w:type="dxa"/>
              <w:bottom w:w="150" w:type="dxa"/>
              <w:right w:w="190" w:type="dxa"/>
            </w:tcMar>
          </w:tcPr>
          <w:p>
            <w:pPr>
              <w:keepNext/>
              <w:keepLines/>
              <w:spacing w:before="0" w:after="100"/>
            </w:pPr>
            <w:r>
              <w:rPr>
                <w:rFonts w:ascii="Georgia" w:hAnsi="Georgia" w:cs="Georgia" w:eastAsia="Georgia"/>
                <w:b/>
                <w:i w:val="0"/>
                <w:color w:val="251F18"/>
                <w:sz w:val="21"/>
                <w:u w:val="none"/>
              </w:rPr>
              <w:t>B1.  Purpose</w:t>
            </w:r>
          </w:p>
          <w:p>
            <w:pPr>
              <w:keepNext w:val="0"/>
              <w:keepLines/>
              <w:tabs>
                <w:tab w:pos="600" w:val="left"/>
              </w:tabs>
              <w:spacing w:before="0" w:after="0" w:line="312" w:lineRule="auto"/>
              <w:ind w:left="600" w:hanging="600"/>
            </w:pPr>
            <w:r>
              <w:rPr>
                <w:rFonts w:ascii="Calibri" w:hAnsi="Calibri" w:cs="Calibri" w:eastAsia="Calibri"/>
                <w:b/>
                <w:i w:val="0"/>
                <w:color w:val="7C5E13"/>
                <w:sz w:val="19"/>
                <w:u w:val="none"/>
              </w:rPr>
              <w:t>B1.1</w:t>
            </w:r>
            <w:r>
              <w:rPr>
                <w:rFonts w:ascii="Calibri" w:hAnsi="Calibri" w:cs="Calibri" w:eastAsia="Calibri"/>
                <w:b w:val="0"/>
                <w:i w:val="0"/>
                <w:color w:val="312A21"/>
                <w:sz w:val="19"/>
                <w:u w:val="none"/>
              </w:rPr>
              <w:tab/>
              <w:t>The Loan Writer acknowledges that the Buyer's Agency and the Finance Partner have entered into the Referral &amp; Commission Agreement identified above.</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B1.2</w:t>
            </w:r>
            <w:r>
              <w:rPr>
                <w:rFonts w:ascii="Calibri" w:hAnsi="Calibri" w:cs="Calibri" w:eastAsia="Calibri"/>
                <w:b w:val="0"/>
                <w:i w:val="0"/>
                <w:color w:val="312A21"/>
                <w:sz w:val="19"/>
                <w:u w:val="none"/>
              </w:rPr>
              <w:tab/>
              <w:t>The Loan Writer may receive and service referrals only through the Finance Partner and subject to the main agreement, the Loan Writer's authorisation and all lawful directions of the Finance Partner, ACL holder and aggregator.</w:t>
            </w:r>
          </w:p>
        </w:tc>
      </w:tr>
    </w:tbl>
    <w:p>
      <w:pPr>
        <w:keepNext w:val="0"/>
        <w:keepLines/>
        <w:spacing w:before="0" w:after="0" w:line="1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DDD1C0"/>
              <w:left w:val="single" w:sz="18" w:space="0" w:color="251F18"/>
              <w:bottom w:val="single" w:sz="4" w:space="0" w:color="DDD1C0"/>
              <w:right w:val="single" w:sz="4" w:space="0" w:color="DDD1C0"/>
            </w:tcBorders>
            <w:shd w:val="clear" w:color="auto" w:fill="FFFDFA"/>
            <w:tcMar>
              <w:top w:w="150" w:type="dxa"/>
              <w:left w:w="190" w:type="dxa"/>
              <w:bottom w:w="150" w:type="dxa"/>
              <w:right w:w="190" w:type="dxa"/>
            </w:tcMar>
          </w:tcPr>
          <w:p>
            <w:pPr>
              <w:keepNext/>
              <w:keepLines/>
              <w:spacing w:before="0" w:after="100"/>
            </w:pPr>
            <w:r>
              <w:rPr>
                <w:rFonts w:ascii="Georgia" w:hAnsi="Georgia" w:cs="Georgia" w:eastAsia="Georgia"/>
                <w:b/>
                <w:i w:val="0"/>
                <w:color w:val="251F18"/>
                <w:sz w:val="21"/>
                <w:u w:val="none"/>
              </w:rPr>
              <w:t>B2.  Undertakings</w:t>
            </w:r>
          </w:p>
          <w:p>
            <w:pPr>
              <w:keepNext w:val="0"/>
              <w:keepLines/>
              <w:tabs>
                <w:tab w:pos="600" w:val="left"/>
              </w:tabs>
              <w:spacing w:before="0" w:after="0" w:line="312" w:lineRule="auto"/>
              <w:ind w:left="600" w:hanging="600"/>
            </w:pPr>
            <w:r>
              <w:rPr>
                <w:rFonts w:ascii="Calibri" w:hAnsi="Calibri" w:cs="Calibri" w:eastAsia="Calibri"/>
                <w:b/>
                <w:i w:val="0"/>
                <w:color w:val="7C5E13"/>
                <w:sz w:val="19"/>
                <w:u w:val="none"/>
              </w:rPr>
              <w:t>B2.1</w:t>
            </w:r>
            <w:r>
              <w:rPr>
                <w:rFonts w:ascii="Calibri" w:hAnsi="Calibri" w:cs="Calibri" w:eastAsia="Calibri"/>
                <w:b w:val="0"/>
                <w:i w:val="0"/>
                <w:color w:val="312A21"/>
                <w:sz w:val="19"/>
                <w:u w:val="none"/>
              </w:rPr>
              <w:tab/>
              <w:t>The Loan Writer will comply with the referral, privacy, disclosure, record-keeping and professional-boundary provisions of the main agreement.</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B2.2</w:t>
            </w:r>
            <w:r>
              <w:rPr>
                <w:rFonts w:ascii="Calibri" w:hAnsi="Calibri" w:cs="Calibri" w:eastAsia="Calibri"/>
                <w:b w:val="0"/>
                <w:i w:val="0"/>
                <w:color w:val="312A21"/>
                <w:sz w:val="19"/>
                <w:u w:val="none"/>
              </w:rPr>
              <w:tab/>
              <w:t>The Loan Writer will not represent that the Buyer's Agency provides credit assistance or guarantees finance approval.</w:t>
            </w:r>
          </w:p>
          <w:p>
            <w:pPr>
              <w:keepNext w:val="0"/>
              <w:keepLines/>
              <w:tabs>
                <w:tab w:pos="600" w:val="left"/>
              </w:tabs>
              <w:spacing w:before="80" w:after="0" w:line="312" w:lineRule="auto"/>
              <w:ind w:left="600" w:hanging="600"/>
            </w:pPr>
            <w:r>
              <w:rPr>
                <w:rFonts w:ascii="Calibri" w:hAnsi="Calibri" w:cs="Calibri" w:eastAsia="Calibri"/>
                <w:b/>
                <w:i w:val="0"/>
                <w:color w:val="7C5E13"/>
                <w:sz w:val="19"/>
                <w:u w:val="none"/>
              </w:rPr>
              <w:t>B2.3</w:t>
            </w:r>
            <w:r>
              <w:rPr>
                <w:rFonts w:ascii="Calibri" w:hAnsi="Calibri" w:cs="Calibri" w:eastAsia="Calibri"/>
                <w:b w:val="0"/>
                <w:i w:val="0"/>
                <w:color w:val="312A21"/>
                <w:sz w:val="19"/>
                <w:u w:val="none"/>
              </w:rPr>
              <w:tab/>
              <w:t>The Loan Writer will promptly notify the Finance Partner of any complaint, privacy incident, regulatory issue or authorisation change relevant to a referred client.</w:t>
            </w:r>
          </w:p>
        </w:tc>
      </w:tr>
    </w:tbl>
    <w:p>
      <w:pPr>
        <w:keepNext w:val="0"/>
        <w:keepLines/>
        <w:spacing w:before="0" w:after="0" w:line="1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DDD1C0"/>
              <w:left w:val="single" w:sz="18" w:space="0" w:color="251F18"/>
              <w:bottom w:val="single" w:sz="4" w:space="0" w:color="DDD1C0"/>
              <w:right w:val="single" w:sz="4" w:space="0" w:color="DDD1C0"/>
            </w:tcBorders>
            <w:shd w:val="clear" w:color="auto" w:fill="FFFDFA"/>
            <w:tcMar>
              <w:top w:w="150" w:type="dxa"/>
              <w:left w:w="190" w:type="dxa"/>
              <w:bottom w:w="150" w:type="dxa"/>
              <w:right w:w="190" w:type="dxa"/>
            </w:tcMar>
          </w:tcPr>
          <w:p>
            <w:pPr>
              <w:keepNext/>
              <w:keepLines/>
              <w:spacing w:before="0" w:after="100"/>
            </w:pPr>
            <w:r>
              <w:rPr>
                <w:rFonts w:ascii="Georgia" w:hAnsi="Georgia" w:cs="Georgia" w:eastAsia="Georgia"/>
                <w:b/>
                <w:i w:val="0"/>
                <w:color w:val="251F18"/>
                <w:sz w:val="21"/>
                <w:u w:val="none"/>
              </w:rPr>
              <w:t>B3.  No Separate Payment Obligation</w:t>
            </w:r>
          </w:p>
          <w:p>
            <w:pPr>
              <w:keepNext w:val="0"/>
              <w:keepLines/>
              <w:tabs>
                <w:tab w:pos="600" w:val="left"/>
              </w:tabs>
              <w:spacing w:before="0" w:after="0" w:line="312" w:lineRule="auto"/>
              <w:ind w:left="600" w:hanging="600"/>
            </w:pPr>
            <w:r>
              <w:rPr>
                <w:rFonts w:ascii="Calibri" w:hAnsi="Calibri" w:cs="Calibri" w:eastAsia="Calibri"/>
                <w:b/>
                <w:i w:val="0"/>
                <w:color w:val="7C5E13"/>
                <w:sz w:val="19"/>
                <w:u w:val="none"/>
              </w:rPr>
              <w:t>B3.1</w:t>
            </w:r>
            <w:r>
              <w:rPr>
                <w:rFonts w:ascii="Calibri" w:hAnsi="Calibri" w:cs="Calibri" w:eastAsia="Calibri"/>
                <w:b w:val="0"/>
                <w:i w:val="0"/>
                <w:color w:val="312A21"/>
                <w:sz w:val="19"/>
                <w:u w:val="none"/>
              </w:rPr>
              <w:tab/>
              <w:t>Unless separately agreed in writing, all commission-share payments are made by the Finance Partner to the Buyer's Agency. This undertaking does not create a separate payment obligation for the Loan Writer.</w:t>
            </w:r>
          </w:p>
        </w:tc>
      </w:tr>
    </w:tbl>
    <w:p>
      <w:pPr>
        <w:keepNext w:val="0"/>
        <w:keepLines/>
        <w:spacing w:before="0" w:after="0" w:line="1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DDD1C0"/>
              <w:left w:val="single" w:sz="18" w:space="0" w:color="251F18"/>
              <w:bottom w:val="single" w:sz="4" w:space="0" w:color="DDD1C0"/>
              <w:right w:val="single" w:sz="4" w:space="0" w:color="DDD1C0"/>
            </w:tcBorders>
            <w:shd w:val="clear" w:color="auto" w:fill="FFFDFA"/>
            <w:tcMar>
              <w:top w:w="150" w:type="dxa"/>
              <w:left w:w="190" w:type="dxa"/>
              <w:bottom w:w="150" w:type="dxa"/>
              <w:right w:w="190" w:type="dxa"/>
            </w:tcMar>
          </w:tcPr>
          <w:p>
            <w:pPr>
              <w:keepNext/>
              <w:keepLines/>
              <w:spacing w:before="0" w:after="100"/>
            </w:pPr>
            <w:r>
              <w:rPr>
                <w:rFonts w:ascii="Georgia" w:hAnsi="Georgia" w:cs="Georgia" w:eastAsia="Georgia"/>
                <w:b/>
                <w:i w:val="0"/>
                <w:color w:val="251F18"/>
                <w:sz w:val="21"/>
                <w:u w:val="none"/>
              </w:rPr>
              <w:t>B4.  Termination</w:t>
            </w:r>
          </w:p>
          <w:p>
            <w:pPr>
              <w:keepNext w:val="0"/>
              <w:keepLines/>
              <w:tabs>
                <w:tab w:pos="600" w:val="left"/>
              </w:tabs>
              <w:spacing w:before="0" w:after="0" w:line="312" w:lineRule="auto"/>
              <w:ind w:left="600" w:hanging="600"/>
            </w:pPr>
            <w:r>
              <w:rPr>
                <w:rFonts w:ascii="Calibri" w:hAnsi="Calibri" w:cs="Calibri" w:eastAsia="Calibri"/>
                <w:b/>
                <w:i w:val="0"/>
                <w:color w:val="7C5E13"/>
                <w:sz w:val="19"/>
                <w:u w:val="none"/>
              </w:rPr>
              <w:t>B4.1</w:t>
            </w:r>
            <w:r>
              <w:rPr>
                <w:rFonts w:ascii="Calibri" w:hAnsi="Calibri" w:cs="Calibri" w:eastAsia="Calibri"/>
                <w:b w:val="0"/>
                <w:i w:val="0"/>
                <w:color w:val="312A21"/>
                <w:sz w:val="19"/>
                <w:u w:val="none"/>
              </w:rPr>
              <w:tab/>
              <w:t>This undertaking ends when the Loan Writer ceases to be authorised by or associated with the Finance Partner, or when the main agreement terminates, whichever occurs first. Accrued obligations survive to the extent stated in the main agreement.</w:t>
            </w:r>
          </w:p>
        </w:tc>
      </w:tr>
    </w:tbl>
    <w:p>
      <w:pPr>
        <w:keepNext w:val="0"/>
        <w:keepLines/>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20"/>
        <w:gridCol w:w="9298"/>
      </w:tblGrid>
      <w:tr>
        <w:trPr>
          <w:cantSplit/>
          <w:trHeight w:val="737" w:hRule="atLeast"/>
        </w:trPr>
        <w:tc>
          <w:tcPr>
            <w:tcW w:type="dxa" w:w="1020"/>
            <w:shd w:val="clear" w:color="auto" w:fill="D9A520"/>
            <w:tcMar>
              <w:top w:w="100" w:type="dxa"/>
              <w:left w:w="60" w:type="dxa"/>
              <w:bottom w:w="100" w:type="dxa"/>
              <w:right w:w="60" w:type="dxa"/>
            </w:tcMar>
            <w:vAlign w:val="center"/>
          </w:tcPr>
          <w:p>
            <w:pPr>
              <w:keepNext w:val="0"/>
              <w:keepLines/>
              <w:spacing w:before="0" w:after="0"/>
              <w:jc w:val="center"/>
            </w:pPr>
            <w:r>
              <w:rPr>
                <w:rFonts w:ascii="Georgia" w:hAnsi="Georgia" w:cs="Georgia" w:eastAsia="Georgia"/>
                <w:b/>
                <w:i w:val="0"/>
                <w:color w:val="251F18"/>
                <w:sz w:val="30"/>
                <w:u w:val="none"/>
              </w:rPr>
              <w:t>B5</w:t>
            </w:r>
          </w:p>
        </w:tc>
        <w:tc>
          <w:tcPr>
            <w:tcW w:type="dxa" w:w="9298"/>
            <w:shd w:val="clear" w:color="auto" w:fill="251F18"/>
            <w:tcMar>
              <w:top w:w="100" w:type="dxa"/>
              <w:left w:w="200" w:type="dxa"/>
              <w:bottom w:w="100" w:type="dxa"/>
              <w:right w:w="160" w:type="dxa"/>
            </w:tcMar>
            <w:vAlign w:val="center"/>
          </w:tcPr>
          <w:p>
            <w:pPr>
              <w:keepNext/>
              <w:keepLines/>
              <w:spacing w:before="0" w:after="20"/>
            </w:pPr>
            <w:r>
              <w:rPr>
                <w:rFonts w:ascii="Calibri" w:hAnsi="Calibri" w:cs="Calibri" w:eastAsia="Calibri"/>
                <w:b/>
                <w:i w:val="0"/>
                <w:caps w:val="1"/>
                <w:color w:val="FFFFFF"/>
                <w:spacing w:val="36"/>
                <w:sz w:val="25"/>
                <w:u w:val="none"/>
              </w:rPr>
              <w:t>EXECUTION</w:t>
            </w:r>
          </w:p>
          <w:p>
            <w:pPr>
              <w:keepNext/>
              <w:keepLines/>
              <w:spacing w:before="0" w:after="0"/>
            </w:pPr>
            <w:r>
              <w:rPr>
                <w:rFonts w:ascii="Calibri" w:hAnsi="Calibri" w:cs="Calibri" w:eastAsia="Calibri"/>
                <w:b w:val="0"/>
                <w:i w:val="0"/>
                <w:caps w:val="1"/>
                <w:color w:val="D9A520"/>
                <w:spacing w:val="22"/>
                <w:sz w:val="16"/>
                <w:u w:val="none"/>
              </w:rPr>
              <w:t>Electronic or wet signature   ›   Loan writer undertaking</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159"/>
        <w:gridCol w:w="5159"/>
      </w:tblGrid>
      <w:tr>
        <w:trPr>
          <w:cantSplit/>
        </w:trPr>
        <w:tc>
          <w:tcPr>
            <w:tcW w:type="dxa" w:w="5159"/>
            <w:tcBorders>
              <w:top w:val="single" w:sz="12" w:space="0" w:color="D9A520"/>
              <w:left w:val="single" w:sz="4" w:space="0" w:color="DDD1C0"/>
              <w:bottom w:val="single" w:sz="4" w:space="0" w:color="DDD1C0"/>
              <w:right w:val="single" w:sz="4" w:space="0" w:color="DDD1C0"/>
            </w:tcBorders>
            <w:shd w:val="clear" w:color="auto" w:fill="FFFDFA"/>
            <w:tcMar>
              <w:top w:w="160" w:type="dxa"/>
              <w:left w:w="190" w:type="dxa"/>
              <w:bottom w:w="190" w:type="dxa"/>
              <w:right w:w="190" w:type="dxa"/>
            </w:tcMar>
          </w:tcPr>
          <w:p>
            <w:pPr>
              <w:keepNext/>
              <w:keepLines/>
              <w:spacing w:before="0" w:after="120"/>
            </w:pPr>
            <w:r>
              <w:rPr>
                <w:rFonts w:ascii="Calibri" w:hAnsi="Calibri" w:cs="Calibri" w:eastAsia="Calibri"/>
                <w:b/>
                <w:i w:val="0"/>
                <w:caps w:val="1"/>
                <w:color w:val="251F18"/>
                <w:spacing w:val="26"/>
                <w:sz w:val="16"/>
                <w:u w:val="none"/>
              </w:rPr>
              <w:t>Signed for the loan writer / authorised representative</w:t>
            </w:r>
          </w:p>
          <w:p>
            <w:pPr>
              <w:keepNext w:val="0"/>
              <w:keepLines/>
              <w:spacing w:before="0" w:after="0" w:line="288" w:lineRule="auto"/>
            </w:pPr>
            <w:r>
              <w:rPr>
                <w:rFonts w:ascii="Calibri" w:hAnsi="Calibri" w:cs="Calibri" w:eastAsia="Calibri"/>
                <w:b/>
                <w:i w:val="0"/>
                <w:caps w:val="1"/>
                <w:color w:val="6E6253"/>
                <w:spacing w:val="20"/>
                <w:sz w:val="14"/>
                <w:u w:val="none"/>
              </w:rPr>
              <w:t xml:space="preserve">Legal entity   </w:t>
            </w:r>
            <w:r>
              <w:rPr>
                <w:rFonts w:ascii="Calibri" w:hAnsi="Calibri" w:cs="Calibri" w:eastAsia="Calibri"/>
                <w:b w:val="0"/>
                <w:i/>
                <w:color w:val="9A8D7C"/>
                <w:sz w:val="17"/>
                <w:u w:val="none"/>
              </w:rPr>
              <w:t>&lt;&lt;INSERT&gt;&gt;</w:t>
            </w:r>
          </w:p>
          <w:p>
            <w:pPr>
              <w:keepNext w:val="0"/>
              <w:keepLines/>
              <w:spacing w:before="120" w:after="0" w:line="288" w:lineRule="auto"/>
            </w:pPr>
            <w:r>
              <w:rPr>
                <w:rFonts w:ascii="Calibri" w:hAnsi="Calibri" w:cs="Calibri" w:eastAsia="Calibri"/>
                <w:b/>
                <w:i w:val="0"/>
                <w:caps w:val="1"/>
                <w:color w:val="6E6253"/>
                <w:spacing w:val="20"/>
                <w:sz w:val="14"/>
                <w:u w:val="none"/>
              </w:rPr>
              <w:t xml:space="preserve">Name of signatory   </w:t>
            </w:r>
            <w:r>
              <w:rPr>
                <w:rFonts w:ascii="Calibri" w:hAnsi="Calibri" w:cs="Calibri" w:eastAsia="Calibri"/>
                <w:b w:val="0"/>
                <w:i/>
                <w:color w:val="9A8D7C"/>
                <w:sz w:val="17"/>
                <w:u w:val="none"/>
              </w:rPr>
              <w:t>&lt;&lt;INSERT&gt;&gt;</w:t>
            </w:r>
          </w:p>
          <w:p>
            <w:pPr>
              <w:keepNext w:val="0"/>
              <w:keepLines/>
              <w:spacing w:before="120" w:after="0" w:line="288" w:lineRule="auto"/>
            </w:pPr>
            <w:r>
              <w:rPr>
                <w:rFonts w:ascii="Calibri" w:hAnsi="Calibri" w:cs="Calibri" w:eastAsia="Calibri"/>
                <w:b/>
                <w:i w:val="0"/>
                <w:caps w:val="1"/>
                <w:color w:val="6E6253"/>
                <w:spacing w:val="20"/>
                <w:sz w:val="14"/>
                <w:u w:val="none"/>
              </w:rPr>
              <w:t xml:space="preserve">Title / capacity   </w:t>
            </w:r>
            <w:r>
              <w:rPr>
                <w:rFonts w:ascii="Calibri" w:hAnsi="Calibri" w:cs="Calibri" w:eastAsia="Calibri"/>
                <w:b w:val="0"/>
                <w:i/>
                <w:color w:val="9A8D7C"/>
                <w:sz w:val="17"/>
                <w:u w:val="none"/>
              </w:rPr>
              <w:t>&lt;&lt;INSERT&gt;&gt;</w:t>
            </w:r>
          </w:p>
          <w:p>
            <w:pPr>
              <w:keepNext w:val="0"/>
              <w:keepLines/>
              <w:spacing w:before="120" w:after="0" w:line="288" w:lineRule="auto"/>
            </w:pPr>
            <w:r>
              <w:rPr>
                <w:rFonts w:ascii="Calibri" w:hAnsi="Calibri" w:cs="Calibri" w:eastAsia="Calibri"/>
                <w:b/>
                <w:i w:val="0"/>
                <w:caps w:val="1"/>
                <w:color w:val="6E6253"/>
                <w:spacing w:val="20"/>
                <w:sz w:val="14"/>
                <w:u w:val="none"/>
              </w:rPr>
              <w:t xml:space="preserve">Signature   </w:t>
            </w:r>
            <w:r>
              <w:rPr>
                <w:rFonts w:ascii="Calibri" w:hAnsi="Calibri" w:cs="Calibri" w:eastAsia="Calibri"/>
                <w:b w:val="0"/>
                <w:i w:val="0"/>
                <w:color w:val="CEBDA1"/>
                <w:sz w:val="17"/>
                <w:u w:val="none"/>
              </w:rPr>
              <w:t>__________________________</w:t>
            </w:r>
          </w:p>
          <w:p>
            <w:pPr>
              <w:keepNext w:val="0"/>
              <w:keepLines/>
              <w:spacing w:before="120" w:after="0" w:line="288" w:lineRule="auto"/>
            </w:pPr>
            <w:r>
              <w:rPr>
                <w:rFonts w:ascii="Calibri" w:hAnsi="Calibri" w:cs="Calibri" w:eastAsia="Calibri"/>
                <w:b/>
                <w:i w:val="0"/>
                <w:caps w:val="1"/>
                <w:color w:val="6E6253"/>
                <w:spacing w:val="20"/>
                <w:sz w:val="14"/>
                <w:u w:val="none"/>
              </w:rPr>
              <w:t xml:space="preserve">Date   </w:t>
            </w:r>
            <w:r>
              <w:rPr>
                <w:rFonts w:ascii="Calibri" w:hAnsi="Calibri" w:cs="Calibri" w:eastAsia="Calibri"/>
                <w:b w:val="0"/>
                <w:i w:val="0"/>
                <w:color w:val="312A21"/>
                <w:sz w:val="17"/>
                <w:u w:val="none"/>
              </w:rPr>
              <w:t>____ / ____ / ______</w:t>
            </w:r>
          </w:p>
          <w:p>
            <w:pPr>
              <w:keepNext w:val="0"/>
              <w:keepLines/>
              <w:spacing w:before="120" w:after="0" w:line="288" w:lineRule="auto"/>
            </w:pPr>
            <w:r>
              <w:rPr>
                <w:rFonts w:ascii="Calibri" w:hAnsi="Calibri" w:cs="Calibri" w:eastAsia="Calibri"/>
                <w:b/>
                <w:i w:val="0"/>
                <w:caps w:val="1"/>
                <w:color w:val="6E6253"/>
                <w:spacing w:val="20"/>
                <w:sz w:val="14"/>
                <w:u w:val="none"/>
              </w:rPr>
              <w:t xml:space="preserve">Witness (if required)   </w:t>
            </w:r>
            <w:r>
              <w:rPr>
                <w:rFonts w:ascii="Calibri" w:hAnsi="Calibri" w:cs="Calibri" w:eastAsia="Calibri"/>
                <w:b w:val="0"/>
                <w:i w:val="0"/>
                <w:color w:val="CEBDA1"/>
                <w:sz w:val="17"/>
                <w:u w:val="none"/>
              </w:rPr>
              <w:t>__________________________</w:t>
            </w:r>
          </w:p>
        </w:tc>
        <w:tc>
          <w:tcPr>
            <w:tcW w:type="dxa" w:w="5159"/>
            <w:tcBorders>
              <w:top w:val="single" w:sz="12" w:space="0" w:color="D9A520"/>
              <w:left w:val="single" w:sz="4" w:space="0" w:color="DDD1C0"/>
              <w:bottom w:val="single" w:sz="4" w:space="0" w:color="DDD1C0"/>
              <w:right w:val="single" w:sz="4" w:space="0" w:color="DDD1C0"/>
            </w:tcBorders>
            <w:shd w:val="clear" w:color="auto" w:fill="FFFDFA"/>
            <w:tcMar>
              <w:top w:w="160" w:type="dxa"/>
              <w:left w:w="190" w:type="dxa"/>
              <w:bottom w:w="190" w:type="dxa"/>
              <w:right w:w="190" w:type="dxa"/>
            </w:tcMar>
          </w:tcPr>
          <w:p>
            <w:pPr>
              <w:keepNext/>
              <w:keepLines/>
              <w:spacing w:before="0" w:after="120"/>
            </w:pPr>
            <w:r>
              <w:rPr>
                <w:rFonts w:ascii="Calibri" w:hAnsi="Calibri" w:cs="Calibri" w:eastAsia="Calibri"/>
                <w:b/>
                <w:i w:val="0"/>
                <w:caps w:val="1"/>
                <w:color w:val="251F18"/>
                <w:spacing w:val="26"/>
                <w:sz w:val="16"/>
                <w:u w:val="none"/>
              </w:rPr>
              <w:t>Signed for the buyer's agency / referrer</w:t>
            </w:r>
          </w:p>
          <w:p>
            <w:pPr>
              <w:keepNext w:val="0"/>
              <w:keepLines/>
              <w:spacing w:before="0" w:after="0" w:line="288" w:lineRule="auto"/>
            </w:pPr>
            <w:r>
              <w:rPr>
                <w:rFonts w:ascii="Calibri" w:hAnsi="Calibri" w:cs="Calibri" w:eastAsia="Calibri"/>
                <w:b/>
                <w:i w:val="0"/>
                <w:caps w:val="1"/>
                <w:color w:val="6E6253"/>
                <w:spacing w:val="20"/>
                <w:sz w:val="14"/>
                <w:u w:val="none"/>
              </w:rPr>
              <w:t xml:space="preserve">Legal entity   </w:t>
            </w:r>
            <w:r>
              <w:rPr>
                <w:rFonts w:ascii="Calibri" w:hAnsi="Calibri" w:cs="Calibri" w:eastAsia="Calibri"/>
                <w:b w:val="0"/>
                <w:i/>
                <w:color w:val="9A8D7C"/>
                <w:sz w:val="17"/>
                <w:u w:val="none"/>
              </w:rPr>
              <w:t>&lt;&lt;INSERT&gt;&gt;</w:t>
            </w:r>
          </w:p>
          <w:p>
            <w:pPr>
              <w:keepNext w:val="0"/>
              <w:keepLines/>
              <w:spacing w:before="120" w:after="0" w:line="288" w:lineRule="auto"/>
            </w:pPr>
            <w:r>
              <w:rPr>
                <w:rFonts w:ascii="Calibri" w:hAnsi="Calibri" w:cs="Calibri" w:eastAsia="Calibri"/>
                <w:b/>
                <w:i w:val="0"/>
                <w:caps w:val="1"/>
                <w:color w:val="6E6253"/>
                <w:spacing w:val="20"/>
                <w:sz w:val="14"/>
                <w:u w:val="none"/>
              </w:rPr>
              <w:t xml:space="preserve">Name of signatory   </w:t>
            </w:r>
            <w:r>
              <w:rPr>
                <w:rFonts w:ascii="Calibri" w:hAnsi="Calibri" w:cs="Calibri" w:eastAsia="Calibri"/>
                <w:b w:val="0"/>
                <w:i/>
                <w:color w:val="9A8D7C"/>
                <w:sz w:val="17"/>
                <w:u w:val="none"/>
              </w:rPr>
              <w:t>&lt;&lt;INSERT&gt;&gt;</w:t>
            </w:r>
          </w:p>
          <w:p>
            <w:pPr>
              <w:keepNext w:val="0"/>
              <w:keepLines/>
              <w:spacing w:before="120" w:after="0" w:line="288" w:lineRule="auto"/>
            </w:pPr>
            <w:r>
              <w:rPr>
                <w:rFonts w:ascii="Calibri" w:hAnsi="Calibri" w:cs="Calibri" w:eastAsia="Calibri"/>
                <w:b/>
                <w:i w:val="0"/>
                <w:caps w:val="1"/>
                <w:color w:val="6E6253"/>
                <w:spacing w:val="20"/>
                <w:sz w:val="14"/>
                <w:u w:val="none"/>
              </w:rPr>
              <w:t xml:space="preserve">Title / capacity   </w:t>
            </w:r>
            <w:r>
              <w:rPr>
                <w:rFonts w:ascii="Calibri" w:hAnsi="Calibri" w:cs="Calibri" w:eastAsia="Calibri"/>
                <w:b w:val="0"/>
                <w:i/>
                <w:color w:val="9A8D7C"/>
                <w:sz w:val="17"/>
                <w:u w:val="none"/>
              </w:rPr>
              <w:t>&lt;&lt;INSERT&gt;&gt;</w:t>
            </w:r>
          </w:p>
          <w:p>
            <w:pPr>
              <w:keepNext w:val="0"/>
              <w:keepLines/>
              <w:spacing w:before="120" w:after="0" w:line="288" w:lineRule="auto"/>
            </w:pPr>
            <w:r>
              <w:rPr>
                <w:rFonts w:ascii="Calibri" w:hAnsi="Calibri" w:cs="Calibri" w:eastAsia="Calibri"/>
                <w:b/>
                <w:i w:val="0"/>
                <w:caps w:val="1"/>
                <w:color w:val="6E6253"/>
                <w:spacing w:val="20"/>
                <w:sz w:val="14"/>
                <w:u w:val="none"/>
              </w:rPr>
              <w:t xml:space="preserve">Signature   </w:t>
            </w:r>
            <w:r>
              <w:rPr>
                <w:rFonts w:ascii="Calibri" w:hAnsi="Calibri" w:cs="Calibri" w:eastAsia="Calibri"/>
                <w:b w:val="0"/>
                <w:i w:val="0"/>
                <w:color w:val="CEBDA1"/>
                <w:sz w:val="17"/>
                <w:u w:val="none"/>
              </w:rPr>
              <w:t>__________________________</w:t>
            </w:r>
          </w:p>
          <w:p>
            <w:pPr>
              <w:keepNext w:val="0"/>
              <w:keepLines/>
              <w:spacing w:before="120" w:after="0" w:line="288" w:lineRule="auto"/>
            </w:pPr>
            <w:r>
              <w:rPr>
                <w:rFonts w:ascii="Calibri" w:hAnsi="Calibri" w:cs="Calibri" w:eastAsia="Calibri"/>
                <w:b/>
                <w:i w:val="0"/>
                <w:caps w:val="1"/>
                <w:color w:val="6E6253"/>
                <w:spacing w:val="20"/>
                <w:sz w:val="14"/>
                <w:u w:val="none"/>
              </w:rPr>
              <w:t xml:space="preserve">Date   </w:t>
            </w:r>
            <w:r>
              <w:rPr>
                <w:rFonts w:ascii="Calibri" w:hAnsi="Calibri" w:cs="Calibri" w:eastAsia="Calibri"/>
                <w:b w:val="0"/>
                <w:i w:val="0"/>
                <w:color w:val="312A21"/>
                <w:sz w:val="17"/>
                <w:u w:val="none"/>
              </w:rPr>
              <w:t>____ / ____ / ______</w:t>
            </w:r>
          </w:p>
          <w:p>
            <w:pPr>
              <w:keepNext w:val="0"/>
              <w:keepLines/>
              <w:spacing w:before="120" w:after="0" w:line="288" w:lineRule="auto"/>
            </w:pPr>
            <w:r>
              <w:rPr>
                <w:rFonts w:ascii="Calibri" w:hAnsi="Calibri" w:cs="Calibri" w:eastAsia="Calibri"/>
                <w:b/>
                <w:i w:val="0"/>
                <w:caps w:val="1"/>
                <w:color w:val="6E6253"/>
                <w:spacing w:val="20"/>
                <w:sz w:val="14"/>
                <w:u w:val="none"/>
              </w:rPr>
              <w:t xml:space="preserve">Witness (if required)   </w:t>
            </w:r>
            <w:r>
              <w:rPr>
                <w:rFonts w:ascii="Calibri" w:hAnsi="Calibri" w:cs="Calibri" w:eastAsia="Calibri"/>
                <w:b w:val="0"/>
                <w:i w:val="0"/>
                <w:color w:val="CEBDA1"/>
                <w:sz w:val="17"/>
                <w:u w:val="none"/>
              </w:rPr>
              <w:t>__________________________</w:t>
            </w:r>
          </w:p>
        </w:tc>
      </w:tr>
    </w:tbl>
    <w:p>
      <w:pPr>
        <w:keepNext w:val="0"/>
        <w:keepLines/>
        <w:spacing w:before="0" w:after="0" w:line="1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DDD1C0"/>
              <w:left w:val="single" w:sz="18" w:space="0" w:color="6E6253"/>
              <w:bottom w:val="single" w:sz="4" w:space="0" w:color="DDD1C0"/>
              <w:right w:val="single" w:sz="4" w:space="0" w:color="DDD1C0"/>
            </w:tcBorders>
            <w:shd w:val="clear" w:color="auto" w:fill="FAF7EF"/>
            <w:tcMar>
              <w:top w:w="130" w:type="dxa"/>
              <w:left w:w="190" w:type="dxa"/>
              <w:bottom w:w="130" w:type="dxa"/>
              <w:right w:w="190" w:type="dxa"/>
            </w:tcMar>
          </w:tcPr>
          <w:p>
            <w:pPr>
              <w:keepNext/>
              <w:keepLines/>
              <w:spacing w:before="0" w:after="40"/>
            </w:pPr>
            <w:r>
              <w:rPr>
                <w:rFonts w:ascii="Calibri" w:hAnsi="Calibri" w:cs="Calibri" w:eastAsia="Calibri"/>
                <w:b/>
                <w:i w:val="0"/>
                <w:caps w:val="1"/>
                <w:color w:val="6E6253"/>
                <w:spacing w:val="28"/>
                <w:sz w:val="15"/>
                <w:u w:val="none"/>
              </w:rPr>
              <w:t>OPTIONAL COMPANY EXECUTION — SECTION 127, CORPORATIONS ACT 2001 (CTH)</w:t>
            </w:r>
          </w:p>
          <w:p>
            <w:pPr>
              <w:keepNext w:val="0"/>
              <w:keepLines/>
              <w:spacing w:before="0" w:after="0" w:line="307" w:lineRule="auto"/>
            </w:pPr>
            <w:r>
              <w:rPr>
                <w:rFonts w:ascii="Calibri" w:hAnsi="Calibri" w:cs="Calibri" w:eastAsia="Calibri"/>
                <w:b w:val="0"/>
                <w:i w:val="0"/>
                <w:color w:val="312A21"/>
                <w:sz w:val="17"/>
                <w:u w:val="none"/>
              </w:rPr>
              <w:t>Use the block below only where it is appropriate for the executing entity and approved by the relevant advisers.</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159"/>
        <w:gridCol w:w="5159"/>
      </w:tblGrid>
      <w:tr>
        <w:trPr>
          <w:cantSplit/>
        </w:trPr>
        <w:tc>
          <w:tcPr>
            <w:tcW w:type="dxa" w:w="5159"/>
            <w:tcBorders>
              <w:top w:val="single" w:sz="12" w:space="0" w:color="D9A520"/>
              <w:left w:val="single" w:sz="4" w:space="0" w:color="DDD1C0"/>
              <w:bottom w:val="single" w:sz="4" w:space="0" w:color="DDD1C0"/>
              <w:right w:val="single" w:sz="4" w:space="0" w:color="DDD1C0"/>
            </w:tcBorders>
            <w:shd w:val="clear" w:color="auto" w:fill="FFFDFA"/>
            <w:tcMar>
              <w:top w:w="160" w:type="dxa"/>
              <w:left w:w="190" w:type="dxa"/>
              <w:bottom w:w="190" w:type="dxa"/>
              <w:right w:w="190" w:type="dxa"/>
            </w:tcMar>
          </w:tcPr>
          <w:p>
            <w:pPr>
              <w:keepNext/>
              <w:keepLines/>
              <w:spacing w:before="0" w:after="120"/>
            </w:pPr>
            <w:r>
              <w:rPr>
                <w:rFonts w:ascii="Calibri" w:hAnsi="Calibri" w:cs="Calibri" w:eastAsia="Calibri"/>
                <w:b/>
                <w:i w:val="0"/>
                <w:caps w:val="1"/>
                <w:color w:val="251F18"/>
                <w:spacing w:val="26"/>
                <w:sz w:val="16"/>
                <w:u w:val="none"/>
              </w:rPr>
              <w:t>Director / sole director</w:t>
            </w:r>
          </w:p>
          <w:p>
            <w:pPr>
              <w:keepNext w:val="0"/>
              <w:keepLines/>
              <w:spacing w:before="0" w:after="0" w:line="288" w:lineRule="auto"/>
            </w:pPr>
            <w:r>
              <w:rPr>
                <w:rFonts w:ascii="Calibri" w:hAnsi="Calibri" w:cs="Calibri" w:eastAsia="Calibri"/>
                <w:b/>
                <w:i w:val="0"/>
                <w:caps w:val="1"/>
                <w:color w:val="6E6253"/>
                <w:spacing w:val="20"/>
                <w:sz w:val="14"/>
                <w:u w:val="none"/>
              </w:rPr>
              <w:t xml:space="preserve">Name and signature   </w:t>
            </w:r>
            <w:r>
              <w:rPr>
                <w:rFonts w:ascii="Calibri" w:hAnsi="Calibri" w:cs="Calibri" w:eastAsia="Calibri"/>
                <w:b w:val="0"/>
                <w:i/>
                <w:color w:val="9A8D7C"/>
                <w:sz w:val="17"/>
                <w:u w:val="none"/>
              </w:rPr>
              <w:t>&lt;&lt;INSERT&gt;&gt;</w:t>
            </w:r>
          </w:p>
          <w:p>
            <w:pPr>
              <w:keepNext w:val="0"/>
              <w:keepLines/>
              <w:spacing w:before="120" w:after="0" w:line="288" w:lineRule="auto"/>
            </w:pPr>
            <w:r>
              <w:rPr>
                <w:rFonts w:ascii="Calibri" w:hAnsi="Calibri" w:cs="Calibri" w:eastAsia="Calibri"/>
                <w:b/>
                <w:i w:val="0"/>
                <w:caps w:val="1"/>
                <w:color w:val="6E6253"/>
                <w:spacing w:val="20"/>
                <w:sz w:val="14"/>
                <w:u w:val="none"/>
              </w:rPr>
              <w:t xml:space="preserve">Signature   </w:t>
            </w:r>
            <w:r>
              <w:rPr>
                <w:rFonts w:ascii="Calibri" w:hAnsi="Calibri" w:cs="Calibri" w:eastAsia="Calibri"/>
                <w:b w:val="0"/>
                <w:i w:val="0"/>
                <w:color w:val="CEBDA1"/>
                <w:sz w:val="17"/>
                <w:u w:val="none"/>
              </w:rPr>
              <w:t>__________________________</w:t>
            </w:r>
          </w:p>
          <w:p>
            <w:pPr>
              <w:keepNext w:val="0"/>
              <w:keepLines/>
              <w:spacing w:before="120" w:after="0" w:line="288" w:lineRule="auto"/>
            </w:pPr>
            <w:r>
              <w:rPr>
                <w:rFonts w:ascii="Calibri" w:hAnsi="Calibri" w:cs="Calibri" w:eastAsia="Calibri"/>
                <w:b/>
                <w:i w:val="0"/>
                <w:caps w:val="1"/>
                <w:color w:val="6E6253"/>
                <w:spacing w:val="20"/>
                <w:sz w:val="14"/>
                <w:u w:val="none"/>
              </w:rPr>
              <w:t xml:space="preserve">Date   </w:t>
            </w:r>
            <w:r>
              <w:rPr>
                <w:rFonts w:ascii="Calibri" w:hAnsi="Calibri" w:cs="Calibri" w:eastAsia="Calibri"/>
                <w:b w:val="0"/>
                <w:i w:val="0"/>
                <w:color w:val="312A21"/>
                <w:sz w:val="17"/>
                <w:u w:val="none"/>
              </w:rPr>
              <w:t>____ / ____ / ______</w:t>
            </w:r>
          </w:p>
        </w:tc>
        <w:tc>
          <w:tcPr>
            <w:tcW w:type="dxa" w:w="5159"/>
            <w:tcBorders>
              <w:top w:val="single" w:sz="12" w:space="0" w:color="D9A520"/>
              <w:left w:val="single" w:sz="4" w:space="0" w:color="DDD1C0"/>
              <w:bottom w:val="single" w:sz="4" w:space="0" w:color="DDD1C0"/>
              <w:right w:val="single" w:sz="4" w:space="0" w:color="DDD1C0"/>
            </w:tcBorders>
            <w:shd w:val="clear" w:color="auto" w:fill="FFFDFA"/>
            <w:tcMar>
              <w:top w:w="160" w:type="dxa"/>
              <w:left w:w="190" w:type="dxa"/>
              <w:bottom w:w="190" w:type="dxa"/>
              <w:right w:w="190" w:type="dxa"/>
            </w:tcMar>
          </w:tcPr>
          <w:p>
            <w:pPr>
              <w:keepNext/>
              <w:keepLines/>
              <w:spacing w:before="0" w:after="120"/>
            </w:pPr>
            <w:r>
              <w:rPr>
                <w:rFonts w:ascii="Calibri" w:hAnsi="Calibri" w:cs="Calibri" w:eastAsia="Calibri"/>
                <w:b/>
                <w:i w:val="0"/>
                <w:caps w:val="1"/>
                <w:color w:val="251F18"/>
                <w:spacing w:val="26"/>
                <w:sz w:val="16"/>
                <w:u w:val="none"/>
              </w:rPr>
              <w:t>Director / company secretary</w:t>
            </w:r>
          </w:p>
          <w:p>
            <w:pPr>
              <w:keepNext w:val="0"/>
              <w:keepLines/>
              <w:spacing w:before="0" w:after="0" w:line="288" w:lineRule="auto"/>
            </w:pPr>
            <w:r>
              <w:rPr>
                <w:rFonts w:ascii="Calibri" w:hAnsi="Calibri" w:cs="Calibri" w:eastAsia="Calibri"/>
                <w:b/>
                <w:i w:val="0"/>
                <w:caps w:val="1"/>
                <w:color w:val="6E6253"/>
                <w:spacing w:val="20"/>
                <w:sz w:val="14"/>
                <w:u w:val="none"/>
              </w:rPr>
              <w:t xml:space="preserve">Name and signature   </w:t>
            </w:r>
            <w:r>
              <w:rPr>
                <w:rFonts w:ascii="Calibri" w:hAnsi="Calibri" w:cs="Calibri" w:eastAsia="Calibri"/>
                <w:b w:val="0"/>
                <w:i/>
                <w:color w:val="9A8D7C"/>
                <w:sz w:val="17"/>
                <w:u w:val="none"/>
              </w:rPr>
              <w:t>&lt;&lt;INSERT OR N/A&gt;&gt;</w:t>
            </w:r>
          </w:p>
          <w:p>
            <w:pPr>
              <w:keepNext w:val="0"/>
              <w:keepLines/>
              <w:spacing w:before="120" w:after="0" w:line="288" w:lineRule="auto"/>
            </w:pPr>
            <w:r>
              <w:rPr>
                <w:rFonts w:ascii="Calibri" w:hAnsi="Calibri" w:cs="Calibri" w:eastAsia="Calibri"/>
                <w:b/>
                <w:i w:val="0"/>
                <w:caps w:val="1"/>
                <w:color w:val="6E6253"/>
                <w:spacing w:val="20"/>
                <w:sz w:val="14"/>
                <w:u w:val="none"/>
              </w:rPr>
              <w:t xml:space="preserve">Signature   </w:t>
            </w:r>
            <w:r>
              <w:rPr>
                <w:rFonts w:ascii="Calibri" w:hAnsi="Calibri" w:cs="Calibri" w:eastAsia="Calibri"/>
                <w:b w:val="0"/>
                <w:i w:val="0"/>
                <w:color w:val="CEBDA1"/>
                <w:sz w:val="17"/>
                <w:u w:val="none"/>
              </w:rPr>
              <w:t>__________________________</w:t>
            </w:r>
          </w:p>
          <w:p>
            <w:pPr>
              <w:keepNext w:val="0"/>
              <w:keepLines/>
              <w:spacing w:before="120" w:after="0" w:line="288" w:lineRule="auto"/>
            </w:pPr>
            <w:r>
              <w:rPr>
                <w:rFonts w:ascii="Calibri" w:hAnsi="Calibri" w:cs="Calibri" w:eastAsia="Calibri"/>
                <w:b/>
                <w:i w:val="0"/>
                <w:caps w:val="1"/>
                <w:color w:val="6E6253"/>
                <w:spacing w:val="20"/>
                <w:sz w:val="14"/>
                <w:u w:val="none"/>
              </w:rPr>
              <w:t xml:space="preserve">Date   </w:t>
            </w:r>
            <w:r>
              <w:rPr>
                <w:rFonts w:ascii="Calibri" w:hAnsi="Calibri" w:cs="Calibri" w:eastAsia="Calibri"/>
                <w:b w:val="0"/>
                <w:i w:val="0"/>
                <w:color w:val="312A21"/>
                <w:sz w:val="17"/>
                <w:u w:val="none"/>
              </w:rPr>
              <w:t>____ / ____ / ______</w:t>
            </w:r>
          </w:p>
        </w:tc>
      </w:tr>
    </w:tbl>
    <w:p>
      <w:pPr>
        <w:keepNext w:val="0"/>
        <w:keepLines/>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20"/>
        <w:gridCol w:w="9298"/>
      </w:tblGrid>
      <w:tr>
        <w:trPr>
          <w:cantSplit/>
          <w:trHeight w:val="737" w:hRule="atLeast"/>
        </w:trPr>
        <w:tc>
          <w:tcPr>
            <w:tcW w:type="dxa" w:w="1020"/>
            <w:shd w:val="clear" w:color="auto" w:fill="D9A520"/>
            <w:tcMar>
              <w:top w:w="100" w:type="dxa"/>
              <w:left w:w="60" w:type="dxa"/>
              <w:bottom w:w="100" w:type="dxa"/>
              <w:right w:w="60" w:type="dxa"/>
            </w:tcMar>
            <w:vAlign w:val="center"/>
          </w:tcPr>
          <w:p>
            <w:pPr>
              <w:keepNext w:val="0"/>
              <w:keepLines/>
              <w:spacing w:before="0" w:after="0"/>
              <w:jc w:val="center"/>
            </w:pPr>
            <w:r>
              <w:rPr>
                <w:rFonts w:ascii="Georgia" w:hAnsi="Georgia" w:cs="Georgia" w:eastAsia="Georgia"/>
                <w:b/>
                <w:i w:val="0"/>
                <w:color w:val="251F18"/>
                <w:sz w:val="30"/>
                <w:u w:val="none"/>
              </w:rPr>
              <w:t>C</w:t>
            </w:r>
          </w:p>
        </w:tc>
        <w:tc>
          <w:tcPr>
            <w:tcW w:type="dxa" w:w="9298"/>
            <w:shd w:val="clear" w:color="auto" w:fill="251F18"/>
            <w:tcMar>
              <w:top w:w="100" w:type="dxa"/>
              <w:left w:w="200" w:type="dxa"/>
              <w:bottom w:w="100" w:type="dxa"/>
              <w:right w:w="160" w:type="dxa"/>
            </w:tcMar>
            <w:vAlign w:val="center"/>
          </w:tcPr>
          <w:p>
            <w:pPr>
              <w:keepNext/>
              <w:keepLines/>
              <w:spacing w:before="0" w:after="20"/>
            </w:pPr>
            <w:r>
              <w:rPr>
                <w:rFonts w:ascii="Calibri" w:hAnsi="Calibri" w:cs="Calibri" w:eastAsia="Calibri"/>
                <w:b/>
                <w:i w:val="0"/>
                <w:caps w:val="1"/>
                <w:color w:val="FFFFFF"/>
                <w:spacing w:val="36"/>
                <w:sz w:val="25"/>
                <w:u w:val="none"/>
              </w:rPr>
              <w:t>REFERRER ENTITY &amp; PAYMENT DETAILS</w:t>
            </w:r>
          </w:p>
          <w:p>
            <w:pPr>
              <w:keepNext/>
              <w:keepLines/>
              <w:spacing w:before="0" w:after="0"/>
            </w:pPr>
            <w:r>
              <w:rPr>
                <w:rFonts w:ascii="Calibri" w:hAnsi="Calibri" w:cs="Calibri" w:eastAsia="Calibri"/>
                <w:b w:val="0"/>
                <w:i w:val="0"/>
                <w:caps w:val="1"/>
                <w:color w:val="D9A520"/>
                <w:spacing w:val="22"/>
                <w:sz w:val="16"/>
                <w:u w:val="none"/>
              </w:rPr>
              <w:t>Restricted finance administration form   ›   Banking verification</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E8C4B4"/>
              <w:left w:val="single" w:sz="18" w:space="0" w:color="C2410C"/>
              <w:bottom w:val="single" w:sz="4" w:space="0" w:color="E8C4B4"/>
              <w:right w:val="single" w:sz="4" w:space="0" w:color="E8C4B4"/>
            </w:tcBorders>
            <w:shd w:val="clear" w:color="auto" w:fill="FEF0F0"/>
            <w:tcMar>
              <w:top w:w="130" w:type="dxa"/>
              <w:left w:w="190" w:type="dxa"/>
              <w:bottom w:w="130" w:type="dxa"/>
              <w:right w:w="190" w:type="dxa"/>
            </w:tcMar>
          </w:tcPr>
          <w:p>
            <w:pPr>
              <w:keepNext/>
              <w:keepLines/>
              <w:spacing w:before="0" w:after="40"/>
            </w:pPr>
            <w:r>
              <w:rPr>
                <w:rFonts w:ascii="Calibri" w:hAnsi="Calibri" w:cs="Calibri" w:eastAsia="Calibri"/>
                <w:b/>
                <w:i w:val="0"/>
                <w:caps w:val="1"/>
                <w:color w:val="C2410C"/>
                <w:spacing w:val="28"/>
                <w:sz w:val="15"/>
                <w:u w:val="none"/>
              </w:rPr>
              <w:t>SECURITY CONTROL</w:t>
            </w:r>
          </w:p>
          <w:p>
            <w:pPr>
              <w:keepNext w:val="0"/>
              <w:keepLines/>
              <w:spacing w:before="0" w:after="0" w:line="307" w:lineRule="auto"/>
            </w:pPr>
            <w:r>
              <w:rPr>
                <w:rFonts w:ascii="Calibri" w:hAnsi="Calibri" w:cs="Calibri" w:eastAsia="Calibri"/>
                <w:b w:val="0"/>
                <w:i w:val="0"/>
                <w:color w:val="312A21"/>
                <w:sz w:val="17"/>
                <w:u w:val="none"/>
              </w:rPr>
              <w:t>Banking details should be collected in a restricted-access workflow and independently verified using a known telephone number before the first payment or any later change.</w:t>
            </w:r>
          </w:p>
        </w:tc>
      </w:tr>
    </w:tbl>
    <w:p>
      <w:pPr>
        <w:keepNext w:val="0"/>
        <w:keepLines/>
        <w:spacing w:before="0" w:after="0" w:line="120" w:lineRule="exact"/>
      </w:pPr>
      <w:r>
        <w:rPr>
          <w:sz w:val="2"/>
        </w:rPr>
      </w:r>
    </w:p>
    <w:p>
      <w:pPr>
        <w:keepNext/>
        <w:keepLines/>
        <w:spacing w:before="40" w:after="80"/>
      </w:pPr>
      <w:r>
        <w:rPr>
          <w:rFonts w:ascii="Calibri" w:hAnsi="Calibri" w:cs="Calibri" w:eastAsia="Calibri"/>
          <w:b/>
          <w:i w:val="0"/>
          <w:caps w:val="1"/>
          <w:color w:val="7C5E13"/>
          <w:spacing w:val="28"/>
          <w:sz w:val="15"/>
          <w:u w:val="none"/>
        </w:rPr>
        <w:t>ENTITY DETAILS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167"/>
        <w:gridCol w:w="2992"/>
        <w:gridCol w:w="2167"/>
        <w:gridCol w:w="2992"/>
      </w:tblGrid>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Registered entity name</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Trading name</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ABN / ACN</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GST registered</w:t>
            </w:r>
          </w:p>
        </w:tc>
        <w:tc>
          <w:tcPr>
            <w:tcW w:type="dxa" w:w="2992"/>
            <w:tcBorders>
              <w:top w:val="single" w:sz="4" w:space="0" w:color="FFFDFA"/>
              <w:left w:val="nil"/>
              <w:bottom w:val="single" w:sz="6" w:space="0" w:color="F8EED3"/>
              <w:right w:val="nil"/>
            </w:tcBorders>
            <w:shd w:val="clear" w:color="auto" w:fill="FFFDFA"/>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val="0"/>
                <w:color w:val="312A21"/>
                <w:sz w:val="17"/>
                <w:u w:val="none"/>
              </w:rPr>
              <w:t>☐ Yes        ☐ No</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Registered address</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Business phone</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Accounts email / RCTI email</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Authorised accounts contact</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r>
    </w:tbl>
    <w:p>
      <w:pPr>
        <w:keepNext w:val="0"/>
        <w:keepLines/>
        <w:spacing w:before="0" w:after="0" w:line="100" w:lineRule="exact"/>
      </w:pPr>
      <w:r>
        <w:rPr>
          <w:sz w:val="2"/>
        </w:rPr>
      </w:r>
    </w:p>
    <w:p>
      <w:pPr>
        <w:keepNext/>
        <w:keepLines/>
        <w:spacing w:before="40" w:after="80"/>
      </w:pPr>
      <w:r>
        <w:rPr>
          <w:rFonts w:ascii="Calibri" w:hAnsi="Calibri" w:cs="Calibri" w:eastAsia="Calibri"/>
          <w:b/>
          <w:i w:val="0"/>
          <w:caps w:val="1"/>
          <w:color w:val="C2410C"/>
          <w:spacing w:val="28"/>
          <w:sz w:val="15"/>
          <w:u w:val="none"/>
        </w:rPr>
        <w:t>BANKING DETAILS  —  RESTRICTED</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167"/>
        <w:gridCol w:w="2992"/>
        <w:gridCol w:w="2167"/>
        <w:gridCol w:w="2992"/>
      </w:tblGrid>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Account name</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&lt;&lt;MUST MATCH AGREEMENT ENTITY&gt;&gt;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Bank name</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BSB</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Account number</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&lt;&lt;INSERT&gt;&gt;</w:t>
            </w:r>
          </w:p>
        </w:tc>
      </w:tr>
      <w:tr>
        <w:trPr>
          <w:cantSplit/>
          <w:trHeight w:val="488" w:hRule="atLeast"/>
        </w:trPr>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Independent verification date</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&lt;&lt;DATE&gt;&gt;</w:t>
            </w:r>
          </w:p>
        </w:tc>
        <w:tc>
          <w:tcPr>
            <w:tcW w:type="dxa" w:w="2167"/>
            <w:tcBorders>
              <w:top w:val="single" w:sz="4" w:space="0" w:color="FFFDFA"/>
              <w:left w:val="nil"/>
              <w:bottom w:val="single" w:sz="4" w:space="0" w:color="FFFDFA"/>
              <w:right w:val="nil"/>
            </w:tcBorders>
            <w:shd w:val="clear" w:color="auto" w:fill="F2EBDE"/>
            <w:tcMar>
              <w:top w:w="90" w:type="dxa"/>
              <w:left w:w="130" w:type="dxa"/>
              <w:bottom w:w="90" w:type="dxa"/>
              <w:right w:w="80" w:type="dxa"/>
            </w:tcMar>
            <w:vAlign w:val="center"/>
          </w:tcPr>
          <w:p>
            <w:pPr>
              <w:keepNext w:val="0"/>
              <w:keepLines/>
              <w:spacing w:before="0" w:after="0" w:line="264" w:lineRule="auto"/>
            </w:pPr>
            <w:r>
              <w:rPr>
                <w:rFonts w:ascii="Calibri" w:hAnsi="Calibri" w:cs="Calibri" w:eastAsia="Calibri"/>
                <w:b/>
                <w:i w:val="0"/>
                <w:caps w:val="1"/>
                <w:color w:val="312A21"/>
                <w:spacing w:val="18"/>
                <w:sz w:val="15"/>
                <w:u w:val="none"/>
              </w:rPr>
              <w:t>Verified by</w:t>
            </w:r>
          </w:p>
        </w:tc>
        <w:tc>
          <w:tcPr>
            <w:tcW w:type="dxa" w:w="2992"/>
            <w:tcBorders>
              <w:top w:val="single" w:sz="4" w:space="0" w:color="FFFDFA"/>
              <w:left w:val="nil"/>
              <w:bottom w:val="single" w:sz="6" w:space="0" w:color="F8EED3"/>
              <w:right w:val="nil"/>
            </w:tcBorders>
            <w:shd w:val="clear" w:color="auto" w:fill="FFFBEE"/>
            <w:tcMar>
              <w:top w:w="90" w:type="dxa"/>
              <w:left w:w="130" w:type="dxa"/>
              <w:bottom w:w="90" w:type="dxa"/>
              <w:right w:w="130" w:type="dxa"/>
            </w:tcMar>
            <w:vAlign w:val="center"/>
          </w:tcPr>
          <w:p>
            <w:pPr>
              <w:keepNext w:val="0"/>
              <w:keepLines/>
              <w:spacing w:before="0" w:after="0" w:line="276" w:lineRule="auto"/>
            </w:pPr>
            <w:r>
              <w:rPr>
                <w:rFonts w:ascii="Calibri" w:hAnsi="Calibri" w:cs="Calibri" w:eastAsia="Calibri"/>
                <w:b w:val="0"/>
                <w:i/>
                <w:color w:val="9A8D7C"/>
                <w:sz w:val="17"/>
                <w:u w:val="none"/>
              </w:rPr>
              <w:t>&lt;&lt;NAME AND ROLE&gt;&gt;</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318"/>
      </w:tblGrid>
      <w:tr>
        <w:trPr>
          <w:cantSplit/>
        </w:trPr>
        <w:tc>
          <w:tcPr>
            <w:tcW w:type="dxa" w:w="10318"/>
            <w:tcBorders>
              <w:top w:val="single" w:sz="4" w:space="0" w:color="DDD1C0"/>
              <w:left w:val="single" w:sz="18" w:space="0" w:color="6E6253"/>
              <w:bottom w:val="single" w:sz="4" w:space="0" w:color="DDD1C0"/>
              <w:right w:val="single" w:sz="4" w:space="0" w:color="DDD1C0"/>
            </w:tcBorders>
            <w:shd w:val="clear" w:color="auto" w:fill="FAF7EF"/>
            <w:tcMar>
              <w:top w:w="130" w:type="dxa"/>
              <w:left w:w="190" w:type="dxa"/>
              <w:bottom w:w="130" w:type="dxa"/>
              <w:right w:w="190" w:type="dxa"/>
            </w:tcMar>
          </w:tcPr>
          <w:p>
            <w:pPr>
              <w:keepNext/>
              <w:keepLines/>
              <w:spacing w:before="0" w:after="40"/>
            </w:pPr>
            <w:r>
              <w:rPr>
                <w:rFonts w:ascii="Calibri" w:hAnsi="Calibri" w:cs="Calibri" w:eastAsia="Calibri"/>
                <w:b/>
                <w:i w:val="0"/>
                <w:caps w:val="1"/>
                <w:color w:val="6E6253"/>
                <w:spacing w:val="28"/>
                <w:sz w:val="15"/>
                <w:u w:val="none"/>
              </w:rPr>
              <w:t>DECLARATION</w:t>
            </w:r>
          </w:p>
          <w:p>
            <w:pPr>
              <w:keepNext w:val="0"/>
              <w:keepLines/>
              <w:spacing w:before="0" w:after="0" w:line="307" w:lineRule="auto"/>
            </w:pPr>
            <w:r>
              <w:rPr>
                <w:rFonts w:ascii="Calibri" w:hAnsi="Calibri" w:cs="Calibri" w:eastAsia="Calibri"/>
                <w:b w:val="0"/>
                <w:i w:val="0"/>
                <w:color w:val="312A21"/>
                <w:sz w:val="17"/>
                <w:u w:val="none"/>
              </w:rPr>
              <w:t>The signatory confirms that the entity and banking information is accurate, that they are authorised to provide it, and that the finance partner may use the information solely for administering payments, reconciliations and required tax documentation under the agreement.</w:t>
            </w:r>
          </w:p>
        </w:tc>
      </w:tr>
    </w:tbl>
    <w:p>
      <w:pPr>
        <w:keepNext w:val="0"/>
        <w:keepLines/>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159"/>
        <w:gridCol w:w="5159"/>
      </w:tblGrid>
      <w:tr>
        <w:trPr>
          <w:cantSplit/>
        </w:trPr>
        <w:tc>
          <w:tcPr>
            <w:tcW w:type="dxa" w:w="5159"/>
            <w:tcBorders>
              <w:top w:val="single" w:sz="12" w:space="0" w:color="D9A520"/>
              <w:left w:val="single" w:sz="4" w:space="0" w:color="DDD1C0"/>
              <w:bottom w:val="single" w:sz="4" w:space="0" w:color="DDD1C0"/>
              <w:right w:val="single" w:sz="4" w:space="0" w:color="DDD1C0"/>
            </w:tcBorders>
            <w:shd w:val="clear" w:color="auto" w:fill="FFFDFA"/>
            <w:tcMar>
              <w:top w:w="160" w:type="dxa"/>
              <w:left w:w="190" w:type="dxa"/>
              <w:bottom w:w="190" w:type="dxa"/>
              <w:right w:w="190" w:type="dxa"/>
            </w:tcMar>
          </w:tcPr>
          <w:p>
            <w:pPr>
              <w:keepNext/>
              <w:keepLines/>
              <w:spacing w:before="0" w:after="120"/>
            </w:pPr>
            <w:r>
              <w:rPr>
                <w:rFonts w:ascii="Calibri" w:hAnsi="Calibri" w:cs="Calibri" w:eastAsia="Calibri"/>
                <w:b/>
                <w:i w:val="0"/>
                <w:caps w:val="1"/>
                <w:color w:val="251F18"/>
                <w:spacing w:val="26"/>
                <w:sz w:val="16"/>
                <w:u w:val="none"/>
              </w:rPr>
              <w:t>Director / authorised signatory</w:t>
            </w:r>
          </w:p>
          <w:p>
            <w:pPr>
              <w:keepNext w:val="0"/>
              <w:keepLines/>
              <w:spacing w:before="0" w:after="0" w:line="288" w:lineRule="auto"/>
            </w:pPr>
            <w:r>
              <w:rPr>
                <w:rFonts w:ascii="Calibri" w:hAnsi="Calibri" w:cs="Calibri" w:eastAsia="Calibri"/>
                <w:b/>
                <w:i w:val="0"/>
                <w:caps w:val="1"/>
                <w:color w:val="6E6253"/>
                <w:spacing w:val="20"/>
                <w:sz w:val="14"/>
                <w:u w:val="none"/>
              </w:rPr>
              <w:t xml:space="preserve">Name   </w:t>
            </w:r>
            <w:r>
              <w:rPr>
                <w:rFonts w:ascii="Calibri" w:hAnsi="Calibri" w:cs="Calibri" w:eastAsia="Calibri"/>
                <w:b w:val="0"/>
                <w:i/>
                <w:color w:val="9A8D7C"/>
                <w:sz w:val="17"/>
                <w:u w:val="none"/>
              </w:rPr>
              <w:t>&lt;&lt;INSERT&gt;&gt;</w:t>
            </w:r>
          </w:p>
          <w:p>
            <w:pPr>
              <w:keepNext w:val="0"/>
              <w:keepLines/>
              <w:spacing w:before="120" w:after="0" w:line="288" w:lineRule="auto"/>
            </w:pPr>
            <w:r>
              <w:rPr>
                <w:rFonts w:ascii="Calibri" w:hAnsi="Calibri" w:cs="Calibri" w:eastAsia="Calibri"/>
                <w:b/>
                <w:i w:val="0"/>
                <w:caps w:val="1"/>
                <w:color w:val="6E6253"/>
                <w:spacing w:val="20"/>
                <w:sz w:val="14"/>
                <w:u w:val="none"/>
              </w:rPr>
              <w:t xml:space="preserve">Signature   </w:t>
            </w:r>
            <w:r>
              <w:rPr>
                <w:rFonts w:ascii="Calibri" w:hAnsi="Calibri" w:cs="Calibri" w:eastAsia="Calibri"/>
                <w:b w:val="0"/>
                <w:i w:val="0"/>
                <w:color w:val="CEBDA1"/>
                <w:sz w:val="17"/>
                <w:u w:val="none"/>
              </w:rPr>
              <w:t>__________________________</w:t>
            </w:r>
          </w:p>
          <w:p>
            <w:pPr>
              <w:keepNext w:val="0"/>
              <w:keepLines/>
              <w:spacing w:before="120" w:after="0" w:line="288" w:lineRule="auto"/>
            </w:pPr>
            <w:r>
              <w:rPr>
                <w:rFonts w:ascii="Calibri" w:hAnsi="Calibri" w:cs="Calibri" w:eastAsia="Calibri"/>
                <w:b/>
                <w:i w:val="0"/>
                <w:caps w:val="1"/>
                <w:color w:val="6E6253"/>
                <w:spacing w:val="20"/>
                <w:sz w:val="14"/>
                <w:u w:val="none"/>
              </w:rPr>
              <w:t xml:space="preserve">Date   </w:t>
            </w:r>
            <w:r>
              <w:rPr>
                <w:rFonts w:ascii="Calibri" w:hAnsi="Calibri" w:cs="Calibri" w:eastAsia="Calibri"/>
                <w:b w:val="0"/>
                <w:i w:val="0"/>
                <w:color w:val="312A21"/>
                <w:sz w:val="17"/>
                <w:u w:val="none"/>
              </w:rPr>
              <w:t>____ / ____ / ______</w:t>
            </w:r>
          </w:p>
        </w:tc>
        <w:tc>
          <w:tcPr>
            <w:tcW w:type="dxa" w:w="5159"/>
            <w:tcBorders>
              <w:top w:val="single" w:sz="12" w:space="0" w:color="D9A520"/>
              <w:left w:val="single" w:sz="4" w:space="0" w:color="DDD1C0"/>
              <w:bottom w:val="single" w:sz="4" w:space="0" w:color="DDD1C0"/>
              <w:right w:val="single" w:sz="4" w:space="0" w:color="DDD1C0"/>
            </w:tcBorders>
            <w:shd w:val="clear" w:color="auto" w:fill="FFFDFA"/>
            <w:tcMar>
              <w:top w:w="160" w:type="dxa"/>
              <w:left w:w="190" w:type="dxa"/>
              <w:bottom w:w="190" w:type="dxa"/>
              <w:right w:w="190" w:type="dxa"/>
            </w:tcMar>
          </w:tcPr>
          <w:p>
            <w:pPr>
              <w:keepNext/>
              <w:keepLines/>
              <w:spacing w:before="0" w:after="120"/>
            </w:pPr>
            <w:r>
              <w:rPr>
                <w:rFonts w:ascii="Calibri" w:hAnsi="Calibri" w:cs="Calibri" w:eastAsia="Calibri"/>
                <w:b/>
                <w:i w:val="0"/>
                <w:caps w:val="1"/>
                <w:color w:val="251F18"/>
                <w:spacing w:val="26"/>
                <w:sz w:val="16"/>
                <w:u w:val="none"/>
              </w:rPr>
              <w:t>Received &amp; verified by (finance partner)</w:t>
            </w:r>
          </w:p>
          <w:p>
            <w:pPr>
              <w:keepNext w:val="0"/>
              <w:keepLines/>
              <w:spacing w:before="0" w:after="0" w:line="288" w:lineRule="auto"/>
            </w:pPr>
            <w:r>
              <w:rPr>
                <w:rFonts w:ascii="Calibri" w:hAnsi="Calibri" w:cs="Calibri" w:eastAsia="Calibri"/>
                <w:b/>
                <w:i w:val="0"/>
                <w:caps w:val="1"/>
                <w:color w:val="6E6253"/>
                <w:spacing w:val="20"/>
                <w:sz w:val="14"/>
                <w:u w:val="none"/>
              </w:rPr>
              <w:t xml:space="preserve">Name / role   </w:t>
            </w:r>
            <w:r>
              <w:rPr>
                <w:rFonts w:ascii="Calibri" w:hAnsi="Calibri" w:cs="Calibri" w:eastAsia="Calibri"/>
                <w:b w:val="0"/>
                <w:i/>
                <w:color w:val="9A8D7C"/>
                <w:sz w:val="17"/>
                <w:u w:val="none"/>
              </w:rPr>
              <w:t>&lt;&lt;INSERT&gt;&gt;</w:t>
            </w:r>
          </w:p>
          <w:p>
            <w:pPr>
              <w:keepNext w:val="0"/>
              <w:keepLines/>
              <w:spacing w:before="120" w:after="0" w:line="288" w:lineRule="auto"/>
            </w:pPr>
            <w:r>
              <w:rPr>
                <w:rFonts w:ascii="Calibri" w:hAnsi="Calibri" w:cs="Calibri" w:eastAsia="Calibri"/>
                <w:b/>
                <w:i w:val="0"/>
                <w:caps w:val="1"/>
                <w:color w:val="6E6253"/>
                <w:spacing w:val="20"/>
                <w:sz w:val="14"/>
                <w:u w:val="none"/>
              </w:rPr>
              <w:t xml:space="preserve">Signature   </w:t>
            </w:r>
            <w:r>
              <w:rPr>
                <w:rFonts w:ascii="Calibri" w:hAnsi="Calibri" w:cs="Calibri" w:eastAsia="Calibri"/>
                <w:b w:val="0"/>
                <w:i w:val="0"/>
                <w:color w:val="CEBDA1"/>
                <w:sz w:val="17"/>
                <w:u w:val="none"/>
              </w:rPr>
              <w:t>__________________________</w:t>
            </w:r>
          </w:p>
          <w:p>
            <w:pPr>
              <w:keepNext w:val="0"/>
              <w:keepLines/>
              <w:spacing w:before="120" w:after="0" w:line="288" w:lineRule="auto"/>
            </w:pPr>
            <w:r>
              <w:rPr>
                <w:rFonts w:ascii="Calibri" w:hAnsi="Calibri" w:cs="Calibri" w:eastAsia="Calibri"/>
                <w:b/>
                <w:i w:val="0"/>
                <w:caps w:val="1"/>
                <w:color w:val="6E6253"/>
                <w:spacing w:val="20"/>
                <w:sz w:val="14"/>
                <w:u w:val="none"/>
              </w:rPr>
              <w:t xml:space="preserve">Date   </w:t>
            </w:r>
            <w:r>
              <w:rPr>
                <w:rFonts w:ascii="Calibri" w:hAnsi="Calibri" w:cs="Calibri" w:eastAsia="Calibri"/>
                <w:b w:val="0"/>
                <w:i w:val="0"/>
                <w:color w:val="312A21"/>
                <w:sz w:val="17"/>
                <w:u w:val="none"/>
              </w:rPr>
              <w:t>____ / ____ / ______</w:t>
            </w:r>
          </w:p>
        </w:tc>
      </w:tr>
    </w:tbl>
    <w:sectPr w:rsidR="00FC693F" w:rsidRPr="0006063C" w:rsidSect="00034616">
      <w:headerReference w:type="first" r:id="rId9"/>
      <w:headerReference w:type="default" r:id="rId10"/>
      <w:footerReference w:type="default" r:id="rId11"/>
      <w:footerReference w:type="first" r:id="rId12"/>
      <w:pgSz w:w="11906" w:h="16838"/>
      <w:pgMar w:top="1361" w:right="794" w:bottom="1020" w:left="794"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365"/>
      <w:gridCol w:w="4953"/>
    </w:tblGrid>
    <w:tr>
      <w:trPr>
        <w:cantSplit/>
      </w:trPr>
      <w:tc>
        <w:tcPr>
          <w:tcW w:type="dxa" w:w="5365"/>
          <w:tcBorders>
            <w:top w:val="single" w:sz="4" w:space="0" w:color="DDD1C0"/>
            <w:left w:val="nil"/>
            <w:bottom w:val="nil"/>
            <w:right w:val="nil"/>
          </w:tcBorders>
          <w:tcMar>
            <w:top w:w="60" w:type="dxa"/>
            <w:left w:w="0" w:type="dxa"/>
            <w:bottom w:w="0" w:type="dxa"/>
            <w:right w:w="0" w:type="dxa"/>
          </w:tcMar>
        </w:tcPr>
        <w:p>
          <w:pPr>
            <w:keepNext w:val="0"/>
            <w:keepLines/>
            <w:spacing w:before="0" w:after="0"/>
          </w:pPr>
          <w:r>
            <w:rPr>
              <w:rFonts w:ascii="Calibri" w:hAnsi="Calibri" w:cs="Calibri" w:eastAsia="Calibri"/>
              <w:b/>
              <w:i w:val="0"/>
              <w:caps w:val="1"/>
              <w:color w:val="7C5E13"/>
              <w:spacing w:val="20"/>
              <w:sz w:val="14"/>
              <w:u w:val="none"/>
            </w:rPr>
            <w:t>COMMERCIAL IN CONFIDENCE</w:t>
          </w:r>
          <w:r>
            <w:rPr>
              <w:rFonts w:ascii="Calibri" w:hAnsi="Calibri" w:cs="Calibri" w:eastAsia="Calibri"/>
              <w:b w:val="0"/>
              <w:i w:val="0"/>
              <w:color w:val="9A8D7C"/>
              <w:sz w:val="14"/>
              <w:u w:val="none"/>
            </w:rPr>
            <w:t xml:space="preserve">   &lt;&lt;DISCLAIMER&gt;&gt;</w:t>
          </w:r>
        </w:p>
      </w:tc>
      <w:tc>
        <w:tcPr>
          <w:tcW w:type="dxa" w:w="4953"/>
          <w:tcBorders>
            <w:top w:val="single" w:sz="4" w:space="0" w:color="DDD1C0"/>
            <w:left w:val="nil"/>
            <w:bottom w:val="nil"/>
            <w:right w:val="nil"/>
          </w:tcBorders>
          <w:tcMar>
            <w:top w:w="60" w:type="dxa"/>
            <w:left w:w="0" w:type="dxa"/>
            <w:bottom w:w="0" w:type="dxa"/>
            <w:right w:w="0" w:type="dxa"/>
          </w:tcMar>
        </w:tcPr>
        <w:p>
          <w:pPr>
            <w:keepNext w:val="0"/>
            <w:keepLines/>
            <w:spacing w:before="0" w:after="0"/>
            <w:jc w:val="right"/>
          </w:pPr>
          <w:r>
            <w:rPr>
              <w:rFonts w:ascii="Calibri" w:hAnsi="Calibri" w:cs="Calibri" w:eastAsia="Calibri"/>
              <w:b w:val="0"/>
              <w:i w:val="0"/>
              <w:color w:val="9A8D7C"/>
              <w:sz w:val="14"/>
              <w:u w:val="none"/>
            </w:rPr>
            <w:t xml:space="preserve">Powered by Aurixa Systems   |   </w:t>
          </w:r>
          <w:r>
            <w:rPr>
              <w:rFonts w:ascii="Calibri" w:hAnsi="Calibri" w:cs="Calibri" w:eastAsia="Calibri"/>
              <w:b/>
              <w:i w:val="0"/>
              <w:color w:val="6E6253"/>
              <w:sz w:val="14"/>
              <w:u w:val="none"/>
            </w:rPr>
            <w:t>v3.0</w:t>
          </w:r>
          <w:r>
            <w:rPr>
              <w:rFonts w:ascii="Calibri" w:hAnsi="Calibri" w:cs="Calibri" w:eastAsia="Calibri"/>
              <w:b w:val="0"/>
              <w:i w:val="0"/>
              <w:color w:val="9A8D7C"/>
              <w:sz w:val="14"/>
              <w:u w:val="none"/>
            </w:rPr>
            <w:t xml:space="preserve">   |   Page </w:t>
          </w:r>
          <w:r>
            <w:rPr>
              <w:rFonts w:ascii="Calibri" w:hAnsi="Calibri" w:cs="Calibri" w:eastAsia="Calibri"/>
              <w:b/>
              <w:i w:val="0"/>
              <w:color w:val="6E6253"/>
              <w:sz w:val="14"/>
              <w:u w:val="none"/>
            </w:rPr>
            <w:fldChar w:fldCharType="begin"/>
            <w:instrText xml:space="preserve"> PAGE </w:instrText>
            <w:fldChar w:fldCharType="separate"/>
            <w:fldChar w:fldCharType="end"/>
          </w:r>
          <w:r>
            <w:rPr>
              <w:rFonts w:ascii="Calibri" w:hAnsi="Calibri" w:cs="Calibri" w:eastAsia="Calibri"/>
              <w:b w:val="0"/>
              <w:i w:val="0"/>
              <w:color w:val="9A8D7C"/>
              <w:sz w:val="14"/>
              <w:u w:val="none"/>
            </w:rPr>
            <w:t xml:space="preserve"> of </w:t>
          </w:r>
          <w:r>
            <w:rPr>
              <w:rFonts w:ascii="Calibri" w:hAnsi="Calibri" w:cs="Calibri" w:eastAsia="Calibri"/>
              <w:b/>
              <w:i w:val="0"/>
              <w:color w:val="6E625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365"/>
      <w:gridCol w:w="4953"/>
    </w:tblGrid>
    <w:tr>
      <w:trPr>
        <w:cantSplit/>
      </w:trPr>
      <w:tc>
        <w:tcPr>
          <w:tcW w:type="dxa" w:w="5365"/>
          <w:tcBorders>
            <w:top w:val="single" w:sz="4" w:space="0" w:color="DDD1C0"/>
            <w:left w:val="nil"/>
            <w:bottom w:val="nil"/>
            <w:right w:val="nil"/>
          </w:tcBorders>
          <w:tcMar>
            <w:top w:w="60" w:type="dxa"/>
            <w:left w:w="0" w:type="dxa"/>
            <w:bottom w:w="0" w:type="dxa"/>
            <w:right w:w="0" w:type="dxa"/>
          </w:tcMar>
        </w:tcPr>
        <w:p>
          <w:pPr>
            <w:keepNext w:val="0"/>
            <w:keepLines/>
            <w:spacing w:before="0" w:after="0"/>
          </w:pPr>
          <w:r>
            <w:rPr>
              <w:rFonts w:ascii="Calibri" w:hAnsi="Calibri" w:cs="Calibri" w:eastAsia="Calibri"/>
              <w:b/>
              <w:i w:val="0"/>
              <w:caps w:val="1"/>
              <w:color w:val="7C5E13"/>
              <w:spacing w:val="20"/>
              <w:sz w:val="14"/>
              <w:u w:val="none"/>
            </w:rPr>
            <w:t>COMMERCIAL IN CONFIDENCE</w:t>
          </w:r>
          <w:r>
            <w:rPr>
              <w:rFonts w:ascii="Calibri" w:hAnsi="Calibri" w:cs="Calibri" w:eastAsia="Calibri"/>
              <w:b w:val="0"/>
              <w:i w:val="0"/>
              <w:color w:val="9A8D7C"/>
              <w:sz w:val="14"/>
              <w:u w:val="none"/>
            </w:rPr>
            <w:t xml:space="preserve">   &lt;&lt;DISCLAIMER&gt;&gt;</w:t>
          </w:r>
        </w:p>
      </w:tc>
      <w:tc>
        <w:tcPr>
          <w:tcW w:type="dxa" w:w="4953"/>
          <w:tcBorders>
            <w:top w:val="single" w:sz="4" w:space="0" w:color="DDD1C0"/>
            <w:left w:val="nil"/>
            <w:bottom w:val="nil"/>
            <w:right w:val="nil"/>
          </w:tcBorders>
          <w:tcMar>
            <w:top w:w="60" w:type="dxa"/>
            <w:left w:w="0" w:type="dxa"/>
            <w:bottom w:w="0" w:type="dxa"/>
            <w:right w:w="0" w:type="dxa"/>
          </w:tcMar>
        </w:tcPr>
        <w:p>
          <w:pPr>
            <w:keepNext w:val="0"/>
            <w:keepLines/>
            <w:spacing w:before="0" w:after="0"/>
            <w:jc w:val="right"/>
          </w:pPr>
          <w:r>
            <w:rPr>
              <w:rFonts w:ascii="Calibri" w:hAnsi="Calibri" w:cs="Calibri" w:eastAsia="Calibri"/>
              <w:b w:val="0"/>
              <w:i w:val="0"/>
              <w:color w:val="9A8D7C"/>
              <w:sz w:val="14"/>
              <w:u w:val="none"/>
            </w:rPr>
            <w:t xml:space="preserve">Powered by Aurixa Systems   |   </w:t>
          </w:r>
          <w:r>
            <w:rPr>
              <w:rFonts w:ascii="Calibri" w:hAnsi="Calibri" w:cs="Calibri" w:eastAsia="Calibri"/>
              <w:b/>
              <w:i w:val="0"/>
              <w:color w:val="6E6253"/>
              <w:sz w:val="14"/>
              <w:u w:val="none"/>
            </w:rPr>
            <w:t>v3.0</w:t>
          </w:r>
          <w:r>
            <w:rPr>
              <w:rFonts w:ascii="Calibri" w:hAnsi="Calibri" w:cs="Calibri" w:eastAsia="Calibri"/>
              <w:b w:val="0"/>
              <w:i w:val="0"/>
              <w:color w:val="9A8D7C"/>
              <w:sz w:val="14"/>
              <w:u w:val="none"/>
            </w:rPr>
            <w:t xml:space="preserve">   |   Page </w:t>
          </w:r>
          <w:r>
            <w:rPr>
              <w:rFonts w:ascii="Calibri" w:hAnsi="Calibri" w:cs="Calibri" w:eastAsia="Calibri"/>
              <w:b/>
              <w:i w:val="0"/>
              <w:color w:val="6E6253"/>
              <w:sz w:val="14"/>
              <w:u w:val="none"/>
            </w:rPr>
            <w:fldChar w:fldCharType="begin"/>
            <w:instrText xml:space="preserve"> PAGE </w:instrText>
            <w:fldChar w:fldCharType="separate"/>
            <w:fldChar w:fldCharType="end"/>
          </w:r>
          <w:r>
            <w:rPr>
              <w:rFonts w:ascii="Calibri" w:hAnsi="Calibri" w:cs="Calibri" w:eastAsia="Calibri"/>
              <w:b w:val="0"/>
              <w:i w:val="0"/>
              <w:color w:val="9A8D7C"/>
              <w:sz w:val="14"/>
              <w:u w:val="none"/>
            </w:rPr>
            <w:t xml:space="preserve"> of </w:t>
          </w:r>
          <w:r>
            <w:rPr>
              <w:rFonts w:ascii="Calibri" w:hAnsi="Calibri" w:cs="Calibri" w:eastAsia="Calibri"/>
              <w:b/>
              <w:i w:val="0"/>
              <w:color w:val="6E625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159"/>
      <w:gridCol w:w="5159"/>
    </w:tblGrid>
    <w:tr>
      <w:trPr>
        <w:cantSplit/>
      </w:trPr>
      <w:tc>
        <w:tcPr>
          <w:tcW w:type="dxa" w:w="5159"/>
          <w:tcBorders>
            <w:top w:val="nil"/>
            <w:left w:val="nil"/>
            <w:bottom w:val="single" w:sz="8" w:space="0" w:color="D9A520"/>
            <w:right w:val="nil"/>
          </w:tcBorders>
          <w:tcMar>
            <w:top w:w="0" w:type="dxa"/>
            <w:left w:w="0" w:type="dxa"/>
            <w:bottom w:w="70" w:type="dxa"/>
            <w:right w:w="0" w:type="dxa"/>
          </w:tcMar>
        </w:tcPr>
        <w:p>
          <w:pPr>
            <w:keepNext w:val="0"/>
            <w:keepLines/>
            <w:spacing w:before="0" w:after="0"/>
          </w:pPr>
          <w:r>
            <w:rPr>
              <w:rFonts w:ascii="Calibri" w:hAnsi="Calibri" w:cs="Calibri" w:eastAsia="Calibri"/>
              <w:b/>
              <w:i w:val="0"/>
              <w:caps w:val="1"/>
              <w:color w:val="6E6253"/>
              <w:spacing w:val="22"/>
              <w:sz w:val="14"/>
              <w:u w:val="none"/>
            </w:rPr>
            <w:t>&lt;&lt;COMPANY NAME&gt;&gt;</w:t>
          </w:r>
        </w:p>
      </w:tc>
      <w:tc>
        <w:tcPr>
          <w:tcW w:type="dxa" w:w="5159"/>
          <w:tcBorders>
            <w:top w:val="nil"/>
            <w:left w:val="nil"/>
            <w:bottom w:val="single" w:sz="8" w:space="0" w:color="D9A520"/>
            <w:right w:val="nil"/>
          </w:tcBorders>
          <w:tcMar>
            <w:top w:w="0" w:type="dxa"/>
            <w:left w:w="0" w:type="dxa"/>
            <w:bottom w:w="70" w:type="dxa"/>
            <w:right w:w="0" w:type="dxa"/>
          </w:tcMar>
        </w:tcPr>
        <w:p>
          <w:pPr>
            <w:keepNext w:val="0"/>
            <w:keepLines/>
            <w:spacing w:before="0" w:after="0"/>
            <w:jc w:val="right"/>
          </w:pPr>
          <w:r>
            <w:rPr>
              <w:rFonts w:ascii="Calibri" w:hAnsi="Calibri" w:cs="Calibri" w:eastAsia="Calibri"/>
              <w:b/>
              <w:i w:val="0"/>
              <w:caps w:val="1"/>
              <w:color w:val="6E6253"/>
              <w:spacing w:val="22"/>
              <w:sz w:val="14"/>
              <w:u w:val="none"/>
            </w:rPr>
            <w:t>Finance Referral &amp; Commission Agreement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Calibri" w:hAnsi="Calibri" w:cs="Calibri" w:eastAsia="Calibri"/>
      <w:color w:val="312A2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Referral &amp; Commission Agreement</dc:title>
  <dc:subject>Finance referral and commission agreement — white-label template</dc:subject>
  <dc:creator>&lt;&lt;COMPANY NAME&gt;&gt;</dc:creator>
  <cp:keywords>referral agreement, commission share, finance partner, buyer's agency, white label, Aurixa</cp:keywords>
  <dc:description>White-label template generated by scripts/finance-portal-templates. Edit the builder script and regenerate rather than editing this file by hand.</dc:description>
  <cp:lastModifiedBy/>
  <cp:revision>1</cp:revision>
  <dcterms:created xsi:type="dcterms:W3CDTF">2013-12-23T23:15:00Z</dcterms:created>
  <dcterms:modified xsi:type="dcterms:W3CDTF">2013-12-23T23:15:00Z</dcterms:modified>
  <cp:category>Finance Portal template</cp:category>
</cp:coreProperties>
</file>