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jc w:val="center"/>
      </w:pPr>
      <w:r>
        <w:rPr>
          <w:rFonts w:ascii="Arial" w:cs="Arial" w:eastAsia="Arial" w:hAnsi="Arial"/>
          <w:b/>
          <w:bCs/>
          <w:color w:val="1B4F8A"/>
          <w:sz w:val="52"/>
          <w:szCs w:val="52"/>
        </w:rPr>
        <w:t xml:space="preserve">agent-quality-loop</w:t>
      </w:r>
    </w:p>
    <w:p>
      <w:pPr>
        <w:spacing w:after="80"/>
        <w:jc w:val="center"/>
      </w:pPr>
      <w:r>
        <w:rPr>
          <w:rFonts w:ascii="Arial" w:cs="Arial" w:eastAsia="Arial" w:hAnsi="Arial"/>
          <w:i/>
          <w:iCs/>
          <w:color w:val="555555"/>
          <w:sz w:val="30"/>
          <w:szCs w:val="30"/>
        </w:rPr>
        <w:t xml:space="preserve">Why an MCP Quality Server Outperforms Rule Files</w:t>
      </w:r>
    </w:p>
    <w:p>
      <w:pPr>
        <w:spacing w:after="320"/>
        <w:jc w:val="center"/>
      </w:pPr>
      <w:r>
        <w:rPr>
          <w:rFonts w:ascii="Arial" w:cs="Arial" w:eastAsia="Arial" w:hAnsi="Arial"/>
          <w:color w:val="555555"/>
          <w:sz w:val="22"/>
          <w:szCs w:val="22"/>
        </w:rPr>
        <w:t xml:space="preserve">Engineering Proposal  ·  RecruitCRM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8D8" w:sz="1"/>
              <w:left w:val="single" w:color="8BB8D8" w:sz="1"/>
              <w:bottom w:val="single" w:color="8BB8D8" w:sz="1"/>
              <w:right w:val="single" w:color="8BB8D8" w:sz="1"/>
            </w:tcBorders>
            <w:shd w:fill="D6E8F7" w:val="clear"/>
            <w:tcMar>
              <w:top w:type="dxa" w:w="100"/>
              <w:left w:type="dxa" w:w="140"/>
              <w:bottom w:type="dxa" w:w="100"/>
              <w:right w:type="dxa" w:w="140"/>
            </w:tcMar>
          </w:tcPr>
          <w:p>
            <w:pPr>
              <w:spacing w:after="0"/>
            </w:pPr>
            <w:r>
              <w:rPr>
                <w:rFonts w:ascii="Arial" w:cs="Arial" w:eastAsia="Arial" w:hAnsi="Arial"/>
                <w:b/>
                <w:bCs/>
                <w:color w:val="1B4F8A"/>
                <w:sz w:val="22"/>
                <w:szCs w:val="22"/>
              </w:rPr>
              <w:t xml:space="preserve">TL;DR  Rule files tell the AI what to try. The MCP verifies what was actually done — by running real tools, calling real APIs, and enforcing a structured fix loop. The two are not alternatives; the MCP is the enforcement layer rule files cannot provide.</w:t>
            </w:r>
          </w:p>
        </w:tc>
      </w:tr>
    </w:tbl>
    <w:p>
      <w:pPr>
        <w:spacing w:after="240"/>
      </w:pPr>
    </w:p>
    <w:p>
      <w:pPr>
        <w:pBdr>
          <w:bottom w:val="single" w:color="C0C0C0" w:sz="4"/>
        </w:pBdr>
        <w:spacing w:after="160" w:before="160"/>
      </w:pPr>
    </w:p>
    <w:p>
      <w:pPr>
        <w:pStyle w:val="Heading1"/>
        <w:spacing w:after="160" w:before="360"/>
      </w:pPr>
      <w:r>
        <w:rPr>
          <w:rFonts w:ascii="Arial" w:cs="Arial" w:eastAsia="Arial" w:hAnsi="Arial"/>
          <w:b/>
          <w:bCs/>
          <w:color w:val="1B4F8A"/>
          <w:sz w:val="32"/>
          <w:szCs w:val="32"/>
        </w:rPr>
        <w:t xml:space="preserve">1.  The Problem with Rule Files Alone</w:t>
      </w:r>
    </w:p>
    <w:p>
      <w:pPr>
        <w:spacing w:after="100"/>
      </w:pPr>
      <w:r>
        <w:rPr>
          <w:rFonts w:ascii="Arial" w:cs="Arial" w:eastAsia="Arial" w:hAnsi="Arial"/>
          <w:color w:val="000000"/>
          <w:sz w:val="22"/>
          <w:szCs w:val="22"/>
        </w:rPr>
        <w:t xml:space="preserve">CLAUDE.md and .cursorrules are instruction documents. They tell an AI agent what to aim for when writing code — naming conventions, patterns to avoid, style preferences. They work exactly like onboarding notes handed to a new developer: useful context, not a quality gate.</w:t>
      </w:r>
    </w:p>
    <w:p>
      <w:pPr>
        <w:spacing w:after="120"/>
      </w:pPr>
    </w:p>
    <w:p>
      <w:pPr>
        <w:spacing w:after="100"/>
      </w:pPr>
      <w:r>
        <w:rPr>
          <w:rFonts w:ascii="Arial" w:cs="Arial" w:eastAsia="Arial" w:hAnsi="Arial"/>
          <w:color w:val="000000"/>
          <w:sz w:val="22"/>
          <w:szCs w:val="22"/>
        </w:rPr>
        <w:t xml:space="preserve">The critical gap is that rule files have no way to verify the output. After the agent writes code, it checks its own work by reasoning about what it just wrote. That is the same as asking a developer to sign off their own pull request immediately after coding it — with no tests running, no linter, no peer review.</w:t>
      </w:r>
    </w:p>
    <w:p>
      <w:pPr>
        <w:spacing w:after="120"/>
      </w:pPr>
    </w:p>
    <w:p>
      <w:pPr>
        <w:spacing w:after="80" w:before="200"/>
      </w:pPr>
      <w:r>
        <w:rPr>
          <w:rFonts w:ascii="Arial" w:cs="Arial" w:eastAsia="Arial" w:hAnsi="Arial"/>
          <w:b/>
          <w:bCs/>
          <w:color w:val="555555"/>
          <w:sz w:val="22"/>
          <w:szCs w:val="22"/>
        </w:rPr>
        <w:t xml:space="preserve">What this looks like in practice</w:t>
      </w:r>
    </w:p>
    <w:p>
      <w:pPr>
        <w:pStyle w:val="ListParagraph"/>
        <w:numPr>
          <w:ilvl w:val="0"/>
          <w:numId w:val="2"/>
        </w:numPr>
        <w:spacing w:after="80"/>
      </w:pPr>
      <w:r>
        <w:rPr>
          <w:rFonts w:ascii="Arial" w:cs="Arial" w:eastAsia="Arial" w:hAnsi="Arial"/>
          <w:b w:val="false"/>
          <w:bCs w:val="false"/>
          <w:color w:val="000000"/>
          <w:sz w:val="22"/>
          <w:szCs w:val="22"/>
        </w:rPr>
        <w:t xml:space="preserve">Agent writes a function that mutates shared state — ESLint would catch it, but the agent's self-review doesn't flag it</w:t>
      </w:r>
    </w:p>
    <w:p>
      <w:pPr>
        <w:pStyle w:val="ListParagraph"/>
        <w:numPr>
          <w:ilvl w:val="0"/>
          <w:numId w:val="2"/>
        </w:numPr>
        <w:spacing w:after="80"/>
      </w:pPr>
      <w:r>
        <w:rPr>
          <w:rFonts w:ascii="Arial" w:cs="Arial" w:eastAsia="Arial" w:hAnsi="Arial"/>
          <w:b w:val="false"/>
          <w:bCs w:val="false"/>
          <w:color w:val="000000"/>
          <w:sz w:val="22"/>
          <w:szCs w:val="22"/>
        </w:rPr>
        <w:t xml:space="preserve">Agent formats a file inconsistently — Prettier would fix it, but the agent believes its formatting is correct</w:t>
      </w:r>
    </w:p>
    <w:p>
      <w:pPr>
        <w:pStyle w:val="ListParagraph"/>
        <w:numPr>
          <w:ilvl w:val="0"/>
          <w:numId w:val="2"/>
        </w:numPr>
        <w:spacing w:after="80"/>
      </w:pPr>
      <w:r>
        <w:rPr>
          <w:rFonts w:ascii="Arial" w:cs="Arial" w:eastAsia="Arial" w:hAnsi="Arial"/>
          <w:b w:val="false"/>
          <w:bCs w:val="false"/>
          <w:color w:val="000000"/>
          <w:sz w:val="22"/>
          <w:szCs w:val="22"/>
        </w:rPr>
        <w:t xml:space="preserve">A dependency with a critical CVE is added — npm audit would block it, but there is no audit</w:t>
      </w:r>
    </w:p>
    <w:p>
      <w:pPr>
        <w:pStyle w:val="ListParagraph"/>
        <w:numPr>
          <w:ilvl w:val="0"/>
          <w:numId w:val="2"/>
        </w:numPr>
        <w:spacing w:after="80"/>
      </w:pPr>
      <w:r>
        <w:rPr>
          <w:rFonts w:ascii="Arial" w:cs="Arial" w:eastAsia="Arial" w:hAnsi="Arial"/>
          <w:b w:val="false"/>
          <w:bCs w:val="false"/>
          <w:color w:val="000000"/>
          <w:sz w:val="22"/>
          <w:szCs w:val="22"/>
        </w:rPr>
        <w:t xml:space="preserve">A SonarCloud issue from three weeks ago is still open on the exact file being edited — the agent has no way to know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80" w:sz="1"/>
              <w:left w:val="single" w:color="F0C080" w:sz="1"/>
              <w:bottom w:val="single" w:color="F0C080" w:sz="1"/>
              <w:right w:val="single" w:color="F0C080" w:sz="1"/>
            </w:tcBorders>
            <w:shd w:fill="FFF0D6" w:val="clear"/>
            <w:tcMar>
              <w:top w:type="dxa" w:w="100"/>
              <w:left w:type="dxa" w:w="140"/>
              <w:bottom w:type="dxa" w:w="100"/>
              <w:right w:type="dxa" w:w="140"/>
            </w:tcMar>
          </w:tcPr>
          <w:p>
            <w:pPr>
              <w:spacing w:after="0"/>
            </w:pPr>
            <w:r>
              <w:rPr>
                <w:rFonts w:ascii="Arial" w:cs="Arial" w:eastAsia="Arial" w:hAnsi="Arial"/>
                <w:b/>
                <w:bCs/>
                <w:color w:val="B85C00"/>
                <w:sz w:val="22"/>
                <w:szCs w:val="22"/>
              </w:rPr>
              <w:t xml:space="preserve">Rule files are probabilistic. Tool runners are deterministic. You cannot enforce a quality standard with probability.</w:t>
            </w:r>
          </w:p>
        </w:tc>
      </w:tr>
    </w:tbl>
    <w:p>
      <w:pPr>
        <w:spacing w:after="240"/>
      </w:pPr>
    </w:p>
    <w:p>
      <w:pPr>
        <w:pStyle w:val="Heading1"/>
        <w:spacing w:after="160" w:before="360"/>
      </w:pPr>
      <w:r>
        <w:rPr>
          <w:rFonts w:ascii="Arial" w:cs="Arial" w:eastAsia="Arial" w:hAnsi="Arial"/>
          <w:b/>
          <w:bCs/>
          <w:color w:val="1B4F8A"/>
          <w:sz w:val="32"/>
          <w:szCs w:val="32"/>
        </w:rPr>
        <w:t xml:space="preserve">2.  What the MCP Does Differently</w:t>
      </w:r>
    </w:p>
    <w:p>
      <w:pPr>
        <w:spacing w:after="100"/>
      </w:pPr>
      <w:r>
        <w:rPr>
          <w:rFonts w:ascii="Arial" w:cs="Arial" w:eastAsia="Arial" w:hAnsi="Arial"/>
          <w:color w:val="000000"/>
          <w:sz w:val="22"/>
          <w:szCs w:val="22"/>
        </w:rPr>
        <w:t xml:space="preserve">agent-quality-loop is an MCP server — a process the AI agent calls as a tool after writing code, not a document it reads before writing code. The distinction is fundamental.</w:t>
      </w:r>
    </w:p>
    <w:p>
      <w:pPr>
        <w:spacing w:after="120"/>
      </w:pPr>
    </w:p>
    <w:p>
      <w:pPr>
        <w:spacing w:after="80" w:before="200"/>
      </w:pPr>
      <w:r>
        <w:rPr>
          <w:rFonts w:ascii="Arial" w:cs="Arial" w:eastAsia="Arial" w:hAnsi="Arial"/>
          <w:b/>
          <w:bCs/>
          <w:color w:val="555555"/>
          <w:sz w:val="22"/>
          <w:szCs w:val="22"/>
        </w:rPr>
        <w:t xml:space="preserve">The fix loop</w:t>
      </w:r>
    </w:p>
    <w:p>
      <w:pPr>
        <w:spacing w:after="100"/>
      </w:pPr>
      <w:r>
        <w:rPr>
          <w:rFonts w:ascii="Arial" w:cs="Arial" w:eastAsia="Arial" w:hAnsi="Arial"/>
          <w:color w:val="000000"/>
          <w:sz w:val="22"/>
          <w:szCs w:val="22"/>
        </w:rPr>
        <w:t xml:space="preserve">Every time the agent writes or edits a file, it calls review_changed_files. The MCP:</w:t>
      </w:r>
    </w:p>
    <w:p>
      <w:pPr>
        <w:spacing w:after="60"/>
      </w:pPr>
    </w:p>
    <w:p>
      <w:pPr>
        <w:pStyle w:val="ListParagraph"/>
        <w:numPr>
          <w:ilvl w:val="0"/>
          <w:numId w:val="3"/>
        </w:numPr>
        <w:spacing w:after="80"/>
      </w:pPr>
      <w:r>
        <w:rPr>
          <w:rFonts w:ascii="Arial" w:cs="Arial" w:eastAsia="Arial" w:hAnsi="Arial"/>
          <w:sz w:val="22"/>
          <w:szCs w:val="22"/>
        </w:rPr>
        <w:t xml:space="preserve">Runs ESLint, TypeScript compiler, and Prettier against the actual changed files</w:t>
      </w:r>
    </w:p>
    <w:p>
      <w:pPr>
        <w:pStyle w:val="ListParagraph"/>
        <w:numPr>
          <w:ilvl w:val="0"/>
          <w:numId w:val="3"/>
        </w:numPr>
        <w:spacing w:after="80"/>
      </w:pPr>
      <w:r>
        <w:rPr>
          <w:rFonts w:ascii="Arial" w:cs="Arial" w:eastAsia="Arial" w:hAnsi="Arial"/>
          <w:sz w:val="22"/>
          <w:szCs w:val="22"/>
        </w:rPr>
        <w:t xml:space="preserve">Calls SonarCloud API and GitHub Dependabot API for real project-specific findings</w:t>
      </w:r>
    </w:p>
    <w:p>
      <w:pPr>
        <w:pStyle w:val="ListParagraph"/>
        <w:numPr>
          <w:ilvl w:val="0"/>
          <w:numId w:val="3"/>
        </w:numPr>
        <w:spacing w:after="80"/>
      </w:pPr>
      <w:r>
        <w:rPr>
          <w:rFonts w:ascii="Arial" w:cs="Arial" w:eastAsia="Arial" w:hAnsi="Arial"/>
          <w:sz w:val="22"/>
          <w:szCs w:val="22"/>
        </w:rPr>
        <w:t xml:space="preserve">Runs AI-powered security analysis (OWASP Top 10, injection, XSS, crypto misuse)</w:t>
      </w:r>
    </w:p>
    <w:p>
      <w:pPr>
        <w:pStyle w:val="ListParagraph"/>
        <w:numPr>
          <w:ilvl w:val="0"/>
          <w:numId w:val="3"/>
        </w:numPr>
        <w:spacing w:after="80"/>
      </w:pPr>
      <w:r>
        <w:rPr>
          <w:rFonts w:ascii="Arial" w:cs="Arial" w:eastAsia="Arial" w:hAnsi="Arial"/>
          <w:sz w:val="22"/>
          <w:szCs w:val="22"/>
        </w:rPr>
        <w:t xml:space="preserve">Returns a fixPrompt with only the broken source lines embedded — agent applies every fix immediately</w:t>
      </w:r>
    </w:p>
    <w:p>
      <w:pPr>
        <w:pStyle w:val="ListParagraph"/>
        <w:numPr>
          <w:ilvl w:val="0"/>
          <w:numId w:val="3"/>
        </w:numPr>
        <w:spacing w:after="80"/>
      </w:pPr>
      <w:r>
        <w:rPr>
          <w:rFonts w:ascii="Arial" w:cs="Arial" w:eastAsia="Arial" w:hAnsi="Arial"/>
          <w:sz w:val="22"/>
          <w:szCs w:val="22"/>
        </w:rPr>
        <w:t xml:space="preserve">Loops until all checks pass or the iteration cap is reached — then stops and surfaces unresolved issues to the developer</w:t>
      </w:r>
    </w:p>
    <w:p>
      <w:pPr>
        <w:spacing w:after="160"/>
      </w:pPr>
    </w:p>
    <w:p>
      <w:pPr>
        <w:spacing w:after="80" w:before="200"/>
      </w:pPr>
      <w:r>
        <w:rPr>
          <w:rFonts w:ascii="Arial" w:cs="Arial" w:eastAsia="Arial" w:hAnsi="Arial"/>
          <w:b/>
          <w:bCs/>
          <w:color w:val="555555"/>
          <w:sz w:val="22"/>
          <w:szCs w:val="22"/>
        </w:rPr>
        <w:t xml:space="preserve">Token efficiency</w:t>
      </w:r>
    </w:p>
    <w:p>
      <w:pPr>
        <w:spacing w:after="100"/>
      </w:pPr>
      <w:r>
        <w:rPr>
          <w:rFonts w:ascii="Arial" w:cs="Arial" w:eastAsia="Arial" w:hAnsi="Arial"/>
          <w:color w:val="000000"/>
          <w:sz w:val="22"/>
          <w:szCs w:val="22"/>
        </w:rPr>
        <w:t xml:space="preserve">Without the MCP, the agent re-reads entire files on every fix attempt to check if rules are satisfied. With the MCP, the fixPrompt contains only the two or three broken lines — typically under 200 tokens vs. thousands for a full file re-read. Across a team running dozens of reviews per day, this compounds significantly in cost and speed.</w:t>
      </w:r>
    </w:p>
    <w:p>
      <w:pPr>
        <w:spacing w:after="240"/>
      </w:pPr>
    </w:p>
    <w:p>
      <w:pPr>
        <w:pStyle w:val="Heading1"/>
        <w:spacing w:after="160" w:before="360"/>
      </w:pPr>
      <w:r>
        <w:rPr>
          <w:rFonts w:ascii="Arial" w:cs="Arial" w:eastAsia="Arial" w:hAnsi="Arial"/>
          <w:b/>
          <w:bCs/>
          <w:color w:val="1B4F8A"/>
          <w:sz w:val="32"/>
          <w:szCs w:val="32"/>
        </w:rPr>
        <w:t xml:space="preserve">3.  Head-to-Head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Aspect</w:t>
            </w:r>
          </w:p>
        </w:tc>
        <w:tc>
          <w:tcPr>
            <w:tcW w:type="dxa" w:w="342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 Files Only (CLAUDE.md / .cursorrules)</w:t>
            </w:r>
          </w:p>
        </w:tc>
        <w:tc>
          <w:tcPr>
            <w:tcW w:type="dxa" w:w="342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agent-quality-loop MCP</w:t>
            </w:r>
          </w:p>
        </w:tc>
      </w:tr>
      <w:tr>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Checking code quality</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Agent reads rules, guesses — probabilistic</w:t>
            </w:r>
          </w:p>
        </w:tc>
        <w:tc>
          <w:tcPr>
            <w:tcW w:type="dxa" w:w="312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Runs ESLint, tsc, Prettier — deterministic</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False passes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Possible — agent can convince itself code is clean</w:t>
            </w:r>
          </w:p>
        </w:tc>
        <w:tc>
          <w:tcPr>
            <w:tcW w:type="dxa" w:w="3120"/>
            <w:tcBorders>
              <w:top w:val="single" w:color="BBBBBB" w:sz="1"/>
              <w:left w:val="single" w:color="BBBBBB" w:sz="1"/>
              <w:bottom w:val="single" w:color="BBBBBB" w:sz="1"/>
              <w:right w:val="single" w:color="BBBBBB" w:sz="1"/>
            </w:tcBorders>
            <w:shd w:fill="EBF7F0"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Impossible — tools either pass or they don't</w:t>
            </w:r>
          </w:p>
        </w:tc>
      </w:tr>
      <w:tr>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Token cost per fix cycle</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High — agent re-reads full files every iteration</w:t>
            </w:r>
          </w:p>
        </w:tc>
        <w:tc>
          <w:tcPr>
            <w:tcW w:type="dxa" w:w="312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Low — only broken lines are sent in fixPrompt</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External security checks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Cannot — no way to call SonarCloud, Dependabot, npm audit</w:t>
            </w:r>
          </w:p>
        </w:tc>
        <w:tc>
          <w:tcPr>
            <w:tcW w:type="dxa" w:w="3120"/>
            <w:tcBorders>
              <w:top w:val="single" w:color="BBBBBB" w:sz="1"/>
              <w:left w:val="single" w:color="BBBBBB" w:sz="1"/>
              <w:bottom w:val="single" w:color="BBBBBB" w:sz="1"/>
              <w:right w:val="single" w:color="BBBBBB" w:sz="1"/>
            </w:tcBorders>
            <w:shd w:fill="EBF7F0"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Yes — fetches real project-specific API results</w:t>
            </w:r>
          </w:p>
        </w:tc>
      </w:tr>
      <w:tr>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Iteration control</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None — agent can loop forever or give up early</w:t>
            </w:r>
          </w:p>
        </w:tc>
        <w:tc>
          <w:tcPr>
            <w:tcW w:type="dxa" w:w="312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Hard stop at max iterations, issues surfaced to user</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Cross-repo consistency</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Each repo needs its own CLAUDE.md kept in sync manually</w:t>
            </w:r>
          </w:p>
        </w:tc>
        <w:tc>
          <w:tcPr>
            <w:tcW w:type="dxa" w:w="3120"/>
            <w:tcBorders>
              <w:top w:val="single" w:color="BBBBBB" w:sz="1"/>
              <w:left w:val="single" w:color="BBBBBB" w:sz="1"/>
              <w:bottom w:val="single" w:color="BBBBBB" w:sz="1"/>
              <w:right w:val="single" w:color="BBBBBB" w:sz="1"/>
            </w:tcBorders>
            <w:shd w:fill="EBF7F0"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One MCP install, uniform enforcement across every repo</w:t>
            </w:r>
          </w:p>
        </w:tc>
      </w:tr>
      <w:tr>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Audit trail</w:t>
            </w:r>
          </w:p>
        </w:tc>
        <w:tc>
          <w:tcPr>
            <w:tcW w:type="dxa" w:w="312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None</w:t>
            </w:r>
          </w:p>
        </w:tc>
        <w:tc>
          <w:tcPr>
            <w:tcW w:type="dxa" w:w="312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Structured JSON per review: rule ID, severity, line, fix</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bCs/>
                <w:color w:val="000000"/>
                <w:sz w:val="20"/>
                <w:szCs w:val="20"/>
              </w:rPr>
              <w:t xml:space="preserve">Works across AI agents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Each agent interprets rules differently</w:t>
            </w:r>
          </w:p>
        </w:tc>
        <w:tc>
          <w:tcPr>
            <w:tcW w:type="dxa" w:w="3120"/>
            <w:tcBorders>
              <w:top w:val="single" w:color="BBBBBB" w:sz="1"/>
              <w:left w:val="single" w:color="BBBBBB" w:sz="1"/>
              <w:bottom w:val="single" w:color="BBBBBB" w:sz="1"/>
              <w:right w:val="single" w:color="BBBBBB" w:sz="1"/>
            </w:tcBorders>
            <w:shd w:fill="EBF7F0" w:val="clear"/>
            <w:tcMar>
              <w:top w:type="dxa" w:w="100"/>
              <w:left w:type="dxa" w:w="140"/>
              <w:bottom w:type="dxa" w:w="100"/>
              <w:right w:type="dxa" w:w="140"/>
            </w:tcMar>
            <w:vAlign w:val="center"/>
          </w:tcPr>
          <w:p>
            <w:pPr>
              <w:spacing w:after="0"/>
            </w:pPr>
            <w:r>
              <w:rPr>
                <w:rFonts w:ascii="Arial" w:cs="Arial" w:eastAsia="Arial" w:hAnsi="Arial"/>
                <w:b w:val="false"/>
                <w:bCs w:val="false"/>
                <w:color w:val="1A7A45"/>
                <w:sz w:val="20"/>
                <w:szCs w:val="20"/>
              </w:rPr>
              <w:t xml:space="preserve">Same tool, same output — Cursor, Claude, Copilot, Windsurf</w:t>
            </w:r>
          </w:p>
        </w:tc>
      </w:tr>
    </w:tbl>
    <w:p>
      <w:pPr>
        <w:spacing w:after="120"/>
      </w:pPr>
    </w:p>
    <w:p>
      <w:pPr>
        <w:spacing w:after="100"/>
      </w:pPr>
      <w:r>
        <w:rPr>
          <w:rFonts w:ascii="Arial" w:cs="Arial" w:eastAsia="Arial" w:hAnsi="Arial"/>
          <w:i/>
          <w:iCs/>
          <w:color w:val="555555"/>
          <w:sz w:val="18"/>
          <w:szCs w:val="18"/>
        </w:rPr>
        <w:t xml:space="preserve">* No* means the tool is not applicable for that stack (e.g., ESLint does not run on Python). The MCP detects the stack automatically and only enables relevant checks.</w:t>
      </w:r>
    </w:p>
    <w:p>
      <w:pPr>
        <w:spacing w:after="240"/>
      </w:pPr>
    </w:p>
    <w:p>
      <w:pPr>
        <w:pStyle w:val="Heading1"/>
        <w:spacing w:after="160" w:before="360"/>
      </w:pPr>
      <w:r>
        <w:rPr>
          <w:rFonts w:ascii="Arial" w:cs="Arial" w:eastAsia="Arial" w:hAnsi="Arial"/>
          <w:b/>
          <w:bCs/>
          <w:color w:val="1B4F8A"/>
          <w:sz w:val="32"/>
          <w:szCs w:val="32"/>
        </w:rPr>
        <w:t xml:space="preserve">4.  Cross-Stack Generality — Verified from Code</w:t>
      </w:r>
    </w:p>
    <w:p>
      <w:pPr>
        <w:spacing w:after="100"/>
      </w:pPr>
      <w:r>
        <w:rPr>
          <w:rFonts w:ascii="Arial" w:cs="Arial" w:eastAsia="Arial" w:hAnsi="Arial"/>
          <w:color w:val="000000"/>
          <w:sz w:val="22"/>
          <w:szCs w:val="22"/>
        </w:rPr>
        <w:t xml:space="preserve">The MCP auto-detects the tech stack on first run by inspecting the repository root. No manual configuration is required. Below is the verified support matrix based on the actual implementation.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50"/>
        <w:gridCol w:w="1010"/>
        <w:gridCol w:w="950"/>
        <w:gridCol w:w="1700"/>
        <w:gridCol w:w="950"/>
        <w:gridCol w:w="950"/>
        <w:gridCol w:w="950"/>
      </w:tblGrid>
      <w:tr>
        <w:trPr>
          <w:tblHeader/>
        </w:trPr>
        <w:tc>
          <w:tcPr>
            <w:tcW w:type="dxa" w:w="12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Stack</w:t>
            </w:r>
          </w:p>
        </w:tc>
        <w:tc>
          <w:tcPr>
            <w:tcW w:type="dxa" w:w="95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ESLint</w:t>
            </w:r>
          </w:p>
        </w:tc>
        <w:tc>
          <w:tcPr>
            <w:tcW w:type="dxa" w:w="101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TypeScript</w:t>
            </w:r>
          </w:p>
        </w:tc>
        <w:tc>
          <w:tcPr>
            <w:tcW w:type="dxa" w:w="95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Prettier</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AI Analysis</w:t>
            </w:r>
          </w:p>
        </w:tc>
        <w:tc>
          <w:tcPr>
            <w:tcW w:type="dxa" w:w="95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npm audit</w:t>
            </w:r>
          </w:p>
        </w:tc>
        <w:tc>
          <w:tcPr>
            <w:tcW w:type="dxa" w:w="95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SonarCloud</w:t>
            </w:r>
          </w:p>
        </w:tc>
        <w:tc>
          <w:tcPr>
            <w:tcW w:type="dxa" w:w="75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Dependabot</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Vue.js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(.vue, .ts, .js)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React</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(.tsx, .jsx, .ts)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Next.js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(.tsx, .ts, .js)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Angular</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(.ts, .html)</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Nuxt</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(.vue, .ts)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Node.js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(.js, .ts, .mjs)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Python</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(.py)</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Java</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(.java)</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Go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(.go)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Rust</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(.rs via custom)</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PHP</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(.php)</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color w:val="000000"/>
                <w:sz w:val="20"/>
                <w:szCs w:val="20"/>
              </w:rPr>
              <w:t xml:space="preserve">C#</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01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160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18"/>
                <w:szCs w:val="18"/>
              </w:rPr>
              <w:t xml:space="preserve">Yes (.cs)</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B85C00"/>
                <w:sz w:val="20"/>
                <w:szCs w:val="20"/>
              </w:rPr>
              <w:t xml:space="preserve">No*</w:t>
            </w:r>
          </w:p>
        </w:tc>
        <w:tc>
          <w:tcPr>
            <w:tcW w:type="dxa" w:w="9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c>
          <w:tcPr>
            <w:tcW w:type="dxa" w:w="75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bCs/>
                <w:color w:val="1A7A45"/>
                <w:sz w:val="20"/>
                <w:szCs w:val="20"/>
              </w:rPr>
              <w:t xml:space="preserve">Yes</w:t>
            </w:r>
          </w:p>
        </w:tc>
      </w:tr>
    </w:tbl>
    <w:p>
      <w:pPr>
        <w:spacing w:after="120"/>
      </w:pPr>
    </w:p>
    <w:p>
      <w:pPr>
        <w:spacing w:after="100"/>
      </w:pPr>
      <w:r>
        <w:rPr>
          <w:rFonts w:ascii="Arial" w:cs="Arial" w:eastAsia="Arial" w:hAnsi="Arial"/>
          <w:i/>
          <w:iCs/>
          <w:color w:val="555555"/>
          <w:sz w:val="18"/>
          <w:szCs w:val="18"/>
        </w:rPr>
        <w:t xml:space="preserve">* No* means not applicable for that language ecosystem (ESLint is a JavaScript tool; npm audit requires a Node.js lockfile). SonarCloud and Dependabot are language-agnostic and work for all stacks. AI analysis covers 12 file extensions natively.</w:t>
      </w:r>
    </w:p>
    <w:p>
      <w:pPr>
        <w:spacing w:after="160"/>
      </w:pPr>
    </w:p>
    <w:p>
      <w:pPr>
        <w:spacing w:after="80" w:before="200"/>
      </w:pPr>
      <w:r>
        <w:rPr>
          <w:rFonts w:ascii="Arial" w:cs="Arial" w:eastAsia="Arial" w:hAnsi="Arial"/>
          <w:b/>
          <w:bCs/>
          <w:color w:val="555555"/>
          <w:sz w:val="22"/>
          <w:szCs w:val="22"/>
        </w:rPr>
        <w:t xml:space="preserve">Honest gap</w:t>
      </w:r>
    </w:p>
    <w:p>
      <w:pPr>
        <w:spacing w:after="100"/>
      </w:pPr>
      <w:r>
        <w:rPr>
          <w:rFonts w:ascii="Arial" w:cs="Arial" w:eastAsia="Arial" w:hAnsi="Arial"/>
          <w:color w:val="000000"/>
          <w:sz w:val="22"/>
          <w:szCs w:val="22"/>
        </w:rPr>
        <w:t xml:space="preserve">For non-JavaScript stacks (Python, Java, Go, Rust), the primary coverage comes from AI analysis, SonarCloud, and Dependabot. ESLint, TypeScript, and npm audit do not run because they are JavaScript-only tools. If these stacks are in scope, SonarCloud integration becomes more important and should be enabled.</w:t>
      </w:r>
    </w:p>
    <w:p>
      <w:pPr>
        <w:spacing w:after="240"/>
      </w:pPr>
    </w:p>
    <w:p>
      <w:pPr>
        <w:pStyle w:val="Heading1"/>
        <w:spacing w:after="160" w:before="360"/>
      </w:pPr>
      <w:r>
        <w:rPr>
          <w:rFonts w:ascii="Arial" w:cs="Arial" w:eastAsia="Arial" w:hAnsi="Arial"/>
          <w:b/>
          <w:bCs/>
          <w:color w:val="1B4F8A"/>
          <w:sz w:val="32"/>
          <w:szCs w:val="32"/>
        </w:rPr>
        <w:t xml:space="preserve">5.  Why "One Config, All Repos" Matters</w:t>
      </w:r>
    </w:p>
    <w:p>
      <w:pPr>
        <w:spacing w:after="100"/>
      </w:pPr>
      <w:r>
        <w:rPr>
          <w:rFonts w:ascii="Arial" w:cs="Arial" w:eastAsia="Arial" w:hAnsi="Arial"/>
          <w:color w:val="000000"/>
          <w:sz w:val="22"/>
          <w:szCs w:val="22"/>
        </w:rPr>
        <w:t xml:space="preserve">Rule files must be copied and maintained in every repository. When a rule changes — say, a new security pattern is banned — every CLAUDE.md across every repo must be updated manually. In a team with ten repositories, that is ten PRs, ten reviews, and ten opportunities for drift.</w:t>
      </w:r>
    </w:p>
    <w:p>
      <w:pPr>
        <w:spacing w:after="120"/>
      </w:pPr>
    </w:p>
    <w:p>
      <w:pPr>
        <w:spacing w:after="100"/>
      </w:pPr>
      <w:r>
        <w:rPr>
          <w:rFonts w:ascii="Arial" w:cs="Arial" w:eastAsia="Arial" w:hAnsi="Arial"/>
          <w:color w:val="000000"/>
          <w:sz w:val="22"/>
          <w:szCs w:val="22"/>
        </w:rPr>
        <w:t xml:space="preserve">The MCP inverts this. A single .quality-loop.json in each repo references the shared enforcement logic in the MCP server. When the MCP is updated, every repository gets the updated checks on the next review — no per-repo changes needed.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Rule Files — per-repo maintenance</w:t>
            </w:r>
          </w:p>
        </w:tc>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MCP — centralised enforcement</w:t>
            </w:r>
          </w:p>
        </w:tc>
      </w:tr>
      <w:tr>
        <w:tc>
          <w:tcPr>
            <w:tcW w:type="dxa" w:w="46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color w:val="C0392B"/>
                <w:sz w:val="22"/>
                <w:szCs w:val="22"/>
              </w:rPr>
              <w:t xml:space="preserve">New security rule? Update every CLAUDE.md</w:t>
            </w:r>
          </w:p>
        </w:tc>
        <w:tc>
          <w:tcPr>
            <w:tcW w:type="dxa" w:w="468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22"/>
                <w:szCs w:val="22"/>
              </w:rPr>
              <w:t xml:space="preserve">Update the MCP once — all repos covered</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color w:val="C0392B"/>
                <w:sz w:val="22"/>
                <w:szCs w:val="22"/>
              </w:rPr>
              <w:t xml:space="preserve">New developer joins — reads long rule doc, may miss context</w:t>
            </w:r>
          </w:p>
        </w:tc>
        <w:tc>
          <w:tcPr>
            <w:tcW w:type="dxa" w:w="468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22"/>
                <w:szCs w:val="22"/>
              </w:rPr>
              <w:t xml:space="preserve">New developer joins — quality loop runs automatically, no reading required</w:t>
            </w:r>
          </w:p>
        </w:tc>
      </w:tr>
      <w:tr>
        <w:tc>
          <w:tcPr>
            <w:tcW w:type="dxa" w:w="468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color w:val="C0392B"/>
                <w:sz w:val="22"/>
                <w:szCs w:val="22"/>
              </w:rPr>
              <w:t xml:space="preserve">Audit: no evidence rules were followed</w:t>
            </w:r>
          </w:p>
        </w:tc>
        <w:tc>
          <w:tcPr>
            <w:tcW w:type="dxa" w:w="4680"/>
            <w:tcBorders>
              <w:top w:val="single" w:color="BBBBBB" w:sz="1"/>
              <w:left w:val="single" w:color="BBBBBB" w:sz="1"/>
              <w:bottom w:val="single" w:color="BBBBBB" w:sz="1"/>
              <w:right w:val="single" w:color="BBBBBB" w:sz="1"/>
            </w:tcBorders>
            <w:shd w:fill="D6F0E3" w:val="clear"/>
            <w:tcMar>
              <w:top w:type="dxa" w:w="100"/>
              <w:left w:type="dxa" w:w="140"/>
              <w:bottom w:type="dxa" w:w="100"/>
              <w:right w:type="dxa" w:w="140"/>
            </w:tcMar>
          </w:tcPr>
          <w:p>
            <w:pPr>
              <w:spacing w:after="0"/>
            </w:pPr>
            <w:r>
              <w:rPr>
                <w:rFonts w:ascii="Arial" w:cs="Arial" w:eastAsia="Arial" w:hAnsi="Arial"/>
                <w:color w:val="1A7A45"/>
                <w:sz w:val="22"/>
                <w:szCs w:val="22"/>
              </w:rPr>
              <w:t xml:space="preserve">Audit: structured JSON log per review, rule IDs, severities, resolutions</w:t>
            </w:r>
          </w:p>
        </w:tc>
      </w:tr>
    </w:tbl>
    <w:p>
      <w:pPr>
        <w:spacing w:after="240"/>
      </w:pPr>
    </w:p>
    <w:p>
      <w:pPr>
        <w:pStyle w:val="Heading1"/>
        <w:spacing w:after="160" w:before="360"/>
      </w:pPr>
      <w:r>
        <w:rPr>
          <w:rFonts w:ascii="Arial" w:cs="Arial" w:eastAsia="Arial" w:hAnsi="Arial"/>
          <w:b/>
          <w:bCs/>
          <w:color w:val="1B4F8A"/>
          <w:sz w:val="32"/>
          <w:szCs w:val="32"/>
        </w:rPr>
        <w:t xml:space="preserve">6.  Business Case</w:t>
      </w:r>
    </w:p>
    <w:p>
      <w:pPr>
        <w:spacing w:after="80" w:before="200"/>
      </w:pPr>
      <w:r>
        <w:rPr>
          <w:rFonts w:ascii="Arial" w:cs="Arial" w:eastAsia="Arial" w:hAnsi="Arial"/>
          <w:b/>
          <w:bCs/>
          <w:color w:val="555555"/>
          <w:sz w:val="22"/>
          <w:szCs w:val="22"/>
        </w:rPr>
        <w:t xml:space="preserve">Cost of a bug caught at write time vs. production</w:t>
      </w:r>
    </w:p>
    <w:p>
      <w:pPr>
        <w:spacing w:after="100"/>
      </w:pPr>
      <w:r>
        <w:rPr>
          <w:rFonts w:ascii="Arial" w:cs="Arial" w:eastAsia="Arial" w:hAnsi="Arial"/>
          <w:color w:val="000000"/>
          <w:sz w:val="22"/>
          <w:szCs w:val="22"/>
        </w:rPr>
        <w:t xml:space="preserve">Industry data consistently shows a 10–100x cost multiplier between a bug caught during development vs. one that reaches production. An automated quality loop that catches issues before commit — without developer context-switching — compresses that cost to near zero.</w:t>
      </w:r>
    </w:p>
    <w:p>
      <w:pPr>
        <w:spacing w:after="120"/>
      </w:pPr>
    </w:p>
    <w:p>
      <w:pPr>
        <w:spacing w:after="80" w:before="200"/>
      </w:pPr>
      <w:r>
        <w:rPr>
          <w:rFonts w:ascii="Arial" w:cs="Arial" w:eastAsia="Arial" w:hAnsi="Arial"/>
          <w:b/>
          <w:bCs/>
          <w:color w:val="555555"/>
          <w:sz w:val="22"/>
          <w:szCs w:val="22"/>
        </w:rPr>
        <w:t xml:space="preserve">Developer velocity, not slowdown</w:t>
      </w:r>
    </w:p>
    <w:p>
      <w:pPr>
        <w:spacing w:after="100"/>
      </w:pPr>
      <w:r>
        <w:rPr>
          <w:rFonts w:ascii="Arial" w:cs="Arial" w:eastAsia="Arial" w:hAnsi="Arial"/>
          <w:color w:val="000000"/>
          <w:sz w:val="22"/>
          <w:szCs w:val="22"/>
        </w:rPr>
        <w:t xml:space="preserve">The agent applies all fixes in the same response turn. There is no back-and-forth review cycle, no waiting for CI to surface an ESLint error. The developer sees clean code when the agent finishes, not after a subsequent PR review.</w:t>
      </w:r>
    </w:p>
    <w:p>
      <w:pPr>
        <w:spacing w:after="120"/>
      </w:pPr>
    </w:p>
    <w:p>
      <w:pPr>
        <w:spacing w:after="80" w:before="200"/>
      </w:pPr>
      <w:r>
        <w:rPr>
          <w:rFonts w:ascii="Arial" w:cs="Arial" w:eastAsia="Arial" w:hAnsi="Arial"/>
          <w:b/>
          <w:bCs/>
          <w:color w:val="555555"/>
          <w:sz w:val="22"/>
          <w:szCs w:val="22"/>
        </w:rPr>
        <w:t xml:space="preserve">Security posture</w:t>
      </w:r>
    </w:p>
    <w:p>
      <w:pPr>
        <w:spacing w:after="100"/>
      </w:pPr>
      <w:r>
        <w:rPr>
          <w:rFonts w:ascii="Arial" w:cs="Arial" w:eastAsia="Arial" w:hAnsi="Arial"/>
          <w:color w:val="000000"/>
          <w:sz w:val="22"/>
          <w:szCs w:val="22"/>
        </w:rPr>
        <w:t xml:space="preserve">AI-powered OWASP scanning, live SonarCloud results, and Dependabot CVE alerts run on every single file change — not just on scheduled audits or when a developer remembers to check. For a product handling recruitment data (candidate PII, company data), this matters.</w:t>
      </w:r>
    </w:p>
    <w:p>
      <w:pPr>
        <w:spacing w:after="120"/>
      </w:pPr>
    </w:p>
    <w:p>
      <w:pPr>
        <w:spacing w:after="80" w:before="200"/>
      </w:pPr>
      <w:r>
        <w:rPr>
          <w:rFonts w:ascii="Arial" w:cs="Arial" w:eastAsia="Arial" w:hAnsi="Arial"/>
          <w:b/>
          <w:bCs/>
          <w:color w:val="555555"/>
          <w:sz w:val="22"/>
          <w:szCs w:val="22"/>
        </w:rPr>
        <w:t xml:space="preserve">Agent-agnostic — works on every tool in the stack</w:t>
      </w:r>
    </w:p>
    <w:p>
      <w:pPr>
        <w:spacing w:after="100"/>
      </w:pPr>
      <w:r>
        <w:rPr>
          <w:rFonts w:ascii="Arial" w:cs="Arial" w:eastAsia="Arial" w:hAnsi="Arial"/>
          <w:color w:val="000000"/>
          <w:sz w:val="22"/>
          <w:szCs w:val="22"/>
        </w:rPr>
        <w:t xml:space="preserve">The MCP protocol is supported by Cursor, Claude Code, GitHub Copilot, Windsurf, and any MCP-compatible agent. The enforcement layer does not change when the team switches agents or when different developers use different tools. This is something rule files fundamentally cannot guarantee.</w:t>
      </w:r>
    </w:p>
    <w:p>
      <w:pPr>
        <w:spacing w:after="240"/>
      </w:pPr>
    </w:p>
    <w:p>
      <w:pPr>
        <w:pStyle w:val="Heading1"/>
        <w:spacing w:after="160" w:before="360"/>
      </w:pPr>
      <w:r>
        <w:rPr>
          <w:rFonts w:ascii="Arial" w:cs="Arial" w:eastAsia="Arial" w:hAnsi="Arial"/>
          <w:b/>
          <w:bCs/>
          <w:color w:val="1B4F8A"/>
          <w:sz w:val="32"/>
          <w:szCs w:val="32"/>
        </w:rPr>
        <w:t xml:space="preserve">7.  What Rule Files Are Good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C8A0" w:sz="1"/>
              <w:left w:val="single" w:color="7BC8A0" w:sz="1"/>
              <w:bottom w:val="single" w:color="7BC8A0" w:sz="1"/>
              <w:right w:val="single" w:color="7BC8A0" w:sz="1"/>
            </w:tcBorders>
            <w:shd w:fill="D6F0E3" w:val="clear"/>
            <w:tcMar>
              <w:top w:type="dxa" w:w="100"/>
              <w:left w:type="dxa" w:w="140"/>
              <w:bottom w:type="dxa" w:w="100"/>
              <w:right w:type="dxa" w:w="140"/>
            </w:tcMar>
          </w:tcPr>
          <w:p>
            <w:pPr>
              <w:spacing w:after="0"/>
            </w:pPr>
            <w:r>
              <w:rPr>
                <w:rFonts w:ascii="Arial" w:cs="Arial" w:eastAsia="Arial" w:hAnsi="Arial"/>
                <w:b/>
                <w:bCs/>
                <w:color w:val="1A7A45"/>
                <w:sz w:val="22"/>
                <w:szCs w:val="22"/>
              </w:rPr>
              <w:t xml:space="preserve">This document is not arguing that rule files have no value. They do — and they are part of this solution.</w:t>
            </w:r>
          </w:p>
        </w:tc>
      </w:tr>
    </w:tbl>
    <w:p>
      <w:pPr>
        <w:spacing w:after="120"/>
      </w:pPr>
    </w:p>
    <w:p>
      <w:pPr>
        <w:spacing w:after="100"/>
      </w:pPr>
      <w:r>
        <w:rPr>
          <w:rFonts w:ascii="Arial" w:cs="Arial" w:eastAsia="Arial" w:hAnsi="Arial"/>
          <w:color w:val="000000"/>
          <w:sz w:val="22"/>
          <w:szCs w:val="22"/>
        </w:rPr>
        <w:t xml:space="preserve">Rule files (CLAUDE.md / .cursorrules) are excellent for:</w:t>
      </w:r>
    </w:p>
    <w:p>
      <w:pPr>
        <w:pStyle w:val="ListParagraph"/>
        <w:numPr>
          <w:ilvl w:val="0"/>
          <w:numId w:val="2"/>
        </w:numPr>
        <w:spacing w:after="80"/>
      </w:pPr>
      <w:r>
        <w:rPr>
          <w:rFonts w:ascii="Arial" w:cs="Arial" w:eastAsia="Arial" w:hAnsi="Arial"/>
          <w:b w:val="false"/>
          <w:bCs w:val="false"/>
          <w:color w:val="000000"/>
          <w:sz w:val="22"/>
          <w:szCs w:val="22"/>
        </w:rPr>
        <w:t xml:space="preserve">Expressing intent and conventions that are hard to codify as lint rules</w:t>
      </w:r>
    </w:p>
    <w:p>
      <w:pPr>
        <w:pStyle w:val="ListParagraph"/>
        <w:numPr>
          <w:ilvl w:val="0"/>
          <w:numId w:val="2"/>
        </w:numPr>
        <w:spacing w:after="80"/>
      </w:pPr>
      <w:r>
        <w:rPr>
          <w:rFonts w:ascii="Arial" w:cs="Arial" w:eastAsia="Arial" w:hAnsi="Arial"/>
          <w:b w:val="false"/>
          <w:bCs w:val="false"/>
          <w:color w:val="000000"/>
          <w:sz w:val="22"/>
          <w:szCs w:val="22"/>
        </w:rPr>
        <w:t xml:space="preserve">Giving the agent domain context about the project (what modules own what, API conventions)</w:t>
      </w:r>
    </w:p>
    <w:p>
      <w:pPr>
        <w:pStyle w:val="ListParagraph"/>
        <w:numPr>
          <w:ilvl w:val="0"/>
          <w:numId w:val="2"/>
        </w:numPr>
        <w:spacing w:after="80"/>
      </w:pPr>
      <w:r>
        <w:rPr>
          <w:rFonts w:ascii="Arial" w:cs="Arial" w:eastAsia="Arial" w:hAnsi="Arial"/>
          <w:b w:val="false"/>
          <w:bCs w:val="false"/>
          <w:color w:val="000000"/>
          <w:sz w:val="22"/>
          <w:szCs w:val="22"/>
        </w:rPr>
        <w:t xml:space="preserve">Telling the agent to call the MCP tools automatically after every code change</w:t>
      </w:r>
    </w:p>
    <w:p>
      <w:pPr>
        <w:spacing w:after="100"/>
      </w:pPr>
    </w:p>
    <w:p>
      <w:pPr>
        <w:spacing w:after="100"/>
      </w:pPr>
      <w:r>
        <w:rPr>
          <w:rFonts w:ascii="Arial" w:cs="Arial" w:eastAsia="Arial" w:hAnsi="Arial"/>
          <w:color w:val="000000"/>
          <w:sz w:val="22"/>
          <w:szCs w:val="22"/>
        </w:rPr>
        <w:t xml:space="preserve">The setup_repo tool in this MCP writes a CLAUDE.md into every repo that does exactly the last point — it tells the agent to call review_changed_files automatically. Rule files and the MCP are complementary, not competing.</w:t>
      </w:r>
    </w:p>
    <w:p>
      <w:pPr>
        <w:spacing w:after="240"/>
      </w:pPr>
    </w:p>
    <w:p>
      <w:pPr>
        <w:pStyle w:val="Heading1"/>
        <w:spacing w:after="160" w:before="360"/>
      </w:pPr>
      <w:r>
        <w:rPr>
          <w:rFonts w:ascii="Arial" w:cs="Arial" w:eastAsia="Arial" w:hAnsi="Arial"/>
          <w:b/>
          <w:bCs/>
          <w:color w:val="1B4F8A"/>
          <w:sz w:val="32"/>
          <w:szCs w:val="32"/>
        </w:rPr>
        <w:t xml:space="preserve">8.  Setup and Maintenance Cost</w:t>
      </w:r>
    </w:p>
    <w:p>
      <w:pPr>
        <w:spacing w:after="100"/>
      </w:pPr>
      <w:r>
        <w:rPr>
          <w:rFonts w:ascii="Arial" w:cs="Arial" w:eastAsia="Arial" w:hAnsi="Arial"/>
          <w:color w:val="000000"/>
          <w:sz w:val="22"/>
          <w:szCs w:val="22"/>
        </w:rPr>
        <w:t xml:space="preserve">One concern with any tool layer is the overhead of setting it up and keeping it running. Here is the realistic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Activity</w:t>
            </w:r>
          </w:p>
        </w:tc>
        <w:tc>
          <w:tcPr>
            <w:tcW w:type="dxa" w:w="63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Effort</w:t>
            </w:r>
          </w:p>
        </w:tc>
      </w:tr>
      <w:tr>
        <w:tc>
          <w:tcPr>
            <w:tcW w:type="dxa" w:w="3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sz w:val="22"/>
                <w:szCs w:val="22"/>
              </w:rPr>
              <w:t xml:space="preserve">Initial install</w:t>
            </w:r>
          </w:p>
        </w:tc>
        <w:tc>
          <w:tcPr>
            <w:tcW w:type="dxa" w:w="63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sz w:val="22"/>
                <w:szCs w:val="22"/>
              </w:rPr>
              <w:t xml:space="preserve">Add 5-line JSON block to agent config. Done.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sz w:val="22"/>
                <w:szCs w:val="22"/>
              </w:rPr>
              <w:t xml:space="preserve">Per-repo setup</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sz w:val="22"/>
                <w:szCs w:val="22"/>
              </w:rPr>
              <w:t xml:space="preserve">Ask agent: 'Call setup_repo' — writes CLAUDE.md in 10 seconds.</w:t>
            </w:r>
          </w:p>
        </w:tc>
      </w:tr>
      <w:tr>
        <w:tc>
          <w:tcPr>
            <w:tcW w:type="dxa" w:w="3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sz w:val="22"/>
                <w:szCs w:val="22"/>
              </w:rPr>
              <w:t xml:space="preserve">AI key setup</w:t>
            </w:r>
          </w:p>
        </w:tc>
        <w:tc>
          <w:tcPr>
            <w:tcW w:type="dxa" w:w="63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sz w:val="22"/>
                <w:szCs w:val="22"/>
              </w:rPr>
              <w:t xml:space="preserve">npx agent-quality-loop --configure — 2-step wizard, ~2 minutes.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sz w:val="22"/>
                <w:szCs w:val="22"/>
              </w:rPr>
              <w:t xml:space="preserve">Adding a new repo</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sz w:val="22"/>
                <w:szCs w:val="22"/>
              </w:rPr>
              <w:t xml:space="preserve">Same 'Call setup_repo' — zero marginal effort per repo.</w:t>
            </w:r>
          </w:p>
        </w:tc>
      </w:tr>
      <w:tr>
        <w:tc>
          <w:tcPr>
            <w:tcW w:type="dxa" w:w="300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b/>
                <w:bCs/>
                <w:sz w:val="22"/>
                <w:szCs w:val="22"/>
              </w:rPr>
              <w:t xml:space="preserve">Updating rules</w:t>
            </w:r>
          </w:p>
        </w:tc>
        <w:tc>
          <w:tcPr>
            <w:tcW w:type="dxa" w:w="6360"/>
            <w:tcBorders>
              <w:top w:val="single" w:color="BBBBBB" w:sz="1"/>
              <w:left w:val="single" w:color="BBBBBB" w:sz="1"/>
              <w:bottom w:val="single" w:color="BBBBBB" w:sz="1"/>
              <w:right w:val="single" w:color="BBBBBB" w:sz="1"/>
            </w:tcBorders>
            <w:shd w:fill="F5F5F5" w:val="clear"/>
            <w:tcMar>
              <w:top w:type="dxa" w:w="100"/>
              <w:left w:type="dxa" w:w="140"/>
              <w:bottom w:type="dxa" w:w="100"/>
              <w:right w:type="dxa" w:w="140"/>
            </w:tcMar>
          </w:tcPr>
          <w:p>
            <w:pPr>
              <w:spacing w:after="0"/>
            </w:pPr>
            <w:r>
              <w:rPr>
                <w:rFonts w:ascii="Arial" w:cs="Arial" w:eastAsia="Arial" w:hAnsi="Arial"/>
                <w:sz w:val="22"/>
                <w:szCs w:val="22"/>
              </w:rPr>
              <w:t xml:space="preserve">Update the MCP version — all repos pick it up on next npx run.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b/>
                <w:bCs/>
                <w:sz w:val="22"/>
                <w:szCs w:val="22"/>
              </w:rPr>
              <w:t xml:space="preserve">Ongoing maintenance</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spacing w:after="0"/>
            </w:pPr>
            <w:r>
              <w:rPr>
                <w:rFonts w:ascii="Arial" w:cs="Arial" w:eastAsia="Arial" w:hAnsi="Arial"/>
                <w:sz w:val="22"/>
                <w:szCs w:val="22"/>
              </w:rPr>
              <w:t xml:space="preserve">Zero. npx always fetches the latest published version.</w:t>
            </w:r>
          </w:p>
        </w:tc>
      </w:tr>
    </w:tbl>
    <w:p>
      <w:pPr>
        <w:spacing w:after="240"/>
      </w:pPr>
    </w:p>
    <w:p>
      <w:pPr>
        <w:pStyle w:val="Heading1"/>
        <w:spacing w:after="160" w:before="360"/>
      </w:pPr>
      <w:r>
        <w:rPr>
          <w:rFonts w:ascii="Arial" w:cs="Arial" w:eastAsia="Arial" w:hAnsi="Arial"/>
          <w:b/>
          <w:bCs/>
          <w:color w:val="1B4F8A"/>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8D8" w:sz="1"/>
              <w:left w:val="single" w:color="8BB8D8" w:sz="1"/>
              <w:bottom w:val="single" w:color="8BB8D8" w:sz="1"/>
              <w:right w:val="single" w:color="8BB8D8" w:sz="1"/>
            </w:tcBorders>
            <w:shd w:fill="D6E8F7" w:val="clear"/>
            <w:tcMar>
              <w:top w:type="dxa" w:w="100"/>
              <w:left w:type="dxa" w:w="140"/>
              <w:bottom w:type="dxa" w:w="100"/>
              <w:right w:type="dxa" w:w="140"/>
            </w:tcMar>
          </w:tcPr>
          <w:p>
            <w:pPr>
              <w:spacing w:after="0"/>
            </w:pPr>
            <w:r>
              <w:rPr>
                <w:rFonts w:ascii="Arial" w:cs="Arial" w:eastAsia="Arial" w:hAnsi="Arial"/>
                <w:b/>
                <w:bCs/>
                <w:color w:val="1B4F8A"/>
                <w:sz w:val="22"/>
                <w:szCs w:val="22"/>
              </w:rPr>
              <w:t xml:space="preserve">Rule files set expectations. The MCP enforces them.
No rule file can run ESLint, compile TypeScript, call SonarCloud, or block a CVE. These require tools — and tools require a server. That is what agent-quality-loop is: a quality enforcement server that any AI agent in the team can call, on any repository, with zero per-developer setup.</w:t>
            </w:r>
          </w:p>
        </w:tc>
      </w:tr>
    </w:tbl>
    <w:p>
      <w:pPr>
        <w:spacing w:after="120"/>
      </w:pPr>
    </w:p>
    <w:p>
      <w:pPr>
        <w:spacing w:after="100"/>
      </w:pPr>
      <w:r>
        <w:rPr>
          <w:rFonts w:ascii="Arial" w:cs="Arial" w:eastAsia="Arial" w:hAnsi="Arial"/>
          <w:color w:val="000000"/>
          <w:sz w:val="22"/>
          <w:szCs w:val="22"/>
        </w:rPr>
        <w:t xml:space="preserve">The recommendation is not to replace rule files, but to add this layer on top of them. The CLAUDE.md that setup_repo writes into each repository already tells the agent to run the quality loop automatically — the two work together.</w:t>
      </w:r>
    </w:p>
    <w:p>
      <w:pPr>
        <w:spacing w:after="100"/>
      </w:pPr>
    </w:p>
    <w:p>
      <w:pPr>
        <w:spacing w:after="100"/>
      </w:pPr>
      <w:r>
        <w:rPr>
          <w:rFonts w:ascii="Arial" w:cs="Arial" w:eastAsia="Arial" w:hAnsi="Arial"/>
          <w:b/>
          <w:bCs/>
          <w:color w:val="000000"/>
          <w:sz w:val="22"/>
          <w:szCs w:val="22"/>
        </w:rPr>
        <w:t xml:space="preserve">For a team using AI-assisted coding at scale, the question is not whether to have a quality gate — it is whether to rely on the AI to self-assess, or to run the actual tools. The MCP runs the tools.</w:t>
      </w:r>
    </w:p>
    <w:p>
      <w:pPr>
        <w:spacing w:after="200"/>
      </w:pPr>
    </w:p>
    <w:p>
      <w:pPr>
        <w:pBdr>
          <w:bottom w:val="single" w:color="C0C0C0" w:sz="4"/>
        </w:pBdr>
        <w:spacing w:after="160" w:before="160"/>
      </w:pPr>
    </w:p>
    <w:p>
      <w:pPr>
        <w:spacing w:after="0" w:before="100"/>
        <w:jc w:val="center"/>
      </w:pPr>
      <w:r>
        <w:rPr>
          <w:rFonts w:ascii="Arial" w:cs="Arial" w:eastAsia="Arial" w:hAnsi="Arial"/>
          <w:color w:val="555555"/>
          <w:sz w:val="18"/>
          <w:szCs w:val="18"/>
        </w:rPr>
        <w:t xml:space="preserve">Published as an open-source npm package: </w:t>
      </w:r>
      <w:r>
        <w:rPr>
          <w:rFonts w:ascii="Arial" w:cs="Arial" w:eastAsia="Arial" w:hAnsi="Arial"/>
          <w:b/>
          <w:bCs/>
          <w:color w:val="1B4F8A"/>
          <w:sz w:val="18"/>
          <w:szCs w:val="18"/>
        </w:rPr>
        <w:t xml:space="preserve">agent-quality-loop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pBdr>
      <w:spacing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pBdr>
      <w:spacing w:after="100"/>
    </w:pPr>
    <w:r>
      <w:rPr>
        <w:rFonts w:ascii="Arial" w:cs="Arial" w:eastAsia="Arial" w:hAnsi="Arial"/>
        <w:color w:val="555555"/>
        <w:sz w:val="18"/>
        <w:szCs w:val="18"/>
      </w:rPr>
      <w:t xml:space="preserve">agent-quality-loop  |  Engineering Proposal</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2026-05-28T09:27:24.858Z</dcterms:created>
  <dcterms:modified xsi:type="dcterms:W3CDTF">2026-05-28T09:27:24.859Z</dcterms:modified>
</cp:coreProperties>
</file>

<file path=docProps/custom.xml><?xml version="1.0" encoding="utf-8"?>
<Properties xmlns="http://schemas.openxmlformats.org/officeDocument/2006/custom-properties" xmlns:vt="http://schemas.openxmlformats.org/officeDocument/2006/docPropsVTypes"/>
</file>