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4B73" w:rsidRPr="00424B73" w:rsidRDefault="00424B73" w:rsidP="00424B73">
      <w:pPr>
        <w:jc w:val="center"/>
        <w:rPr>
          <w:rFonts w:cstheme="minorHAnsi"/>
          <w:b/>
          <w:bCs/>
          <w:color w:val="C00000"/>
          <w:kern w:val="0"/>
          <w:sz w:val="36"/>
          <w:szCs w:val="36"/>
        </w:rPr>
      </w:pPr>
      <w:r w:rsidRPr="00424B73">
        <w:rPr>
          <w:rFonts w:cstheme="minorHAnsi"/>
          <w:b/>
          <w:bCs/>
          <w:color w:val="C00000"/>
          <w:kern w:val="0"/>
          <w:sz w:val="36"/>
          <w:szCs w:val="36"/>
        </w:rPr>
        <w:t>BANK LOAN REPORT</w:t>
      </w:r>
    </w:p>
    <w:p w:rsidR="00424B73" w:rsidRPr="00424B73" w:rsidRDefault="00424B73" w:rsidP="00424B73">
      <w:pPr>
        <w:jc w:val="center"/>
        <w:rPr>
          <w:b/>
          <w:bCs/>
          <w:color w:val="C00000"/>
          <w:sz w:val="32"/>
          <w:szCs w:val="32"/>
        </w:rPr>
      </w:pPr>
      <w:r w:rsidRPr="00424B73">
        <w:rPr>
          <w:b/>
          <w:bCs/>
          <w:color w:val="C00000"/>
          <w:sz w:val="32"/>
          <w:szCs w:val="32"/>
        </w:rPr>
        <w:t>TERMINOLOGIES USED IN DATA</w:t>
      </w:r>
    </w:p>
    <w:p w:rsidR="00424B73" w:rsidRPr="00424B73" w:rsidRDefault="00424B73" w:rsidP="00424B73">
      <w:pPr>
        <w:jc w:val="both"/>
        <w:rPr>
          <w:b/>
          <w:bCs/>
          <w:color w:val="C00000"/>
          <w:sz w:val="28"/>
          <w:szCs w:val="28"/>
        </w:rPr>
      </w:pPr>
      <w:r w:rsidRPr="00424B73">
        <w:rPr>
          <w:b/>
          <w:bCs/>
          <w:color w:val="C00000"/>
          <w:sz w:val="28"/>
          <w:szCs w:val="28"/>
        </w:rPr>
        <w:t>Fields Used in Data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  <w:bookmarkStart w:id="0" w:name="_GoBack"/>
      <w:bookmarkEnd w:id="0"/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Purpose: Grade represents a risk classification assigned to the loan based on creditworthiness. Higher grades signify lower risk.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grade to price loans and manage risk. Higher-grade loans typically receive lower interest rates and are more attractive to investors.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Last Payment Date: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Status: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Purpose: Verification Status indicates whether the borrower's financial information has been verified. It assesses data accuracy.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income figure to determine loan eligibility, calculate debt-to-income ratios, and evaluate creditworthiness.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:rsidR="00424B7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Amount: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:rsidR="00424B73" w:rsidRPr="00034003" w:rsidRDefault="00424B73" w:rsidP="00424B73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:rsidR="004855BC" w:rsidRDefault="004855BC"/>
    <w:sectPr w:rsidR="00485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73"/>
    <w:rsid w:val="00424B73"/>
    <w:rsid w:val="0048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AAC772-C525-4BAF-A274-DB6F8514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B73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 Riyad</dc:creator>
  <cp:keywords/>
  <dc:description/>
  <cp:lastModifiedBy>Rahman Riyad</cp:lastModifiedBy>
  <cp:revision>1</cp:revision>
  <dcterms:created xsi:type="dcterms:W3CDTF">2026-03-31T15:37:00Z</dcterms:created>
  <dcterms:modified xsi:type="dcterms:W3CDTF">2026-03-31T15:42:00Z</dcterms:modified>
</cp:coreProperties>
</file>