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F71" w:rsidRPr="009F7279" w:rsidRDefault="009F7279" w:rsidP="009F7279">
      <w:pPr>
        <w:shd w:val="clear" w:color="auto" w:fill="D9D9D9" w:themeFill="background1" w:themeFillShade="D9"/>
        <w:tabs>
          <w:tab w:val="left" w:pos="2694"/>
        </w:tabs>
        <w:jc w:val="center"/>
        <w:rPr>
          <w:b/>
        </w:rPr>
      </w:pPr>
      <w:r>
        <w:rPr>
          <w:b/>
        </w:rPr>
        <w:t xml:space="preserve">CléA - </w:t>
      </w:r>
      <w:r w:rsidR="003A7F71" w:rsidRPr="009F7279">
        <w:rPr>
          <w:b/>
        </w:rPr>
        <w:t>Certification du socle de connaissances et de compétences professionnelles</w:t>
      </w:r>
    </w:p>
    <w:p w:rsidR="003A7F71" w:rsidRPr="00313804" w:rsidRDefault="003A7F71" w:rsidP="003A7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F7279" w:rsidRPr="008A1302" w:rsidRDefault="003A7F71" w:rsidP="0026364C">
      <w:pPr>
        <w:jc w:val="both"/>
        <w:rPr>
          <w:rFonts w:ascii="Arial" w:eastAsia="Times New Roman" w:hAnsi="Arial" w:cs="Arial"/>
          <w:b/>
          <w:bCs/>
          <w:color w:val="8DB3E2" w:themeColor="text2" w:themeTint="66"/>
          <w:sz w:val="18"/>
          <w:szCs w:val="18"/>
          <w:lang w:eastAsia="fr-FR"/>
        </w:rPr>
      </w:pPr>
      <w:r w:rsidRPr="008A1302">
        <w:rPr>
          <w:rFonts w:ascii="Arial" w:eastAsia="Times New Roman" w:hAnsi="Arial" w:cs="Arial"/>
          <w:b/>
          <w:bCs/>
          <w:color w:val="8DB3E2" w:themeColor="text2" w:themeTint="66"/>
          <w:sz w:val="18"/>
          <w:szCs w:val="18"/>
          <w:u w:val="single"/>
          <w:lang w:eastAsia="fr-FR"/>
        </w:rPr>
        <w:t>Objectif</w:t>
      </w:r>
      <w:r w:rsidR="008A1302" w:rsidRPr="008A1302">
        <w:rPr>
          <w:rFonts w:ascii="Arial" w:eastAsia="Times New Roman" w:hAnsi="Arial" w:cs="Arial"/>
          <w:b/>
          <w:bCs/>
          <w:color w:val="8DB3E2" w:themeColor="text2" w:themeTint="66"/>
          <w:sz w:val="18"/>
          <w:szCs w:val="18"/>
          <w:lang w:eastAsia="fr-FR"/>
        </w:rPr>
        <w:t xml:space="preserve"> : </w:t>
      </w:r>
    </w:p>
    <w:p w:rsidR="008A1302" w:rsidRPr="008A1302" w:rsidRDefault="008A1302" w:rsidP="0026364C">
      <w:pPr>
        <w:jc w:val="both"/>
        <w:rPr>
          <w:rFonts w:ascii="Arial" w:eastAsia="Times New Roman" w:hAnsi="Arial" w:cs="Arial"/>
          <w:sz w:val="18"/>
          <w:szCs w:val="18"/>
          <w:lang w:eastAsia="fr-FR"/>
        </w:rPr>
      </w:pPr>
      <w:r w:rsidRPr="008A1302">
        <w:rPr>
          <w:rFonts w:ascii="Arial" w:eastAsia="Times New Roman" w:hAnsi="Arial" w:cs="Arial"/>
          <w:sz w:val="18"/>
          <w:szCs w:val="18"/>
          <w:lang w:eastAsia="fr-FR"/>
        </w:rPr>
        <w:t xml:space="preserve">Accéder à la certification officielle </w:t>
      </w:r>
      <w:r w:rsidR="003A7F71" w:rsidRPr="008A1302">
        <w:rPr>
          <w:rFonts w:ascii="Arial" w:eastAsia="Times New Roman" w:hAnsi="Arial" w:cs="Arial"/>
          <w:sz w:val="18"/>
          <w:szCs w:val="18"/>
          <w:lang w:eastAsia="fr-FR"/>
        </w:rPr>
        <w:t xml:space="preserve">des savoirs communs à tout secteur d'activité </w:t>
      </w:r>
      <w:r w:rsidRPr="008A1302">
        <w:rPr>
          <w:rFonts w:ascii="Arial" w:eastAsia="Times New Roman" w:hAnsi="Arial" w:cs="Arial"/>
          <w:sz w:val="18"/>
          <w:szCs w:val="18"/>
          <w:lang w:eastAsia="fr-FR"/>
        </w:rPr>
        <w:t xml:space="preserve">devant </w:t>
      </w:r>
      <w:r w:rsidR="003A7F71" w:rsidRPr="008A1302">
        <w:rPr>
          <w:rFonts w:ascii="Arial" w:eastAsia="Times New Roman" w:hAnsi="Arial" w:cs="Arial"/>
          <w:sz w:val="18"/>
          <w:szCs w:val="18"/>
          <w:lang w:eastAsia="fr-FR"/>
        </w:rPr>
        <w:t xml:space="preserve">être acquis par toute personne pour assurer l'accès et le maintien à l'emploi ainsi qu'à la formation </w:t>
      </w:r>
      <w:r w:rsidR="009F7279" w:rsidRPr="008A1302">
        <w:rPr>
          <w:rFonts w:ascii="Arial" w:eastAsia="Times New Roman" w:hAnsi="Arial" w:cs="Arial"/>
          <w:sz w:val="18"/>
          <w:szCs w:val="18"/>
          <w:lang w:eastAsia="fr-FR"/>
        </w:rPr>
        <w:t>professionnelle.</w:t>
      </w:r>
      <w:r w:rsidR="003A7F71" w:rsidRPr="008A1302">
        <w:rPr>
          <w:rFonts w:ascii="Arial" w:eastAsia="Times New Roman" w:hAnsi="Arial" w:cs="Arial"/>
          <w:sz w:val="18"/>
          <w:szCs w:val="18"/>
          <w:lang w:eastAsia="fr-FR"/>
        </w:rPr>
        <w:t> </w:t>
      </w:r>
    </w:p>
    <w:p w:rsidR="009F7279" w:rsidRPr="008A1302" w:rsidRDefault="003A7F71" w:rsidP="0026364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  <w:r w:rsidRPr="008A1302">
        <w:rPr>
          <w:rFonts w:ascii="Arial" w:eastAsia="Times New Roman" w:hAnsi="Arial" w:cs="Arial"/>
          <w:b/>
          <w:bCs/>
          <w:color w:val="8DB3E2" w:themeColor="text2" w:themeTint="66"/>
          <w:sz w:val="18"/>
          <w:szCs w:val="18"/>
          <w:u w:val="single"/>
          <w:lang w:eastAsia="fr-FR"/>
        </w:rPr>
        <w:t>Contenu</w:t>
      </w:r>
      <w:r w:rsidR="008A1302">
        <w:rPr>
          <w:rFonts w:ascii="Arial" w:eastAsia="Times New Roman" w:hAnsi="Arial" w:cs="Arial"/>
          <w:b/>
          <w:bCs/>
          <w:color w:val="8DB3E2" w:themeColor="text2" w:themeTint="66"/>
          <w:sz w:val="18"/>
          <w:szCs w:val="18"/>
          <w:lang w:eastAsia="fr-FR"/>
        </w:rPr>
        <w:t xml:space="preserve"> : </w:t>
      </w:r>
      <w:r w:rsidR="008A1302" w:rsidRPr="008A1302">
        <w:rPr>
          <w:rFonts w:ascii="Arial" w:eastAsia="Times New Roman" w:hAnsi="Arial" w:cs="Arial"/>
          <w:bCs/>
          <w:i/>
          <w:sz w:val="18"/>
          <w:szCs w:val="18"/>
          <w:u w:val="single"/>
          <w:lang w:eastAsia="fr-FR"/>
        </w:rPr>
        <w:t>Certification</w:t>
      </w:r>
      <w:r w:rsidR="009F7279" w:rsidRPr="008A1302">
        <w:rPr>
          <w:rFonts w:ascii="Arial" w:eastAsia="Times New Roman" w:hAnsi="Arial" w:cs="Arial"/>
          <w:i/>
          <w:sz w:val="18"/>
          <w:szCs w:val="18"/>
          <w:u w:val="single"/>
          <w:lang w:eastAsia="fr-FR"/>
        </w:rPr>
        <w:t xml:space="preserve"> interprofessionnelle</w:t>
      </w:r>
      <w:r w:rsidRPr="008A1302">
        <w:rPr>
          <w:rFonts w:ascii="Arial" w:eastAsia="Times New Roman" w:hAnsi="Arial" w:cs="Arial"/>
          <w:i/>
          <w:sz w:val="18"/>
          <w:szCs w:val="18"/>
          <w:u w:val="single"/>
          <w:lang w:eastAsia="fr-FR"/>
        </w:rPr>
        <w:t xml:space="preserve"> qui couvre 7 domaines de compétences</w:t>
      </w:r>
      <w:r w:rsidRPr="008A1302">
        <w:rPr>
          <w:rFonts w:ascii="Arial" w:eastAsia="Times New Roman" w:hAnsi="Arial" w:cs="Arial"/>
          <w:sz w:val="18"/>
          <w:szCs w:val="18"/>
          <w:lang w:eastAsia="fr-FR"/>
        </w:rPr>
        <w:t xml:space="preserve"> :</w:t>
      </w:r>
    </w:p>
    <w:p w:rsidR="001C3481" w:rsidRDefault="003A7F71" w:rsidP="0026364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  <w:r w:rsidRPr="008A1302">
        <w:rPr>
          <w:rFonts w:ascii="Arial" w:eastAsia="Times New Roman" w:hAnsi="Arial" w:cs="Arial"/>
          <w:sz w:val="18"/>
          <w:szCs w:val="18"/>
          <w:shd w:val="clear" w:color="auto" w:fill="FFFFFF"/>
          <w:lang w:eastAsia="fr-FR"/>
        </w:rPr>
        <w:br/>
      </w:r>
      <w:r w:rsidR="001C3481">
        <w:rPr>
          <w:rFonts w:ascii="Arial" w:eastAsia="Times New Roman" w:hAnsi="Arial" w:cs="Arial"/>
          <w:sz w:val="18"/>
          <w:szCs w:val="18"/>
          <w:lang w:eastAsia="fr-FR"/>
        </w:rPr>
        <w:t>1- la communication en français</w:t>
      </w:r>
    </w:p>
    <w:p w:rsidR="001C3481" w:rsidRDefault="001C3481" w:rsidP="0026364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  <w:r>
        <w:rPr>
          <w:rFonts w:ascii="Arial" w:eastAsia="Times New Roman" w:hAnsi="Arial" w:cs="Arial"/>
          <w:sz w:val="18"/>
          <w:szCs w:val="18"/>
          <w:lang w:eastAsia="fr-FR"/>
        </w:rPr>
        <w:t>2- l’utilisation des règles de base de calcul et du raisonnement mathématique</w:t>
      </w:r>
    </w:p>
    <w:p w:rsidR="001C3481" w:rsidRDefault="001C3481" w:rsidP="0026364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  <w:r>
        <w:rPr>
          <w:rFonts w:ascii="Arial" w:eastAsia="Times New Roman" w:hAnsi="Arial" w:cs="Arial"/>
          <w:sz w:val="18"/>
          <w:szCs w:val="18"/>
          <w:lang w:eastAsia="fr-FR"/>
        </w:rPr>
        <w:t>3- l’utilisation des techniques usuelles de l’information et de la communication numérique</w:t>
      </w:r>
    </w:p>
    <w:p w:rsidR="001C3481" w:rsidRDefault="001C3481" w:rsidP="0026364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  <w:r>
        <w:rPr>
          <w:rFonts w:ascii="Arial" w:eastAsia="Times New Roman" w:hAnsi="Arial" w:cs="Arial"/>
          <w:sz w:val="18"/>
          <w:szCs w:val="18"/>
          <w:lang w:eastAsia="fr-FR"/>
        </w:rPr>
        <w:t>4- l’aptitude à travailler dans le cadre de règles définies d’un travail en équipe</w:t>
      </w:r>
    </w:p>
    <w:p w:rsidR="001C3481" w:rsidRDefault="001C3481" w:rsidP="0026364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  <w:r>
        <w:rPr>
          <w:rFonts w:ascii="Arial" w:eastAsia="Times New Roman" w:hAnsi="Arial" w:cs="Arial"/>
          <w:sz w:val="18"/>
          <w:szCs w:val="18"/>
          <w:lang w:eastAsia="fr-FR"/>
        </w:rPr>
        <w:t>5- l’aptitude à travailler en autonomie et à réaliser un objectif individuel</w:t>
      </w:r>
    </w:p>
    <w:p w:rsidR="001C3481" w:rsidRDefault="001C3481" w:rsidP="0026364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  <w:r>
        <w:rPr>
          <w:rFonts w:ascii="Arial" w:eastAsia="Times New Roman" w:hAnsi="Arial" w:cs="Arial"/>
          <w:sz w:val="18"/>
          <w:szCs w:val="18"/>
          <w:lang w:eastAsia="fr-FR"/>
        </w:rPr>
        <w:t>6- la capacité d’apprendre à apprendre tout au long de la vie</w:t>
      </w:r>
    </w:p>
    <w:p w:rsidR="001C3481" w:rsidRDefault="001C3481" w:rsidP="0026364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  <w:r>
        <w:rPr>
          <w:rFonts w:ascii="Arial" w:eastAsia="Times New Roman" w:hAnsi="Arial" w:cs="Arial"/>
          <w:sz w:val="18"/>
          <w:szCs w:val="18"/>
          <w:lang w:eastAsia="fr-FR"/>
        </w:rPr>
        <w:t>7- la maîtrise des gestes et postures et le respect des règles d’hygiène, de sécurité et environnementales élémentaires.</w:t>
      </w:r>
    </w:p>
    <w:p w:rsidR="001C3481" w:rsidRDefault="001C3481" w:rsidP="0026364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</w:p>
    <w:p w:rsidR="003A7F71" w:rsidRPr="008A1302" w:rsidRDefault="001C3481" w:rsidP="0026364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  <w:r w:rsidRPr="008A1302">
        <w:rPr>
          <w:rFonts w:ascii="Arial" w:eastAsia="Times New Roman" w:hAnsi="Arial" w:cs="Arial"/>
          <w:sz w:val="18"/>
          <w:szCs w:val="18"/>
          <w:shd w:val="clear" w:color="auto" w:fill="FFFFFF"/>
          <w:lang w:eastAsia="fr-FR"/>
        </w:rPr>
        <w:t xml:space="preserve"> </w:t>
      </w:r>
    </w:p>
    <w:p w:rsidR="003A7F71" w:rsidRPr="008A1302" w:rsidRDefault="003A7F71" w:rsidP="0026364C">
      <w:pPr>
        <w:spacing w:after="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</w:p>
    <w:p w:rsidR="003A7F71" w:rsidRDefault="00377250" w:rsidP="0026364C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OPCIFORME déclinera</w:t>
      </w:r>
      <w:r w:rsidR="003A7F71" w:rsidRPr="008D2A35">
        <w:rPr>
          <w:rFonts w:ascii="Arial" w:hAnsi="Arial" w:cs="Arial"/>
          <w:sz w:val="18"/>
          <w:szCs w:val="18"/>
        </w:rPr>
        <w:t xml:space="preserve"> un p</w:t>
      </w:r>
      <w:r w:rsidR="00AB780E">
        <w:rPr>
          <w:rFonts w:ascii="Arial" w:hAnsi="Arial" w:cs="Arial"/>
          <w:sz w:val="18"/>
          <w:szCs w:val="18"/>
        </w:rPr>
        <w:t xml:space="preserve">lan  de formation personnalisé </w:t>
      </w:r>
      <w:r w:rsidR="003A7F71" w:rsidRPr="008D2A35">
        <w:rPr>
          <w:rFonts w:ascii="Arial" w:hAnsi="Arial" w:cs="Arial"/>
          <w:sz w:val="18"/>
          <w:szCs w:val="18"/>
        </w:rPr>
        <w:t>en se basant sur les préconisations du centre évaluateur</w:t>
      </w:r>
      <w:r w:rsidR="003A7F71">
        <w:rPr>
          <w:rFonts w:ascii="Arial" w:hAnsi="Arial" w:cs="Arial"/>
          <w:sz w:val="18"/>
          <w:szCs w:val="18"/>
        </w:rPr>
        <w:t xml:space="preserve"> habilité CléA</w:t>
      </w:r>
      <w:r w:rsidR="003A7F71" w:rsidRPr="008D2A35">
        <w:rPr>
          <w:rFonts w:ascii="Arial" w:hAnsi="Arial" w:cs="Arial"/>
          <w:sz w:val="18"/>
          <w:szCs w:val="18"/>
        </w:rPr>
        <w:t xml:space="preserve"> et en intégrant  différents éléments dont les objectifs, les modules de formation, les modalités, les moyens, la durée…</w:t>
      </w:r>
    </w:p>
    <w:p w:rsidR="003A7F71" w:rsidRPr="008D2A35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8D2A35">
        <w:rPr>
          <w:rFonts w:ascii="Arial" w:hAnsi="Arial" w:cs="Arial"/>
          <w:sz w:val="18"/>
          <w:szCs w:val="18"/>
        </w:rPr>
        <w:t xml:space="preserve">OPCIFORME  procédera à un contrôle des acquisitions tout au long de la formation </w:t>
      </w:r>
      <w:r w:rsidRPr="00F42646">
        <w:rPr>
          <w:rFonts w:ascii="Arial" w:hAnsi="Arial" w:cs="Arial"/>
          <w:sz w:val="18"/>
          <w:szCs w:val="18"/>
        </w:rPr>
        <w:t>qui seront capitalisé</w:t>
      </w:r>
      <w:r w:rsidR="00377250">
        <w:rPr>
          <w:rFonts w:ascii="Arial" w:hAnsi="Arial" w:cs="Arial"/>
          <w:sz w:val="18"/>
          <w:szCs w:val="18"/>
        </w:rPr>
        <w:t>e</w:t>
      </w:r>
      <w:r w:rsidRPr="00F42646">
        <w:rPr>
          <w:rFonts w:ascii="Arial" w:hAnsi="Arial" w:cs="Arial"/>
          <w:sz w:val="18"/>
          <w:szCs w:val="18"/>
        </w:rPr>
        <w:t>s et intégrées dans la plateforme nationale de suivi</w:t>
      </w:r>
      <w:r w:rsidR="008A1302">
        <w:rPr>
          <w:rFonts w:ascii="Arial" w:hAnsi="Arial" w:cs="Arial"/>
          <w:sz w:val="18"/>
          <w:szCs w:val="18"/>
        </w:rPr>
        <w:t>.</w:t>
      </w:r>
      <w:r w:rsidRPr="008D2A35">
        <w:rPr>
          <w:rFonts w:ascii="Arial" w:hAnsi="Arial" w:cs="Arial"/>
          <w:color w:val="00B050"/>
          <w:sz w:val="18"/>
          <w:szCs w:val="18"/>
        </w:rPr>
        <w:t xml:space="preserve">   </w:t>
      </w:r>
    </w:p>
    <w:p w:rsidR="003A7F71" w:rsidRDefault="003A7F71" w:rsidP="0026364C">
      <w:pPr>
        <w:spacing w:after="0" w:line="240" w:lineRule="auto"/>
        <w:jc w:val="both"/>
        <w:rPr>
          <w:rFonts w:ascii="Arial" w:eastAsia="Times New Roman" w:hAnsi="Arial" w:cs="Arial"/>
          <w:color w:val="555555"/>
          <w:sz w:val="16"/>
          <w:lang w:eastAsia="fr-FR"/>
        </w:rPr>
      </w:pPr>
    </w:p>
    <w:p w:rsidR="00AB780E" w:rsidRPr="00A95F66" w:rsidRDefault="0026364C" w:rsidP="0026364C">
      <w:pPr>
        <w:pStyle w:val="Paragraphedeliste"/>
        <w:numPr>
          <w:ilvl w:val="0"/>
          <w:numId w:val="1"/>
        </w:numPr>
        <w:jc w:val="both"/>
        <w:rPr>
          <w:i/>
          <w:sz w:val="20"/>
          <w:szCs w:val="20"/>
          <w:u w:val="single"/>
        </w:rPr>
      </w:pPr>
      <w:r w:rsidRPr="0026364C">
        <w:rPr>
          <w:i/>
          <w:sz w:val="24"/>
          <w:szCs w:val="24"/>
          <w:u w:val="single"/>
        </w:rPr>
        <w:sym w:font="Wingdings" w:char="F047"/>
      </w:r>
      <w:r>
        <w:rPr>
          <w:i/>
          <w:sz w:val="20"/>
          <w:szCs w:val="20"/>
          <w:u w:val="single"/>
        </w:rPr>
        <w:t xml:space="preserve"> </w:t>
      </w:r>
      <w:r w:rsidR="00AB780E" w:rsidRPr="00A95F66">
        <w:rPr>
          <w:i/>
          <w:sz w:val="20"/>
          <w:szCs w:val="20"/>
          <w:u w:val="single"/>
        </w:rPr>
        <w:t>La durée</w:t>
      </w:r>
      <w:r w:rsidR="00AB780E">
        <w:rPr>
          <w:i/>
          <w:sz w:val="20"/>
          <w:szCs w:val="20"/>
          <w:u w:val="single"/>
        </w:rPr>
        <w:t xml:space="preserve"> </w:t>
      </w:r>
      <w:r w:rsidR="008A1302">
        <w:rPr>
          <w:i/>
          <w:sz w:val="20"/>
          <w:szCs w:val="20"/>
          <w:u w:val="single"/>
        </w:rPr>
        <w:t xml:space="preserve"> et le volume horaire </w:t>
      </w:r>
      <w:r w:rsidR="00AB780E">
        <w:rPr>
          <w:i/>
          <w:sz w:val="20"/>
          <w:szCs w:val="20"/>
          <w:u w:val="single"/>
        </w:rPr>
        <w:t>de la formation (donnée</w:t>
      </w:r>
      <w:r w:rsidR="008A1302">
        <w:rPr>
          <w:i/>
          <w:sz w:val="20"/>
          <w:szCs w:val="20"/>
          <w:u w:val="single"/>
        </w:rPr>
        <w:t>s</w:t>
      </w:r>
      <w:r w:rsidR="00AB780E">
        <w:rPr>
          <w:i/>
          <w:sz w:val="20"/>
          <w:szCs w:val="20"/>
          <w:u w:val="single"/>
        </w:rPr>
        <w:t xml:space="preserve"> ici à titre informatif) </w:t>
      </w:r>
      <w:r w:rsidR="00AB780E" w:rsidRPr="00A95F66">
        <w:rPr>
          <w:i/>
          <w:sz w:val="20"/>
          <w:szCs w:val="20"/>
          <w:u w:val="single"/>
        </w:rPr>
        <w:t xml:space="preserve"> peu</w:t>
      </w:r>
      <w:r w:rsidR="008A1302">
        <w:rPr>
          <w:i/>
          <w:sz w:val="20"/>
          <w:szCs w:val="20"/>
          <w:u w:val="single"/>
        </w:rPr>
        <w:t>ven</w:t>
      </w:r>
      <w:r w:rsidR="00AB780E" w:rsidRPr="00A95F66">
        <w:rPr>
          <w:i/>
          <w:sz w:val="20"/>
          <w:szCs w:val="20"/>
          <w:u w:val="single"/>
        </w:rPr>
        <w:t>t varier en fonction des positionnements réalisés et des préconisations formulées par l’organisme Evaluateur Habilité CléA</w:t>
      </w:r>
      <w:r w:rsidR="00377250">
        <w:rPr>
          <w:i/>
          <w:sz w:val="20"/>
          <w:szCs w:val="20"/>
          <w:u w:val="single"/>
        </w:rPr>
        <w:t xml:space="preserve"> en amont</w:t>
      </w:r>
      <w:r w:rsidR="00AB780E" w:rsidRPr="00A95F66">
        <w:rPr>
          <w:i/>
          <w:sz w:val="20"/>
          <w:szCs w:val="20"/>
          <w:u w:val="single"/>
        </w:rPr>
        <w:t>.</w:t>
      </w:r>
    </w:p>
    <w:p w:rsidR="003A7F71" w:rsidRPr="008A1302" w:rsidRDefault="008A1302" w:rsidP="0026364C">
      <w:pPr>
        <w:spacing w:after="0" w:line="240" w:lineRule="auto"/>
        <w:jc w:val="both"/>
        <w:rPr>
          <w:rFonts w:ascii="Arial" w:eastAsia="Times New Roman" w:hAnsi="Arial" w:cs="Arial"/>
          <w:color w:val="555555"/>
          <w:sz w:val="18"/>
          <w:szCs w:val="18"/>
          <w:lang w:eastAsia="fr-FR"/>
        </w:rPr>
      </w:pPr>
      <w:r w:rsidRPr="008A1302">
        <w:rPr>
          <w:rFonts w:ascii="Arial" w:eastAsia="Times New Roman" w:hAnsi="Arial" w:cs="Arial"/>
          <w:color w:val="8DB3E2" w:themeColor="text2" w:themeTint="66"/>
          <w:sz w:val="18"/>
          <w:szCs w:val="18"/>
          <w:u w:val="single"/>
          <w:lang w:eastAsia="fr-FR"/>
        </w:rPr>
        <w:t>Contenu </w:t>
      </w:r>
      <w:r>
        <w:rPr>
          <w:rFonts w:ascii="Arial" w:eastAsia="Times New Roman" w:hAnsi="Arial" w:cs="Arial"/>
          <w:color w:val="555555"/>
          <w:sz w:val="16"/>
          <w:lang w:eastAsia="fr-FR"/>
        </w:rPr>
        <w:t>:</w:t>
      </w:r>
    </w:p>
    <w:p w:rsidR="003A7F71" w:rsidRDefault="003A7F71" w:rsidP="0026364C">
      <w:pPr>
        <w:spacing w:after="0" w:line="240" w:lineRule="auto"/>
        <w:jc w:val="both"/>
        <w:rPr>
          <w:rFonts w:ascii="Arial" w:eastAsia="Times New Roman" w:hAnsi="Arial" w:cs="Arial"/>
          <w:color w:val="555555"/>
          <w:sz w:val="16"/>
          <w:lang w:eastAsia="fr-FR"/>
        </w:rPr>
      </w:pPr>
    </w:p>
    <w:p w:rsidR="003A7F71" w:rsidRPr="001C3481" w:rsidRDefault="003A7F71" w:rsidP="0026364C">
      <w:pPr>
        <w:jc w:val="both"/>
        <w:rPr>
          <w:rFonts w:ascii="Arial" w:hAnsi="Arial" w:cs="Arial"/>
          <w:b/>
          <w:sz w:val="18"/>
          <w:szCs w:val="18"/>
        </w:rPr>
      </w:pPr>
      <w:r w:rsidRPr="001C3481">
        <w:rPr>
          <w:b/>
          <w:i/>
          <w:color w:val="808080" w:themeColor="background1" w:themeShade="80"/>
          <w:sz w:val="18"/>
          <w:szCs w:val="18"/>
          <w:u w:val="single"/>
        </w:rPr>
        <w:t>Do</w:t>
      </w:r>
      <w:r w:rsidRPr="001C3481">
        <w:rPr>
          <w:rFonts w:ascii="Arial" w:hAnsi="Arial" w:cs="Arial"/>
          <w:b/>
          <w:i/>
          <w:color w:val="808080" w:themeColor="background1" w:themeShade="80"/>
          <w:sz w:val="18"/>
          <w:szCs w:val="18"/>
          <w:u w:val="single"/>
        </w:rPr>
        <w:t>maine 1</w:t>
      </w:r>
      <w:r w:rsidRPr="001C3481">
        <w:rPr>
          <w:rFonts w:ascii="Arial" w:hAnsi="Arial" w:cs="Arial"/>
          <w:b/>
          <w:sz w:val="18"/>
          <w:szCs w:val="18"/>
        </w:rPr>
        <w:t> : Communique</w:t>
      </w:r>
      <w:r w:rsidR="00377250">
        <w:rPr>
          <w:rFonts w:ascii="Arial" w:hAnsi="Arial" w:cs="Arial"/>
          <w:b/>
          <w:sz w:val="18"/>
          <w:szCs w:val="18"/>
        </w:rPr>
        <w:t>r en français – entre 49 et 210H00</w:t>
      </w:r>
    </w:p>
    <w:p w:rsidR="00377250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</w:rPr>
        <w:t xml:space="preserve">-Ecouter/Comprendre/S’exprimer à l’oral /Décrire-formuler : </w:t>
      </w:r>
    </w:p>
    <w:p w:rsidR="003A7F71" w:rsidRPr="001C3481" w:rsidRDefault="00377250" w:rsidP="00377250">
      <w:pPr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</w:t>
      </w:r>
      <w:r w:rsidR="003A7F71" w:rsidRPr="001C3481">
        <w:rPr>
          <w:rFonts w:ascii="Arial" w:hAnsi="Arial" w:cs="Arial"/>
          <w:b/>
          <w:sz w:val="18"/>
          <w:szCs w:val="18"/>
        </w:rPr>
        <w:t>21 à 70</w:t>
      </w:r>
      <w:r>
        <w:rPr>
          <w:rFonts w:ascii="Arial" w:hAnsi="Arial" w:cs="Arial"/>
          <w:b/>
          <w:sz w:val="18"/>
          <w:szCs w:val="18"/>
        </w:rPr>
        <w:t>h00</w:t>
      </w:r>
    </w:p>
    <w:p w:rsidR="00377250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</w:rPr>
        <w:t xml:space="preserve">-Lire-Ecrire : </w:t>
      </w:r>
    </w:p>
    <w:p w:rsidR="003A7F71" w:rsidRPr="001C3481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b/>
          <w:sz w:val="18"/>
          <w:szCs w:val="18"/>
        </w:rPr>
        <w:t>28 à 140</w:t>
      </w:r>
      <w:r w:rsidR="00377250">
        <w:rPr>
          <w:rFonts w:ascii="Arial" w:hAnsi="Arial" w:cs="Arial"/>
          <w:b/>
          <w:sz w:val="18"/>
          <w:szCs w:val="18"/>
        </w:rPr>
        <w:t>H00</w:t>
      </w:r>
    </w:p>
    <w:p w:rsidR="003A7F71" w:rsidRPr="001C3481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b/>
          <w:i/>
          <w:color w:val="808080" w:themeColor="background1" w:themeShade="80"/>
          <w:sz w:val="18"/>
          <w:szCs w:val="18"/>
          <w:u w:val="single"/>
        </w:rPr>
        <w:t>Domaine 2</w:t>
      </w:r>
      <w:r w:rsidRPr="001C3481">
        <w:rPr>
          <w:rFonts w:ascii="Arial" w:hAnsi="Arial" w:cs="Arial"/>
          <w:b/>
          <w:color w:val="4F81BD"/>
          <w:sz w:val="18"/>
          <w:szCs w:val="18"/>
        </w:rPr>
        <w:t> :</w:t>
      </w:r>
      <w:r w:rsidRPr="001C3481">
        <w:rPr>
          <w:rFonts w:ascii="Arial" w:hAnsi="Arial" w:cs="Arial"/>
          <w:b/>
          <w:sz w:val="18"/>
          <w:szCs w:val="18"/>
        </w:rPr>
        <w:t xml:space="preserve"> Utiliser les règles de base de calcul et du raisonnement mathématique : de 28 à 105H</w:t>
      </w:r>
      <w:r w:rsidR="00377250">
        <w:rPr>
          <w:rFonts w:ascii="Arial" w:hAnsi="Arial" w:cs="Arial"/>
          <w:b/>
          <w:sz w:val="18"/>
          <w:szCs w:val="18"/>
        </w:rPr>
        <w:t>00</w:t>
      </w:r>
    </w:p>
    <w:p w:rsidR="00377250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</w:rPr>
        <w:t>-Se repérer dans l’univers des nombre</w:t>
      </w:r>
      <w:r w:rsidR="00377250">
        <w:rPr>
          <w:rFonts w:ascii="Arial" w:hAnsi="Arial" w:cs="Arial"/>
          <w:sz w:val="18"/>
          <w:szCs w:val="18"/>
        </w:rPr>
        <w:t>s</w:t>
      </w:r>
      <w:r w:rsidRPr="001C3481">
        <w:rPr>
          <w:rFonts w:ascii="Arial" w:hAnsi="Arial" w:cs="Arial"/>
          <w:sz w:val="18"/>
          <w:szCs w:val="18"/>
        </w:rPr>
        <w:t xml:space="preserve"> : </w:t>
      </w:r>
    </w:p>
    <w:p w:rsidR="003A7F71" w:rsidRPr="001C3481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b/>
          <w:sz w:val="18"/>
          <w:szCs w:val="18"/>
        </w:rPr>
        <w:t>7 à 35</w:t>
      </w:r>
      <w:r w:rsidR="00377250">
        <w:rPr>
          <w:rFonts w:ascii="Arial" w:hAnsi="Arial" w:cs="Arial"/>
          <w:b/>
          <w:sz w:val="18"/>
          <w:szCs w:val="18"/>
        </w:rPr>
        <w:t>H00</w:t>
      </w:r>
    </w:p>
    <w:p w:rsidR="00377250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</w:rPr>
        <w:t xml:space="preserve">-Résoudre un problème en mettant en jeu une ou plusieurs opérations/ Lire et calculer les unités de mesures, de temps et des quantités/Se repérer dans l’espace/ Restituer oralement un raisonnement mathématique : </w:t>
      </w:r>
    </w:p>
    <w:p w:rsidR="003A7F71" w:rsidRPr="001C3481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b/>
          <w:sz w:val="18"/>
          <w:szCs w:val="18"/>
        </w:rPr>
        <w:lastRenderedPageBreak/>
        <w:t>21 à 70</w:t>
      </w:r>
      <w:r w:rsidR="00377250">
        <w:rPr>
          <w:rFonts w:ascii="Arial" w:hAnsi="Arial" w:cs="Arial"/>
          <w:b/>
          <w:sz w:val="18"/>
          <w:szCs w:val="18"/>
        </w:rPr>
        <w:t>H00</w:t>
      </w:r>
    </w:p>
    <w:p w:rsidR="003A7F71" w:rsidRPr="001C3481" w:rsidRDefault="003A7F71" w:rsidP="00377250">
      <w:pPr>
        <w:ind w:right="-284"/>
        <w:jc w:val="bot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1C3481">
        <w:rPr>
          <w:rFonts w:ascii="Arial" w:hAnsi="Arial" w:cs="Arial"/>
          <w:b/>
          <w:i/>
          <w:color w:val="808080" w:themeColor="background1" w:themeShade="80"/>
          <w:sz w:val="18"/>
          <w:szCs w:val="18"/>
          <w:u w:val="single"/>
        </w:rPr>
        <w:t>Domaine 3</w:t>
      </w:r>
      <w:r w:rsidRPr="001C3481">
        <w:rPr>
          <w:rFonts w:ascii="Arial" w:hAnsi="Arial" w:cs="Arial"/>
          <w:b/>
          <w:color w:val="808080" w:themeColor="background1" w:themeShade="80"/>
          <w:sz w:val="18"/>
          <w:szCs w:val="18"/>
        </w:rPr>
        <w:t> :</w:t>
      </w:r>
      <w:r w:rsidRPr="001C3481">
        <w:rPr>
          <w:rFonts w:ascii="Arial" w:hAnsi="Arial" w:cs="Arial"/>
          <w:b/>
          <w:sz w:val="18"/>
          <w:szCs w:val="18"/>
        </w:rPr>
        <w:t xml:space="preserve"> </w:t>
      </w:r>
      <w:r w:rsidRPr="001C3481">
        <w:rPr>
          <w:rFonts w:ascii="Arial" w:hAnsi="Arial" w:cs="Arial"/>
          <w:b/>
          <w:sz w:val="18"/>
          <w:szCs w:val="18"/>
          <w:shd w:val="clear" w:color="auto" w:fill="FFFFFF"/>
        </w:rPr>
        <w:t>Utiliser les techniques usuelles de l’information et de la communication numérique </w:t>
      </w:r>
      <w:r w:rsidR="00377250" w:rsidRPr="001C3481">
        <w:rPr>
          <w:rFonts w:ascii="Arial" w:hAnsi="Arial" w:cs="Arial"/>
          <w:b/>
          <w:sz w:val="18"/>
          <w:szCs w:val="18"/>
          <w:shd w:val="clear" w:color="auto" w:fill="FFFFFF"/>
        </w:rPr>
        <w:t>: De</w:t>
      </w:r>
      <w:r w:rsidRPr="001C3481">
        <w:rPr>
          <w:rFonts w:ascii="Arial" w:hAnsi="Arial" w:cs="Arial"/>
          <w:b/>
          <w:sz w:val="18"/>
          <w:szCs w:val="18"/>
          <w:shd w:val="clear" w:color="auto" w:fill="FFFFFF"/>
        </w:rPr>
        <w:t xml:space="preserve"> 28 à 63H</w:t>
      </w:r>
    </w:p>
    <w:p w:rsidR="00377250" w:rsidRDefault="003A7F71" w:rsidP="0026364C">
      <w:pPr>
        <w:jc w:val="both"/>
        <w:rPr>
          <w:rFonts w:ascii="Arial" w:hAnsi="Arial" w:cs="Arial"/>
          <w:b/>
          <w:sz w:val="18"/>
          <w:szCs w:val="18"/>
        </w:rPr>
      </w:pPr>
      <w:r w:rsidRPr="001C3481">
        <w:rPr>
          <w:rFonts w:ascii="Arial" w:hAnsi="Arial" w:cs="Arial"/>
          <w:sz w:val="18"/>
          <w:szCs w:val="18"/>
          <w:shd w:val="clear" w:color="auto" w:fill="FFFFFF"/>
        </w:rPr>
        <w:t>-</w:t>
      </w:r>
      <w:r w:rsidRPr="001C3481">
        <w:rPr>
          <w:rFonts w:ascii="Arial" w:hAnsi="Arial" w:cs="Arial"/>
          <w:sz w:val="18"/>
          <w:szCs w:val="18"/>
        </w:rPr>
        <w:t xml:space="preserve">Connaitre son environnement et les fonctions de base pour utiliser un ordinateur/ Saisir et mettre en forme du texte - Gérer des documents : </w:t>
      </w:r>
    </w:p>
    <w:p w:rsidR="003A7F71" w:rsidRPr="00377250" w:rsidRDefault="003A7F71" w:rsidP="0026364C">
      <w:pPr>
        <w:jc w:val="both"/>
        <w:rPr>
          <w:rFonts w:ascii="Arial" w:hAnsi="Arial" w:cs="Arial"/>
          <w:b/>
          <w:sz w:val="18"/>
          <w:szCs w:val="18"/>
        </w:rPr>
      </w:pPr>
      <w:r w:rsidRPr="001C3481">
        <w:rPr>
          <w:rFonts w:ascii="Arial" w:hAnsi="Arial" w:cs="Arial"/>
          <w:b/>
          <w:sz w:val="18"/>
          <w:szCs w:val="18"/>
        </w:rPr>
        <w:t xml:space="preserve"> 14 à 28H</w:t>
      </w:r>
      <w:r w:rsidR="00377250">
        <w:rPr>
          <w:rFonts w:ascii="Arial" w:hAnsi="Arial" w:cs="Arial"/>
          <w:b/>
          <w:sz w:val="18"/>
          <w:szCs w:val="18"/>
        </w:rPr>
        <w:t>00</w:t>
      </w:r>
    </w:p>
    <w:p w:rsidR="00377250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</w:rPr>
        <w:t xml:space="preserve">Se repérer dans l'environnement internet et effectuer une recherche sur le web/ Utiliser la fonction de messagerie : </w:t>
      </w:r>
    </w:p>
    <w:p w:rsidR="003A7F71" w:rsidRPr="001C3481" w:rsidRDefault="003A7F71" w:rsidP="0026364C">
      <w:pPr>
        <w:jc w:val="both"/>
        <w:rPr>
          <w:rFonts w:ascii="Arial" w:hAnsi="Arial" w:cs="Arial"/>
          <w:color w:val="00B050"/>
          <w:sz w:val="18"/>
          <w:szCs w:val="18"/>
          <w:shd w:val="clear" w:color="auto" w:fill="FFFFFF"/>
        </w:rPr>
      </w:pPr>
      <w:r w:rsidRPr="001C3481">
        <w:rPr>
          <w:rFonts w:ascii="Arial" w:hAnsi="Arial" w:cs="Arial"/>
          <w:b/>
          <w:sz w:val="18"/>
          <w:szCs w:val="18"/>
        </w:rPr>
        <w:t>14 à 35H</w:t>
      </w:r>
      <w:r w:rsidR="00377250">
        <w:rPr>
          <w:rFonts w:ascii="Arial" w:hAnsi="Arial" w:cs="Arial"/>
          <w:b/>
          <w:sz w:val="18"/>
          <w:szCs w:val="18"/>
        </w:rPr>
        <w:t>00</w:t>
      </w:r>
    </w:p>
    <w:p w:rsidR="003A7F71" w:rsidRPr="001C3481" w:rsidRDefault="003A7F71" w:rsidP="0026364C">
      <w:pPr>
        <w:jc w:val="both"/>
        <w:rPr>
          <w:rFonts w:ascii="Arial" w:hAnsi="Arial" w:cs="Arial"/>
          <w:b/>
          <w:sz w:val="18"/>
          <w:szCs w:val="18"/>
        </w:rPr>
      </w:pPr>
      <w:r w:rsidRPr="001C3481">
        <w:rPr>
          <w:rFonts w:ascii="Arial" w:hAnsi="Arial" w:cs="Arial"/>
          <w:b/>
          <w:i/>
          <w:color w:val="808080" w:themeColor="background1" w:themeShade="80"/>
          <w:sz w:val="18"/>
          <w:szCs w:val="18"/>
          <w:u w:val="single"/>
        </w:rPr>
        <w:t>Domaine 4</w:t>
      </w:r>
      <w:r w:rsidRPr="001C3481">
        <w:rPr>
          <w:rFonts w:ascii="Arial" w:hAnsi="Arial" w:cs="Arial"/>
          <w:b/>
          <w:sz w:val="18"/>
          <w:szCs w:val="18"/>
        </w:rPr>
        <w:t> </w:t>
      </w:r>
      <w:r w:rsidRPr="001C3481">
        <w:rPr>
          <w:rFonts w:ascii="Arial" w:hAnsi="Arial" w:cs="Arial"/>
          <w:b/>
          <w:color w:val="4F81BD"/>
          <w:sz w:val="18"/>
          <w:szCs w:val="18"/>
        </w:rPr>
        <w:t xml:space="preserve">: </w:t>
      </w:r>
      <w:r w:rsidRPr="001C3481">
        <w:rPr>
          <w:rFonts w:ascii="Arial" w:hAnsi="Arial" w:cs="Arial"/>
          <w:b/>
          <w:sz w:val="18"/>
          <w:szCs w:val="18"/>
        </w:rPr>
        <w:t>Travailler dans le cadre des règles définies d’un travail en équipe </w:t>
      </w:r>
      <w:r w:rsidR="00377250" w:rsidRPr="001C3481">
        <w:rPr>
          <w:rFonts w:ascii="Arial" w:hAnsi="Arial" w:cs="Arial"/>
          <w:b/>
          <w:sz w:val="18"/>
          <w:szCs w:val="18"/>
        </w:rPr>
        <w:t>: de</w:t>
      </w:r>
      <w:r w:rsidRPr="001C3481">
        <w:rPr>
          <w:rFonts w:ascii="Arial" w:hAnsi="Arial" w:cs="Arial"/>
          <w:b/>
          <w:sz w:val="18"/>
          <w:szCs w:val="18"/>
        </w:rPr>
        <w:t xml:space="preserve"> 21 à 35H</w:t>
      </w:r>
      <w:r w:rsidR="00377250">
        <w:rPr>
          <w:rFonts w:ascii="Arial" w:hAnsi="Arial" w:cs="Arial"/>
          <w:b/>
          <w:sz w:val="18"/>
          <w:szCs w:val="18"/>
        </w:rPr>
        <w:t>00</w:t>
      </w:r>
    </w:p>
    <w:p w:rsidR="003A7F71" w:rsidRPr="001C3481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</w:rPr>
        <w:t>-</w:t>
      </w:r>
      <w:r w:rsidR="0026364C">
        <w:rPr>
          <w:rFonts w:ascii="Arial" w:hAnsi="Arial" w:cs="Arial"/>
          <w:sz w:val="18"/>
          <w:szCs w:val="18"/>
        </w:rPr>
        <w:t xml:space="preserve"> </w:t>
      </w:r>
      <w:r w:rsidRPr="001C3481">
        <w:rPr>
          <w:rFonts w:ascii="Arial" w:hAnsi="Arial" w:cs="Arial"/>
          <w:sz w:val="18"/>
          <w:szCs w:val="18"/>
        </w:rPr>
        <w:t>Respecter les règles de vie collective</w:t>
      </w:r>
    </w:p>
    <w:p w:rsidR="003A7F71" w:rsidRPr="001C3481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</w:rPr>
        <w:t>- Travailler en équipe</w:t>
      </w:r>
    </w:p>
    <w:p w:rsidR="003A7F71" w:rsidRPr="001C3481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</w:rPr>
        <w:t>- Contribuer dans un groupe</w:t>
      </w:r>
    </w:p>
    <w:p w:rsidR="003A7F71" w:rsidRPr="001C3481" w:rsidRDefault="003A7F71" w:rsidP="0026364C">
      <w:pPr>
        <w:jc w:val="both"/>
        <w:rPr>
          <w:rFonts w:ascii="Arial" w:hAnsi="Arial" w:cs="Arial"/>
          <w:color w:val="4F81BD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</w:rPr>
        <w:t>- Communiquer</w:t>
      </w:r>
    </w:p>
    <w:p w:rsidR="003A7F71" w:rsidRPr="001C3481" w:rsidRDefault="003A7F71" w:rsidP="0026364C">
      <w:pPr>
        <w:jc w:val="bot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1C3481">
        <w:rPr>
          <w:rFonts w:ascii="Arial" w:hAnsi="Arial" w:cs="Arial"/>
          <w:color w:val="4F81BD"/>
          <w:sz w:val="18"/>
          <w:szCs w:val="18"/>
        </w:rPr>
        <w:t xml:space="preserve">  </w:t>
      </w:r>
      <w:r w:rsidRPr="001C3481">
        <w:rPr>
          <w:rFonts w:ascii="Arial" w:hAnsi="Arial" w:cs="Arial"/>
          <w:b/>
          <w:i/>
          <w:color w:val="808080" w:themeColor="background1" w:themeShade="80"/>
          <w:sz w:val="18"/>
          <w:szCs w:val="18"/>
          <w:u w:val="single"/>
        </w:rPr>
        <w:t>Domaine 5</w:t>
      </w:r>
      <w:r w:rsidRPr="001C3481">
        <w:rPr>
          <w:rFonts w:ascii="Arial" w:hAnsi="Arial" w:cs="Arial"/>
          <w:b/>
          <w:color w:val="808080" w:themeColor="background1" w:themeShade="80"/>
          <w:sz w:val="18"/>
          <w:szCs w:val="18"/>
        </w:rPr>
        <w:t> :</w:t>
      </w:r>
      <w:r w:rsidRPr="001C3481">
        <w:rPr>
          <w:rFonts w:ascii="Arial" w:hAnsi="Arial" w:cs="Arial"/>
          <w:b/>
          <w:color w:val="4F81BD"/>
          <w:sz w:val="18"/>
          <w:szCs w:val="18"/>
        </w:rPr>
        <w:t xml:space="preserve"> </w:t>
      </w:r>
      <w:r w:rsidRPr="001C3481">
        <w:rPr>
          <w:rFonts w:ascii="Arial" w:hAnsi="Arial" w:cs="Arial"/>
          <w:b/>
          <w:sz w:val="18"/>
          <w:szCs w:val="18"/>
          <w:shd w:val="clear" w:color="auto" w:fill="FFFFFF"/>
        </w:rPr>
        <w:t>Travailler en autonomie et réaliser un objectif individuel : de 7 à 28H</w:t>
      </w:r>
      <w:r w:rsidR="00377250">
        <w:rPr>
          <w:rFonts w:ascii="Arial" w:hAnsi="Arial" w:cs="Arial"/>
          <w:b/>
          <w:sz w:val="18"/>
          <w:szCs w:val="18"/>
          <w:shd w:val="clear" w:color="auto" w:fill="FFFFFF"/>
        </w:rPr>
        <w:t>00</w:t>
      </w:r>
    </w:p>
    <w:p w:rsidR="003A7F71" w:rsidRPr="001C3481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  <w:shd w:val="clear" w:color="auto" w:fill="FFFFFF"/>
        </w:rPr>
        <w:t>-</w:t>
      </w:r>
      <w:r w:rsidRPr="001C3481">
        <w:rPr>
          <w:rFonts w:ascii="Arial" w:hAnsi="Arial" w:cs="Arial"/>
          <w:sz w:val="18"/>
          <w:szCs w:val="18"/>
        </w:rPr>
        <w:t xml:space="preserve"> Comprendre son environnement de travail</w:t>
      </w:r>
    </w:p>
    <w:p w:rsidR="003A7F71" w:rsidRPr="001C3481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</w:rPr>
        <w:t>- Réaliser des objectifs individuels dans le cadre d’une action simple ou d’un projet</w:t>
      </w:r>
    </w:p>
    <w:p w:rsidR="003A7F71" w:rsidRPr="00377250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</w:rPr>
        <w:t>- Prendre des initiatives et être force de proposition</w:t>
      </w:r>
    </w:p>
    <w:p w:rsidR="003A7F71" w:rsidRPr="001C3481" w:rsidRDefault="003A7F71" w:rsidP="0026364C">
      <w:pPr>
        <w:jc w:val="bot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1C3481">
        <w:rPr>
          <w:rFonts w:ascii="Arial" w:hAnsi="Arial" w:cs="Arial"/>
          <w:b/>
          <w:i/>
          <w:color w:val="808080" w:themeColor="background1" w:themeShade="80"/>
          <w:sz w:val="18"/>
          <w:szCs w:val="18"/>
          <w:u w:val="single"/>
        </w:rPr>
        <w:t>Domaine 6</w:t>
      </w:r>
      <w:r w:rsidRPr="001C3481">
        <w:rPr>
          <w:rFonts w:ascii="Arial" w:hAnsi="Arial" w:cs="Arial"/>
          <w:b/>
          <w:color w:val="808080" w:themeColor="background1" w:themeShade="80"/>
          <w:sz w:val="18"/>
          <w:szCs w:val="18"/>
        </w:rPr>
        <w:t xml:space="preserve"> : </w:t>
      </w:r>
      <w:r w:rsidRPr="001C3481">
        <w:rPr>
          <w:rFonts w:ascii="Arial" w:hAnsi="Arial" w:cs="Arial"/>
          <w:b/>
          <w:sz w:val="18"/>
          <w:szCs w:val="18"/>
          <w:shd w:val="clear" w:color="auto" w:fill="FFFFFF"/>
        </w:rPr>
        <w:t>Apprendre à apprendre tout au long de la vie : de 10,5 à 28H</w:t>
      </w:r>
    </w:p>
    <w:p w:rsidR="00377250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  <w:shd w:val="clear" w:color="auto" w:fill="FFFFFF"/>
        </w:rPr>
        <w:t>-</w:t>
      </w:r>
      <w:r w:rsidRPr="001C3481">
        <w:rPr>
          <w:rFonts w:ascii="Arial" w:hAnsi="Arial" w:cs="Arial"/>
          <w:sz w:val="18"/>
          <w:szCs w:val="18"/>
        </w:rPr>
        <w:t xml:space="preserve">Accumuler de l’expérience et en tirer les leçons appropriées/ Entretenir sa curiosité et sa motivation pour apprendre dans le champ professionnel : </w:t>
      </w:r>
    </w:p>
    <w:p w:rsidR="003A7F71" w:rsidRPr="001C3481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b/>
          <w:sz w:val="18"/>
          <w:szCs w:val="18"/>
        </w:rPr>
        <w:t xml:space="preserve"> 7 à 14H</w:t>
      </w:r>
      <w:r w:rsidR="00377250">
        <w:rPr>
          <w:rFonts w:ascii="Arial" w:hAnsi="Arial" w:cs="Arial"/>
          <w:b/>
          <w:sz w:val="18"/>
          <w:szCs w:val="18"/>
        </w:rPr>
        <w:t>00</w:t>
      </w:r>
      <w:r w:rsidRPr="001C3481">
        <w:rPr>
          <w:rFonts w:ascii="Arial" w:hAnsi="Arial" w:cs="Arial"/>
          <w:sz w:val="18"/>
          <w:szCs w:val="18"/>
        </w:rPr>
        <w:t xml:space="preserve"> </w:t>
      </w:r>
      <w:r w:rsidRPr="001C3481">
        <w:rPr>
          <w:rFonts w:ascii="Arial" w:hAnsi="Arial" w:cs="Arial"/>
          <w:b/>
          <w:sz w:val="18"/>
          <w:szCs w:val="18"/>
        </w:rPr>
        <w:t>+ temps pédagogique personnalisé en fonction des besoins</w:t>
      </w:r>
    </w:p>
    <w:p w:rsidR="00377250" w:rsidRDefault="003A7F71" w:rsidP="0026364C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</w:rPr>
        <w:t xml:space="preserve">- Optimiser les conditions d’apprentissage (de la théorie à la pratique professionnelle) : </w:t>
      </w:r>
    </w:p>
    <w:p w:rsidR="003A7F71" w:rsidRPr="00377250" w:rsidRDefault="003A7F71" w:rsidP="00377250">
      <w:pPr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b/>
          <w:sz w:val="18"/>
          <w:szCs w:val="18"/>
        </w:rPr>
        <w:t>3,5</w:t>
      </w:r>
      <w:r w:rsidR="00377250">
        <w:rPr>
          <w:rFonts w:ascii="Arial" w:hAnsi="Arial" w:cs="Arial"/>
          <w:b/>
          <w:sz w:val="18"/>
          <w:szCs w:val="18"/>
        </w:rPr>
        <w:t>h00</w:t>
      </w:r>
      <w:r w:rsidRPr="001C3481">
        <w:rPr>
          <w:rFonts w:ascii="Arial" w:hAnsi="Arial" w:cs="Arial"/>
          <w:b/>
          <w:sz w:val="18"/>
          <w:szCs w:val="18"/>
        </w:rPr>
        <w:t xml:space="preserve"> à 14H</w:t>
      </w:r>
      <w:r w:rsidR="00377250">
        <w:rPr>
          <w:rFonts w:ascii="Arial" w:hAnsi="Arial" w:cs="Arial"/>
          <w:b/>
          <w:sz w:val="18"/>
          <w:szCs w:val="18"/>
        </w:rPr>
        <w:t>00</w:t>
      </w:r>
    </w:p>
    <w:p w:rsidR="003A7F71" w:rsidRPr="001C3481" w:rsidRDefault="003A7F71" w:rsidP="0026364C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1C3481">
        <w:rPr>
          <w:rFonts w:ascii="Arial" w:hAnsi="Arial" w:cs="Arial"/>
          <w:b/>
          <w:i/>
          <w:color w:val="808080" w:themeColor="background1" w:themeShade="80"/>
          <w:sz w:val="18"/>
          <w:szCs w:val="18"/>
          <w:u w:val="single"/>
        </w:rPr>
        <w:t>Domaine 7</w:t>
      </w:r>
      <w:r w:rsidRPr="001C3481">
        <w:rPr>
          <w:rFonts w:ascii="Arial" w:hAnsi="Arial" w:cs="Arial"/>
          <w:b/>
          <w:color w:val="808080" w:themeColor="background1" w:themeShade="80"/>
          <w:sz w:val="18"/>
          <w:szCs w:val="18"/>
        </w:rPr>
        <w:t> :</w:t>
      </w:r>
      <w:r w:rsidRPr="001C3481">
        <w:rPr>
          <w:rFonts w:ascii="Arial" w:hAnsi="Arial" w:cs="Arial"/>
          <w:b/>
          <w:color w:val="4F81BD"/>
          <w:sz w:val="18"/>
          <w:szCs w:val="18"/>
        </w:rPr>
        <w:t xml:space="preserve"> </w:t>
      </w:r>
      <w:r w:rsidRPr="001C3481">
        <w:rPr>
          <w:rFonts w:ascii="Arial" w:hAnsi="Arial" w:cs="Arial"/>
          <w:b/>
          <w:sz w:val="18"/>
          <w:szCs w:val="18"/>
        </w:rPr>
        <w:t>Maîtriser les gestes et postures, et respecter les règles d’hygiène, de sécurité et              environneme</w:t>
      </w:r>
      <w:r w:rsidR="009A725E">
        <w:rPr>
          <w:rFonts w:ascii="Arial" w:hAnsi="Arial" w:cs="Arial"/>
          <w:b/>
          <w:sz w:val="18"/>
          <w:szCs w:val="18"/>
        </w:rPr>
        <w:t>ntales élémentaires : de 14 à 42</w:t>
      </w:r>
      <w:r w:rsidRPr="001C3481">
        <w:rPr>
          <w:rFonts w:ascii="Arial" w:hAnsi="Arial" w:cs="Arial"/>
          <w:b/>
          <w:sz w:val="18"/>
          <w:szCs w:val="18"/>
        </w:rPr>
        <w:t>H</w:t>
      </w:r>
      <w:r w:rsidR="009A725E">
        <w:rPr>
          <w:rFonts w:ascii="Arial" w:hAnsi="Arial" w:cs="Arial"/>
          <w:b/>
          <w:sz w:val="18"/>
          <w:szCs w:val="18"/>
        </w:rPr>
        <w:t>00</w:t>
      </w:r>
    </w:p>
    <w:p w:rsidR="003A7F71" w:rsidRPr="001C3481" w:rsidRDefault="003A7F71" w:rsidP="0026364C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377250" w:rsidRDefault="003A7F71" w:rsidP="0026364C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1C3481">
        <w:rPr>
          <w:rFonts w:ascii="Arial" w:hAnsi="Arial" w:cs="Arial"/>
          <w:sz w:val="18"/>
          <w:szCs w:val="18"/>
        </w:rPr>
        <w:t xml:space="preserve">-Respecter un règlement sécurité, hygiène, environnement, une procédure qualité/Avoir les bons gestes et reflexes afin d’éviter les risques/ Être capable d’appliquer les gestes de premier secours : </w:t>
      </w:r>
    </w:p>
    <w:p w:rsidR="003A7F71" w:rsidRPr="001C3481" w:rsidRDefault="00377250" w:rsidP="0026364C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7H00</w:t>
      </w:r>
      <w:r w:rsidR="003A7F71" w:rsidRPr="001C3481">
        <w:rPr>
          <w:rFonts w:ascii="Arial" w:hAnsi="Arial" w:cs="Arial"/>
          <w:b/>
          <w:sz w:val="18"/>
          <w:szCs w:val="18"/>
        </w:rPr>
        <w:t xml:space="preserve"> à 35H</w:t>
      </w:r>
      <w:r>
        <w:rPr>
          <w:rFonts w:ascii="Arial" w:hAnsi="Arial" w:cs="Arial"/>
          <w:b/>
          <w:sz w:val="18"/>
          <w:szCs w:val="18"/>
        </w:rPr>
        <w:t>00</w:t>
      </w:r>
    </w:p>
    <w:p w:rsidR="003A7F71" w:rsidRPr="001C3481" w:rsidRDefault="003A7F71" w:rsidP="0026364C">
      <w:pPr>
        <w:spacing w:after="0"/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</w:rPr>
        <w:t xml:space="preserve"> </w:t>
      </w:r>
    </w:p>
    <w:p w:rsidR="00377250" w:rsidRDefault="003A7F71" w:rsidP="0026364C">
      <w:pPr>
        <w:spacing w:after="0"/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sz w:val="18"/>
          <w:szCs w:val="18"/>
        </w:rPr>
        <w:t xml:space="preserve">- Contribuer à la préservation de l’environnement et aux économies d’énergie : </w:t>
      </w:r>
    </w:p>
    <w:p w:rsidR="003A7F71" w:rsidRPr="001C3481" w:rsidRDefault="003A7F71" w:rsidP="0026364C">
      <w:pPr>
        <w:spacing w:after="0"/>
        <w:jc w:val="both"/>
        <w:rPr>
          <w:rFonts w:ascii="Arial" w:hAnsi="Arial" w:cs="Arial"/>
          <w:sz w:val="18"/>
          <w:szCs w:val="18"/>
        </w:rPr>
      </w:pPr>
      <w:r w:rsidRPr="001C3481">
        <w:rPr>
          <w:rFonts w:ascii="Arial" w:hAnsi="Arial" w:cs="Arial"/>
          <w:b/>
          <w:sz w:val="18"/>
          <w:szCs w:val="18"/>
        </w:rPr>
        <w:t>7H</w:t>
      </w:r>
      <w:r w:rsidR="00377250">
        <w:rPr>
          <w:rFonts w:ascii="Arial" w:hAnsi="Arial" w:cs="Arial"/>
          <w:b/>
          <w:sz w:val="18"/>
          <w:szCs w:val="18"/>
        </w:rPr>
        <w:t>00</w:t>
      </w:r>
    </w:p>
    <w:p w:rsidR="003A7F71" w:rsidRPr="007F6B61" w:rsidRDefault="003A7F71" w:rsidP="0026364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7"/>
          <w:lang w:eastAsia="fr-FR"/>
        </w:rPr>
      </w:pPr>
    </w:p>
    <w:p w:rsidR="00926E58" w:rsidRDefault="00926E58" w:rsidP="0026364C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color w:val="4F81BD" w:themeColor="accent1"/>
          <w:sz w:val="17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i/>
          <w:color w:val="4F81BD" w:themeColor="accent1"/>
          <w:sz w:val="17"/>
          <w:u w:val="single"/>
          <w:lang w:eastAsia="fr-FR"/>
        </w:rPr>
        <w:t xml:space="preserve">Validation : </w:t>
      </w:r>
    </w:p>
    <w:p w:rsidR="00926E58" w:rsidRDefault="00926E58" w:rsidP="0026364C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color w:val="4F81BD" w:themeColor="accent1"/>
          <w:sz w:val="17"/>
          <w:u w:val="single"/>
          <w:lang w:eastAsia="fr-FR"/>
        </w:rPr>
      </w:pPr>
    </w:p>
    <w:p w:rsidR="003A7F71" w:rsidRPr="007F6B61" w:rsidRDefault="003A7F71" w:rsidP="0026364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7"/>
          <w:lang w:eastAsia="fr-FR"/>
        </w:rPr>
      </w:pPr>
      <w:r w:rsidRPr="00926E58">
        <w:rPr>
          <w:rFonts w:ascii="Arial" w:eastAsia="Times New Roman" w:hAnsi="Arial" w:cs="Arial"/>
          <w:b/>
          <w:bCs/>
          <w:i/>
          <w:color w:val="4F81BD" w:themeColor="accent1"/>
          <w:sz w:val="17"/>
          <w:u w:val="single"/>
          <w:lang w:eastAsia="fr-FR"/>
        </w:rPr>
        <w:t>Nature de la validation</w:t>
      </w:r>
      <w:r w:rsidRPr="00926E58">
        <w:rPr>
          <w:rFonts w:ascii="Arial" w:eastAsia="Times New Roman" w:hAnsi="Arial" w:cs="Arial"/>
          <w:b/>
          <w:bCs/>
          <w:color w:val="4F81BD" w:themeColor="accent1"/>
          <w:sz w:val="17"/>
          <w:lang w:eastAsia="fr-FR"/>
        </w:rPr>
        <w:t> :</w:t>
      </w:r>
      <w:r w:rsidRPr="007F6B61">
        <w:rPr>
          <w:rFonts w:ascii="Arial" w:eastAsia="Times New Roman" w:hAnsi="Arial" w:cs="Arial"/>
          <w:b/>
          <w:bCs/>
          <w:sz w:val="17"/>
          <w:lang w:eastAsia="fr-FR"/>
        </w:rPr>
        <w:t xml:space="preserve"> Attestation de suivi ou de présence</w:t>
      </w:r>
    </w:p>
    <w:p w:rsidR="003A7F71" w:rsidRPr="007F6B61" w:rsidRDefault="003A7F71" w:rsidP="0026364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7"/>
          <w:lang w:eastAsia="fr-FR"/>
        </w:rPr>
      </w:pPr>
    </w:p>
    <w:p w:rsidR="003A7F71" w:rsidRPr="007F6B61" w:rsidRDefault="003A7F71" w:rsidP="0026364C">
      <w:pPr>
        <w:spacing w:after="54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286F25"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u w:val="single"/>
          <w:lang w:eastAsia="fr-FR"/>
        </w:rPr>
        <w:t>Spécificité</w:t>
      </w:r>
      <w:r w:rsidRPr="00286F25"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lang w:eastAsia="fr-FR"/>
        </w:rPr>
        <w:t> :</w:t>
      </w:r>
      <w:r w:rsidRPr="007F6B61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Formation mise en œuvre dans la perspective de la certification CléA</w:t>
      </w:r>
    </w:p>
    <w:p w:rsidR="003A7F71" w:rsidRPr="007F6B61" w:rsidRDefault="003A7F71" w:rsidP="0026364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</w:p>
    <w:p w:rsidR="003A7F71" w:rsidRPr="00286F25" w:rsidRDefault="003A7F71" w:rsidP="0026364C">
      <w:pPr>
        <w:spacing w:after="0" w:line="240" w:lineRule="auto"/>
        <w:jc w:val="both"/>
        <w:rPr>
          <w:rFonts w:ascii="Tahoma" w:eastAsia="Times New Roman" w:hAnsi="Tahoma" w:cs="Tahoma"/>
          <w:color w:val="4F81BD" w:themeColor="accent1"/>
          <w:sz w:val="18"/>
          <w:szCs w:val="18"/>
          <w:lang w:eastAsia="fr-FR"/>
        </w:rPr>
      </w:pPr>
      <w:r w:rsidRPr="00286F25">
        <w:rPr>
          <w:rFonts w:ascii="Arial" w:eastAsia="Times New Roman" w:hAnsi="Arial" w:cs="Arial"/>
          <w:b/>
          <w:bCs/>
          <w:i/>
          <w:color w:val="4F81BD" w:themeColor="accent1"/>
          <w:sz w:val="18"/>
          <w:szCs w:val="18"/>
          <w:u w:val="single"/>
          <w:lang w:eastAsia="fr-FR"/>
        </w:rPr>
        <w:t>Diplômes préparés</w:t>
      </w:r>
      <w:r w:rsidRPr="00286F25"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lang w:eastAsia="fr-FR"/>
        </w:rPr>
        <w:t xml:space="preserve"> :</w:t>
      </w:r>
    </w:p>
    <w:p w:rsidR="003A7F71" w:rsidRDefault="003A7F71" w:rsidP="0026364C">
      <w:pPr>
        <w:spacing w:after="54" w:line="240" w:lineRule="auto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  <w:r w:rsidRPr="007F6B61">
        <w:rPr>
          <w:rFonts w:ascii="Arial" w:eastAsia="Times New Roman" w:hAnsi="Arial" w:cs="Arial"/>
          <w:sz w:val="18"/>
          <w:szCs w:val="18"/>
          <w:lang w:eastAsia="fr-FR"/>
        </w:rPr>
        <w:t>Certificat CléA (socle de connaissances et de compétences professionnelles)</w:t>
      </w:r>
    </w:p>
    <w:p w:rsidR="003A7F71" w:rsidRPr="00D650FC" w:rsidRDefault="003A7F71" w:rsidP="0026364C">
      <w:pPr>
        <w:spacing w:after="54" w:line="240" w:lineRule="auto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</w:p>
    <w:p w:rsidR="003A7F71" w:rsidRPr="00926E58" w:rsidRDefault="009A725E" w:rsidP="0026364C">
      <w:pPr>
        <w:spacing w:after="54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926E58">
        <w:rPr>
          <w:rFonts w:ascii="Arial" w:eastAsia="Times New Roman" w:hAnsi="Arial" w:cs="Arial"/>
          <w:bCs/>
          <w:sz w:val="16"/>
          <w:u w:val="single"/>
          <w:lang w:eastAsia="fr-FR"/>
        </w:rPr>
        <w:t>Remarque</w:t>
      </w:r>
      <w:r w:rsidRPr="00926E58">
        <w:rPr>
          <w:rFonts w:ascii="Arial" w:eastAsia="Times New Roman" w:hAnsi="Arial" w:cs="Arial"/>
          <w:bCs/>
          <w:sz w:val="16"/>
          <w:lang w:eastAsia="fr-FR"/>
        </w:rPr>
        <w:t xml:space="preserve"> </w:t>
      </w:r>
      <w:r w:rsidRPr="009A725E">
        <w:rPr>
          <w:rFonts w:ascii="Arial" w:eastAsia="Times New Roman" w:hAnsi="Arial" w:cs="Arial"/>
          <w:b/>
          <w:bCs/>
          <w:sz w:val="16"/>
          <w:lang w:eastAsia="fr-FR"/>
        </w:rPr>
        <w:t>:</w:t>
      </w:r>
      <w:r w:rsidRPr="00926E58">
        <w:rPr>
          <w:rFonts w:ascii="Arial" w:eastAsia="Times New Roman" w:hAnsi="Arial" w:cs="Arial"/>
          <w:sz w:val="16"/>
          <w:lang w:eastAsia="fr-FR"/>
        </w:rPr>
        <w:t xml:space="preserve"> </w:t>
      </w:r>
      <w:r w:rsidRPr="00926E58">
        <w:rPr>
          <w:rFonts w:ascii="Arial" w:eastAsia="Times New Roman" w:hAnsi="Arial" w:cs="Arial"/>
          <w:b/>
          <w:sz w:val="16"/>
          <w:lang w:eastAsia="fr-FR"/>
        </w:rPr>
        <w:t>Certification</w:t>
      </w:r>
      <w:r w:rsidR="003A7F71" w:rsidRPr="00926E58">
        <w:rPr>
          <w:rFonts w:ascii="Arial" w:eastAsia="Times New Roman" w:hAnsi="Arial" w:cs="Arial"/>
          <w:b/>
          <w:sz w:val="16"/>
          <w:lang w:eastAsia="fr-FR"/>
        </w:rPr>
        <w:t xml:space="preserve"> </w:t>
      </w:r>
      <w:r w:rsidRPr="00926E58">
        <w:rPr>
          <w:rFonts w:ascii="Arial" w:eastAsia="Times New Roman" w:hAnsi="Arial" w:cs="Arial"/>
          <w:b/>
          <w:sz w:val="16"/>
          <w:lang w:eastAsia="fr-FR"/>
        </w:rPr>
        <w:t xml:space="preserve">délivrée </w:t>
      </w:r>
      <w:r w:rsidR="003A7F71" w:rsidRPr="00926E58">
        <w:rPr>
          <w:rFonts w:ascii="Arial" w:eastAsia="Times New Roman" w:hAnsi="Arial" w:cs="Arial"/>
          <w:b/>
          <w:sz w:val="16"/>
          <w:lang w:eastAsia="fr-FR"/>
        </w:rPr>
        <w:t>par le COPANEF, éligible à l'ensemble des dispositifs de financement : CPF, période de professionnalisation, CIF, plan de formation</w:t>
      </w:r>
      <w:r w:rsidR="003A7F71" w:rsidRPr="00926E58">
        <w:rPr>
          <w:rFonts w:ascii="Arial" w:eastAsia="Times New Roman" w:hAnsi="Arial" w:cs="Arial"/>
          <w:b/>
          <w:color w:val="555555"/>
          <w:sz w:val="16"/>
          <w:lang w:eastAsia="fr-FR"/>
        </w:rPr>
        <w:t xml:space="preserve"> …</w:t>
      </w:r>
    </w:p>
    <w:p w:rsidR="003A7F71" w:rsidRPr="00A76705" w:rsidRDefault="003A7F71" w:rsidP="0026364C">
      <w:pPr>
        <w:spacing w:after="54" w:line="240" w:lineRule="auto"/>
        <w:jc w:val="both"/>
        <w:rPr>
          <w:rFonts w:ascii="Arial" w:eastAsia="Times New Roman" w:hAnsi="Arial" w:cs="Arial"/>
          <w:b/>
          <w:bCs/>
          <w:color w:val="FF0000"/>
          <w:sz w:val="18"/>
          <w:szCs w:val="18"/>
          <w:lang w:eastAsia="fr-FR"/>
        </w:rPr>
      </w:pPr>
    </w:p>
    <w:p w:rsidR="003A7F71" w:rsidRPr="007F6B61" w:rsidRDefault="003A7F71" w:rsidP="0026364C">
      <w:pPr>
        <w:spacing w:after="54" w:line="240" w:lineRule="auto"/>
        <w:jc w:val="both"/>
        <w:rPr>
          <w:rFonts w:ascii="Tahoma" w:eastAsia="Times New Roman" w:hAnsi="Tahoma" w:cs="Tahoma"/>
          <w:sz w:val="18"/>
          <w:szCs w:val="18"/>
          <w:lang w:eastAsia="fr-FR"/>
        </w:rPr>
      </w:pPr>
      <w:r w:rsidRPr="00286F25">
        <w:rPr>
          <w:rFonts w:ascii="Arial" w:eastAsia="Times New Roman" w:hAnsi="Arial" w:cs="Arial"/>
          <w:b/>
          <w:bCs/>
          <w:i/>
          <w:color w:val="4F81BD" w:themeColor="accent1"/>
          <w:sz w:val="18"/>
          <w:szCs w:val="18"/>
          <w:u w:val="single"/>
          <w:lang w:eastAsia="fr-FR"/>
        </w:rPr>
        <w:t>Niveau en sortie</w:t>
      </w:r>
      <w:r w:rsidRPr="00286F25"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lang w:eastAsia="fr-FR"/>
        </w:rPr>
        <w:t xml:space="preserve"> :</w:t>
      </w:r>
      <w:r w:rsidRPr="007F6B61">
        <w:rPr>
          <w:rFonts w:ascii="Arial" w:eastAsia="Times New Roman" w:hAnsi="Arial" w:cs="Arial"/>
          <w:sz w:val="18"/>
          <w:szCs w:val="18"/>
          <w:lang w:eastAsia="fr-FR"/>
        </w:rPr>
        <w:t xml:space="preserve"> ni</w:t>
      </w:r>
      <w:r>
        <w:rPr>
          <w:rFonts w:ascii="Arial" w:eastAsia="Times New Roman" w:hAnsi="Arial" w:cs="Arial"/>
          <w:sz w:val="18"/>
          <w:szCs w:val="18"/>
          <w:lang w:eastAsia="fr-FR"/>
        </w:rPr>
        <w:t>veau V et infra V</w:t>
      </w:r>
    </w:p>
    <w:p w:rsidR="00286F25" w:rsidRDefault="00286F25" w:rsidP="0026364C">
      <w:pPr>
        <w:spacing w:after="54" w:line="240" w:lineRule="auto"/>
        <w:jc w:val="both"/>
        <w:rPr>
          <w:rFonts w:ascii="Arial" w:eastAsia="Times New Roman" w:hAnsi="Arial" w:cs="Arial"/>
          <w:b/>
          <w:bCs/>
          <w:i/>
          <w:sz w:val="18"/>
          <w:szCs w:val="18"/>
          <w:u w:val="single"/>
          <w:lang w:eastAsia="fr-FR"/>
        </w:rPr>
      </w:pPr>
    </w:p>
    <w:p w:rsidR="009A725E" w:rsidRPr="00C06401" w:rsidRDefault="003A7F71" w:rsidP="009A725E">
      <w:pPr>
        <w:spacing w:after="54" w:line="240" w:lineRule="auto"/>
        <w:rPr>
          <w:rStyle w:val="legend"/>
          <w:rFonts w:ascii="Arial" w:hAnsi="Arial" w:cs="Arial"/>
          <w:b/>
          <w:bCs/>
          <w:color w:val="548DD4"/>
          <w:sz w:val="18"/>
          <w:szCs w:val="18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17"/>
          <w:szCs w:val="17"/>
          <w:shd w:val="clear" w:color="auto" w:fill="DDE1E7"/>
        </w:rPr>
        <w:br/>
      </w:r>
      <w:r w:rsidR="009A725E" w:rsidRPr="00BE5DB4">
        <w:rPr>
          <w:rStyle w:val="legend"/>
          <w:rFonts w:ascii="Arial" w:hAnsi="Arial" w:cs="Arial"/>
          <w:b/>
          <w:bCs/>
          <w:color w:val="548DD4"/>
          <w:sz w:val="18"/>
          <w:szCs w:val="18"/>
          <w:u w:val="single"/>
          <w:shd w:val="clear" w:color="auto" w:fill="FFFFFF"/>
        </w:rPr>
        <w:t>Moyens pédagogiques </w:t>
      </w:r>
      <w:r w:rsidR="009A725E" w:rsidRPr="00BE5DB4">
        <w:rPr>
          <w:rStyle w:val="legend"/>
          <w:rFonts w:ascii="Arial" w:hAnsi="Arial" w:cs="Arial"/>
          <w:bCs/>
          <w:color w:val="548DD4"/>
          <w:sz w:val="18"/>
          <w:szCs w:val="18"/>
          <w:shd w:val="clear" w:color="auto" w:fill="FFFFFF"/>
        </w:rPr>
        <w:t xml:space="preserve">: </w:t>
      </w:r>
    </w:p>
    <w:p w:rsidR="009A725E" w:rsidRDefault="009A725E" w:rsidP="009A725E">
      <w:pPr>
        <w:spacing w:after="54" w:line="240" w:lineRule="auto"/>
        <w:rPr>
          <w:rStyle w:val="legend"/>
          <w:rFonts w:ascii="Arial" w:hAnsi="Arial" w:cs="Arial"/>
          <w:bCs/>
          <w:sz w:val="18"/>
          <w:szCs w:val="18"/>
          <w:shd w:val="clear" w:color="auto" w:fill="FFFFFF"/>
        </w:rPr>
      </w:pPr>
    </w:p>
    <w:p w:rsidR="009A725E" w:rsidRPr="009A725E" w:rsidRDefault="009A725E" w:rsidP="009A725E">
      <w:pPr>
        <w:spacing w:after="54" w:line="240" w:lineRule="auto"/>
        <w:rPr>
          <w:rStyle w:val="textebase"/>
          <w:rFonts w:ascii="Arial" w:hAnsi="Arial" w:cs="Arial"/>
          <w:sz w:val="18"/>
          <w:szCs w:val="18"/>
          <w:shd w:val="clear" w:color="auto" w:fill="FFFFFF"/>
        </w:rPr>
      </w:pPr>
      <w:r w:rsidRPr="009A725E">
        <w:rPr>
          <w:rStyle w:val="legend"/>
          <w:rFonts w:ascii="Arial" w:hAnsi="Arial" w:cs="Arial"/>
          <w:bCs/>
          <w:sz w:val="18"/>
          <w:szCs w:val="18"/>
          <w:shd w:val="clear" w:color="auto" w:fill="FFFFFF"/>
        </w:rPr>
        <w:t>Apports théoriques, conceptuels et opérationnels -</w:t>
      </w:r>
      <w:r w:rsidRPr="009A725E">
        <w:rPr>
          <w:rStyle w:val="legend"/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</w:t>
      </w:r>
      <w:r w:rsidRPr="009A725E">
        <w:rPr>
          <w:rStyle w:val="textebase"/>
          <w:rFonts w:ascii="Arial" w:hAnsi="Arial" w:cs="Arial"/>
          <w:sz w:val="18"/>
          <w:szCs w:val="18"/>
          <w:shd w:val="clear" w:color="auto" w:fill="FFFFFF"/>
        </w:rPr>
        <w:t>Autoformation accompagnée - Apports théoriques - Exercices pratiques – Exercices structuraux- Exercices issus du quotidien –  Etudes de cas et Mises en situation – Echanges, débats et interactions.</w:t>
      </w:r>
    </w:p>
    <w:p w:rsidR="009A725E" w:rsidRPr="009A725E" w:rsidRDefault="009A725E" w:rsidP="009A725E">
      <w:pPr>
        <w:spacing w:after="130" w:line="240" w:lineRule="auto"/>
        <w:rPr>
          <w:rStyle w:val="legend"/>
          <w:rFonts w:ascii="Arial" w:hAnsi="Arial" w:cs="Arial"/>
          <w:sz w:val="18"/>
          <w:szCs w:val="18"/>
        </w:rPr>
      </w:pPr>
      <w:r w:rsidRPr="009A725E">
        <w:rPr>
          <w:rStyle w:val="legend"/>
          <w:rFonts w:ascii="Arial" w:hAnsi="Arial" w:cs="Arial"/>
          <w:sz w:val="18"/>
          <w:szCs w:val="18"/>
        </w:rPr>
        <w:t>Les séquences pédagogiques seront  élaborées et construites à partir de nombreux supports et outils, notamment  des documents authentiques (brochures, affiches, organigramme…) qui apporteront une dimension fonctionnelle,  tangible  et contextuelle aux différentes acquisitions.</w:t>
      </w:r>
    </w:p>
    <w:p w:rsidR="009A725E" w:rsidRPr="009A725E" w:rsidRDefault="009A725E" w:rsidP="009A725E">
      <w:pPr>
        <w:spacing w:after="130" w:line="240" w:lineRule="auto"/>
        <w:rPr>
          <w:rStyle w:val="legend"/>
          <w:rFonts w:ascii="Arial" w:hAnsi="Arial" w:cs="Arial"/>
          <w:sz w:val="18"/>
          <w:szCs w:val="18"/>
        </w:rPr>
      </w:pPr>
      <w:r w:rsidRPr="009A725E">
        <w:rPr>
          <w:rStyle w:val="legend"/>
          <w:rFonts w:ascii="Arial" w:hAnsi="Arial" w:cs="Arial"/>
          <w:sz w:val="18"/>
          <w:szCs w:val="18"/>
        </w:rPr>
        <w:t>Les jeux de rôles, les saynètes et la théâtralisation permettront au stagiaire de transférer et de mettre en pratique les appropriations, les notions et les points traités.</w:t>
      </w:r>
    </w:p>
    <w:p w:rsidR="009A725E" w:rsidRPr="009A725E" w:rsidRDefault="009A725E" w:rsidP="009A725E">
      <w:pPr>
        <w:spacing w:after="130" w:line="240" w:lineRule="auto"/>
        <w:rPr>
          <w:rStyle w:val="legend"/>
          <w:rFonts w:ascii="Arial" w:hAnsi="Arial" w:cs="Arial"/>
          <w:sz w:val="18"/>
          <w:szCs w:val="18"/>
        </w:rPr>
      </w:pPr>
      <w:r w:rsidRPr="009A725E">
        <w:rPr>
          <w:rStyle w:val="legend"/>
          <w:rFonts w:ascii="Arial" w:hAnsi="Arial" w:cs="Arial"/>
          <w:sz w:val="18"/>
          <w:szCs w:val="18"/>
        </w:rPr>
        <w:t>OPCIFORME privilégiera l’approche actionnelle qui vise à rendre l’apprenant acteur de son parcours d’apprentissage  en vue de le préparer aux différentes transactions et situations auxquelles il sera confronté.</w:t>
      </w:r>
    </w:p>
    <w:p w:rsidR="009A725E" w:rsidRPr="009A725E" w:rsidRDefault="009A725E" w:rsidP="009A725E">
      <w:pPr>
        <w:spacing w:after="130" w:line="240" w:lineRule="auto"/>
        <w:rPr>
          <w:rStyle w:val="textebase1"/>
          <w:color w:val="auto"/>
          <w:sz w:val="18"/>
          <w:szCs w:val="18"/>
        </w:rPr>
      </w:pPr>
      <w:r w:rsidRPr="009A725E">
        <w:rPr>
          <w:rStyle w:val="textebase1"/>
          <w:color w:val="auto"/>
          <w:sz w:val="18"/>
          <w:szCs w:val="18"/>
        </w:rPr>
        <w:t>L’outil informatique et la caméra seront également exploités de manière transverse, le cas échéant,  afin de développer l’efficacité personnelle dans la verbalisation et l’image de soi.</w:t>
      </w:r>
    </w:p>
    <w:p w:rsidR="003A7F71" w:rsidRDefault="003A7F71" w:rsidP="0026364C">
      <w:pPr>
        <w:spacing w:after="54" w:line="240" w:lineRule="auto"/>
        <w:jc w:val="both"/>
        <w:rPr>
          <w:rFonts w:ascii="Arial" w:eastAsia="Times New Roman" w:hAnsi="Arial" w:cs="Arial"/>
          <w:b/>
          <w:bCs/>
          <w:i/>
          <w:sz w:val="18"/>
          <w:szCs w:val="18"/>
          <w:u w:val="single"/>
          <w:lang w:eastAsia="fr-FR"/>
        </w:rPr>
      </w:pPr>
    </w:p>
    <w:p w:rsidR="00286F25" w:rsidRDefault="00286F25" w:rsidP="0026364C">
      <w:pPr>
        <w:shd w:val="clear" w:color="auto" w:fill="FFFFFF"/>
        <w:spacing w:after="54" w:line="240" w:lineRule="auto"/>
        <w:jc w:val="both"/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u w:val="single"/>
          <w:lang w:eastAsia="fr-FR"/>
        </w:rPr>
      </w:pPr>
    </w:p>
    <w:p w:rsidR="00286F25" w:rsidRPr="00286F25" w:rsidRDefault="00286F25" w:rsidP="0026364C">
      <w:pPr>
        <w:shd w:val="clear" w:color="auto" w:fill="FFFFFF"/>
        <w:spacing w:after="54" w:line="240" w:lineRule="auto"/>
        <w:jc w:val="both"/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lang w:eastAsia="fr-FR"/>
        </w:rPr>
      </w:pPr>
      <w:r w:rsidRPr="00286F25"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u w:val="single"/>
          <w:lang w:eastAsia="fr-FR"/>
        </w:rPr>
        <w:t>FORMACODE </w:t>
      </w:r>
      <w:r w:rsidRPr="00286F25"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lang w:eastAsia="fr-FR"/>
        </w:rPr>
        <w:t xml:space="preserve">: </w:t>
      </w:r>
      <w:r w:rsidRPr="00286F25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15041 - Mise à niveau / 15061 - Accompagnement vers l’emploi</w:t>
      </w:r>
    </w:p>
    <w:p w:rsidR="00286F25" w:rsidRDefault="00286F25" w:rsidP="0026364C">
      <w:pPr>
        <w:shd w:val="clear" w:color="auto" w:fill="FFFFFF"/>
        <w:spacing w:after="54" w:line="240" w:lineRule="auto"/>
        <w:jc w:val="both"/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u w:val="single"/>
          <w:lang w:eastAsia="fr-FR"/>
        </w:rPr>
      </w:pPr>
    </w:p>
    <w:p w:rsidR="003A7F71" w:rsidRDefault="003A7F71" w:rsidP="0026364C">
      <w:pPr>
        <w:shd w:val="clear" w:color="auto" w:fill="FFFFFF"/>
        <w:spacing w:after="54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926E58"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u w:val="single"/>
          <w:lang w:eastAsia="fr-FR"/>
        </w:rPr>
        <w:t>Pré requis</w:t>
      </w:r>
      <w:r w:rsidRPr="007F6B61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 : aucun pré requis n’est exigé. Cette formation est destinée en priorité aux personnes peu ou pas qualifiées</w:t>
      </w:r>
      <w:r>
        <w:rPr>
          <w:rFonts w:ascii="Arial" w:eastAsia="Times New Roman" w:hAnsi="Arial" w:cs="Arial"/>
          <w:b/>
          <w:bCs/>
          <w:sz w:val="18"/>
          <w:szCs w:val="18"/>
          <w:lang w:eastAsia="fr-FR"/>
        </w:rPr>
        <w:t>.</w:t>
      </w:r>
    </w:p>
    <w:p w:rsidR="003A7F71" w:rsidRDefault="003A7F71" w:rsidP="0026364C">
      <w:pPr>
        <w:shd w:val="clear" w:color="auto" w:fill="FFFFFF"/>
        <w:spacing w:after="54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</w:p>
    <w:p w:rsidR="003A7F71" w:rsidRDefault="003A7F71" w:rsidP="0026364C">
      <w:pPr>
        <w:shd w:val="clear" w:color="auto" w:fill="FFFFFF"/>
        <w:spacing w:after="54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926E58">
        <w:rPr>
          <w:rFonts w:ascii="Arial" w:eastAsia="Times New Roman" w:hAnsi="Arial" w:cs="Arial"/>
          <w:b/>
          <w:bCs/>
          <w:i/>
          <w:color w:val="4F81BD" w:themeColor="accent1"/>
          <w:sz w:val="18"/>
          <w:szCs w:val="18"/>
          <w:u w:val="single"/>
          <w:lang w:eastAsia="fr-FR"/>
        </w:rPr>
        <w:t>Types de public</w:t>
      </w:r>
      <w:r w:rsidRPr="007F6B61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:</w:t>
      </w:r>
      <w:r w:rsidRPr="007F6B61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Tout Public </w:t>
      </w:r>
    </w:p>
    <w:p w:rsidR="003A7F71" w:rsidRDefault="003A7F71" w:rsidP="0026364C">
      <w:pPr>
        <w:shd w:val="clear" w:color="auto" w:fill="FFFFFF"/>
        <w:spacing w:after="54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fr-FR"/>
        </w:rPr>
      </w:pPr>
    </w:p>
    <w:p w:rsidR="003A7F71" w:rsidRPr="007F6B61" w:rsidRDefault="003A7F71" w:rsidP="0026364C">
      <w:pPr>
        <w:shd w:val="clear" w:color="auto" w:fill="FFFFFF"/>
        <w:spacing w:after="54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926E58">
        <w:rPr>
          <w:rFonts w:ascii="Arial" w:eastAsia="Times New Roman" w:hAnsi="Arial" w:cs="Arial"/>
          <w:b/>
          <w:color w:val="4F81BD" w:themeColor="accent1"/>
          <w:sz w:val="18"/>
          <w:szCs w:val="18"/>
          <w:u w:val="single"/>
          <w:lang w:eastAsia="fr-FR"/>
        </w:rPr>
        <w:t>Intervenant (s)</w:t>
      </w:r>
      <w:r w:rsidRPr="00926E58">
        <w:rPr>
          <w:rFonts w:ascii="Arial" w:eastAsia="Times New Roman" w:hAnsi="Arial" w:cs="Arial"/>
          <w:b/>
          <w:color w:val="4F81BD" w:themeColor="accent1"/>
          <w:sz w:val="18"/>
          <w:szCs w:val="18"/>
          <w:lang w:eastAsia="fr-FR"/>
        </w:rPr>
        <w:t> </w:t>
      </w:r>
      <w:r w:rsidR="00926E58" w:rsidRPr="00926E58">
        <w:rPr>
          <w:rFonts w:ascii="Arial" w:eastAsia="Times New Roman" w:hAnsi="Arial" w:cs="Arial"/>
          <w:b/>
          <w:color w:val="4F81BD" w:themeColor="accent1"/>
          <w:sz w:val="18"/>
          <w:szCs w:val="18"/>
          <w:lang w:eastAsia="fr-FR"/>
        </w:rPr>
        <w:t>:</w:t>
      </w:r>
      <w:r w:rsidR="00926E58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BESBISS</w:t>
      </w:r>
      <w:r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Mouloud/AMGHAR Mohamed/VEDDER Claude</w:t>
      </w:r>
      <w:r w:rsidR="00AB780E">
        <w:rPr>
          <w:rFonts w:ascii="Arial" w:eastAsia="Times New Roman" w:hAnsi="Arial" w:cs="Arial"/>
          <w:b/>
          <w:sz w:val="18"/>
          <w:szCs w:val="18"/>
          <w:lang w:eastAsia="fr-FR"/>
        </w:rPr>
        <w:t>/Odile POUTCHEU</w:t>
      </w:r>
    </w:p>
    <w:p w:rsidR="003A7F71" w:rsidRDefault="003A7F71" w:rsidP="0026364C">
      <w:pPr>
        <w:shd w:val="clear" w:color="auto" w:fill="FFFFFF"/>
        <w:spacing w:after="54" w:line="240" w:lineRule="auto"/>
        <w:jc w:val="both"/>
        <w:rPr>
          <w:rFonts w:ascii="Arial" w:eastAsia="Times New Roman" w:hAnsi="Arial" w:cs="Arial"/>
          <w:b/>
          <w:bCs/>
          <w:color w:val="FF0000"/>
          <w:sz w:val="18"/>
          <w:szCs w:val="18"/>
          <w:lang w:eastAsia="fr-FR"/>
        </w:rPr>
      </w:pPr>
    </w:p>
    <w:p w:rsidR="009A725E" w:rsidRPr="00BE5DB4" w:rsidRDefault="009A725E" w:rsidP="009A725E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color w:val="548DD4"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Modalités/Renseignements</w:t>
      </w:r>
      <w:r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/Conditions d’accès</w:t>
      </w:r>
      <w:r w:rsidRPr="00BE5DB4">
        <w:rPr>
          <w:rFonts w:ascii="Arial" w:eastAsia="Times New Roman" w:hAnsi="Arial" w:cs="Arial"/>
          <w:b/>
          <w:color w:val="548DD4"/>
          <w:sz w:val="18"/>
          <w:szCs w:val="18"/>
          <w:lang w:eastAsia="fr-FR"/>
        </w:rPr>
        <w:t xml:space="preserve"> : </w:t>
      </w:r>
    </w:p>
    <w:p w:rsidR="009A725E" w:rsidRPr="009A725E" w:rsidRDefault="009A725E" w:rsidP="009A725E">
      <w:pPr>
        <w:shd w:val="clear" w:color="auto" w:fill="FFFFFF"/>
        <w:spacing w:after="54" w:line="240" w:lineRule="auto"/>
        <w:jc w:val="both"/>
        <w:rPr>
          <w:rFonts w:ascii="Arial" w:eastAsia="Times New Roman" w:hAnsi="Arial" w:cs="Arial"/>
          <w:b/>
          <w:bCs/>
          <w:i/>
          <w:sz w:val="18"/>
          <w:szCs w:val="18"/>
          <w:u w:val="single"/>
          <w:lang w:eastAsia="fr-FR"/>
        </w:rPr>
      </w:pPr>
      <w:r w:rsidRPr="009A725E">
        <w:rPr>
          <w:rFonts w:ascii="Arial" w:eastAsia="Times New Roman" w:hAnsi="Arial" w:cs="Arial"/>
          <w:b/>
          <w:bCs/>
          <w:i/>
          <w:sz w:val="18"/>
          <w:szCs w:val="18"/>
          <w:u w:val="single"/>
          <w:lang w:eastAsia="fr-FR"/>
        </w:rPr>
        <w:t xml:space="preserve">Avoir réalisé obligatoirement une évaluation des connaissances et compétences visées par le référentiel Socle en amont de la formation auprès </w:t>
      </w:r>
      <w:r w:rsidR="00926E58">
        <w:rPr>
          <w:rFonts w:ascii="Arial" w:eastAsia="Times New Roman" w:hAnsi="Arial" w:cs="Arial"/>
          <w:b/>
          <w:bCs/>
          <w:i/>
          <w:sz w:val="18"/>
          <w:szCs w:val="18"/>
          <w:u w:val="single"/>
          <w:lang w:eastAsia="fr-FR"/>
        </w:rPr>
        <w:t>d</w:t>
      </w:r>
      <w:r w:rsidRPr="009A725E">
        <w:rPr>
          <w:rFonts w:ascii="Arial" w:eastAsia="Times New Roman" w:hAnsi="Arial" w:cs="Arial"/>
          <w:b/>
          <w:bCs/>
          <w:i/>
          <w:sz w:val="18"/>
          <w:szCs w:val="18"/>
          <w:u w:val="single"/>
          <w:lang w:eastAsia="fr-FR"/>
        </w:rPr>
        <w:t>‘un organisme habilité CléA.</w:t>
      </w:r>
    </w:p>
    <w:p w:rsidR="009A725E" w:rsidRPr="00450358" w:rsidRDefault="009A725E" w:rsidP="009A725E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</w:p>
    <w:p w:rsidR="009A725E" w:rsidRPr="009A725E" w:rsidRDefault="009A725E" w:rsidP="009A725E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4F81BD" w:themeColor="accent1"/>
          <w:sz w:val="18"/>
          <w:szCs w:val="18"/>
          <w:lang w:eastAsia="fr-FR"/>
        </w:rPr>
      </w:pPr>
    </w:p>
    <w:p w:rsidR="009A725E" w:rsidRPr="00BE5DB4" w:rsidRDefault="009A725E" w:rsidP="009A725E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548DD4"/>
          <w:sz w:val="16"/>
          <w:lang w:eastAsia="fr-FR"/>
        </w:rPr>
      </w:pPr>
      <w:r w:rsidRPr="009A725E">
        <w:rPr>
          <w:rFonts w:ascii="Arial" w:eastAsia="Times New Roman" w:hAnsi="Arial" w:cs="Arial"/>
          <w:b/>
          <w:i/>
          <w:color w:val="4F81BD" w:themeColor="accent1"/>
          <w:sz w:val="18"/>
          <w:szCs w:val="18"/>
          <w:u w:val="single"/>
          <w:lang w:eastAsia="fr-FR"/>
        </w:rPr>
        <w:t>Types de financement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BE5DB4">
        <w:rPr>
          <w:rFonts w:ascii="Arial" w:eastAsia="Times New Roman" w:hAnsi="Arial" w:cs="Arial"/>
          <w:color w:val="548DD4"/>
          <w:sz w:val="16"/>
          <w:lang w:eastAsia="fr-FR"/>
        </w:rPr>
        <w:t xml:space="preserve"> </w:t>
      </w:r>
    </w:p>
    <w:p w:rsidR="009A725E" w:rsidRDefault="009A725E" w:rsidP="009A725E">
      <w:pPr>
        <w:shd w:val="clear" w:color="auto" w:fill="FFFFFF"/>
        <w:spacing w:after="54" w:line="240" w:lineRule="auto"/>
        <w:rPr>
          <w:rStyle w:val="textebaseenum1"/>
          <w:color w:val="auto"/>
          <w:sz w:val="18"/>
          <w:szCs w:val="18"/>
        </w:rPr>
      </w:pPr>
    </w:p>
    <w:p w:rsidR="009A725E" w:rsidRDefault="009A725E" w:rsidP="009A725E">
      <w:pPr>
        <w:shd w:val="clear" w:color="auto" w:fill="FFFFFF"/>
        <w:spacing w:after="54" w:line="240" w:lineRule="auto"/>
        <w:rPr>
          <w:rStyle w:val="textebaseenum1"/>
          <w:color w:val="auto"/>
          <w:sz w:val="18"/>
          <w:szCs w:val="18"/>
        </w:rPr>
      </w:pPr>
      <w:r>
        <w:rPr>
          <w:rStyle w:val="textebaseenum1"/>
          <w:color w:val="auto"/>
          <w:sz w:val="18"/>
          <w:szCs w:val="18"/>
        </w:rPr>
        <w:t>Total/Employeur</w:t>
      </w:r>
    </w:p>
    <w:p w:rsidR="009A725E" w:rsidRDefault="009A725E" w:rsidP="009A725E">
      <w:pPr>
        <w:shd w:val="clear" w:color="auto" w:fill="FFFFFF"/>
        <w:spacing w:after="54" w:line="240" w:lineRule="auto"/>
        <w:rPr>
          <w:rStyle w:val="textebaseenum1"/>
          <w:color w:val="auto"/>
          <w:sz w:val="18"/>
          <w:szCs w:val="18"/>
        </w:rPr>
      </w:pPr>
      <w:r>
        <w:rPr>
          <w:rStyle w:val="textebaseenum1"/>
          <w:color w:val="auto"/>
          <w:sz w:val="18"/>
          <w:szCs w:val="18"/>
        </w:rPr>
        <w:t>Total/OPCA</w:t>
      </w:r>
    </w:p>
    <w:p w:rsidR="009A725E" w:rsidRDefault="009A725E" w:rsidP="009A725E">
      <w:pPr>
        <w:shd w:val="clear" w:color="auto" w:fill="FFFFFF"/>
        <w:spacing w:after="54" w:line="240" w:lineRule="auto"/>
        <w:rPr>
          <w:rStyle w:val="textebaseenum1"/>
          <w:color w:val="auto"/>
          <w:sz w:val="18"/>
          <w:szCs w:val="18"/>
        </w:rPr>
      </w:pPr>
      <w:r>
        <w:rPr>
          <w:rStyle w:val="textebaseenum1"/>
          <w:color w:val="auto"/>
          <w:sz w:val="18"/>
          <w:szCs w:val="18"/>
        </w:rPr>
        <w:t>Total/AGEFIPH</w:t>
      </w:r>
    </w:p>
    <w:p w:rsidR="009A725E" w:rsidRDefault="009A725E" w:rsidP="009A725E">
      <w:pPr>
        <w:shd w:val="clear" w:color="auto" w:fill="FFFFFF"/>
        <w:spacing w:after="54" w:line="240" w:lineRule="auto"/>
        <w:rPr>
          <w:rStyle w:val="textebaseenum1"/>
          <w:color w:val="auto"/>
          <w:sz w:val="18"/>
          <w:szCs w:val="18"/>
        </w:rPr>
      </w:pPr>
      <w:r>
        <w:rPr>
          <w:rStyle w:val="textebaseenum1"/>
          <w:color w:val="auto"/>
          <w:sz w:val="18"/>
          <w:szCs w:val="18"/>
        </w:rPr>
        <w:t>Total-Partiel/Pôle Emploi</w:t>
      </w:r>
    </w:p>
    <w:p w:rsidR="009A725E" w:rsidRPr="00450358" w:rsidRDefault="009A725E" w:rsidP="009A725E">
      <w:pPr>
        <w:shd w:val="clear" w:color="auto" w:fill="FFFFFF"/>
        <w:spacing w:after="54" w:line="240" w:lineRule="auto"/>
        <w:rPr>
          <w:rStyle w:val="textebaseenum1"/>
          <w:color w:val="auto"/>
          <w:sz w:val="18"/>
          <w:szCs w:val="18"/>
        </w:rPr>
      </w:pPr>
      <w:r w:rsidRPr="00450358">
        <w:rPr>
          <w:rStyle w:val="textebaseenum1"/>
          <w:color w:val="auto"/>
          <w:sz w:val="18"/>
          <w:szCs w:val="18"/>
        </w:rPr>
        <w:t xml:space="preserve">Total / Financement par le bénéficiaire </w:t>
      </w:r>
      <w:r w:rsidRPr="00450358">
        <w:rPr>
          <w:rFonts w:ascii="Arial" w:hAnsi="Arial" w:cs="Arial"/>
          <w:sz w:val="18"/>
          <w:szCs w:val="18"/>
        </w:rPr>
        <w:br/>
      </w:r>
    </w:p>
    <w:p w:rsidR="009A725E" w:rsidRDefault="009A725E" w:rsidP="009A725E">
      <w:pPr>
        <w:shd w:val="clear" w:color="auto" w:fill="FFFFFF"/>
        <w:spacing w:after="54" w:line="240" w:lineRule="auto"/>
        <w:jc w:val="both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  <w:r w:rsidRPr="009A725E">
        <w:rPr>
          <w:rFonts w:ascii="Arial" w:eastAsia="Times New Roman" w:hAnsi="Arial" w:cs="Arial"/>
          <w:b/>
          <w:color w:val="4F81BD" w:themeColor="accent1"/>
          <w:sz w:val="18"/>
          <w:szCs w:val="18"/>
          <w:u w:val="single"/>
          <w:lang w:eastAsia="fr-FR"/>
        </w:rPr>
        <w:t>Tarif indicatif</w:t>
      </w:r>
      <w:r w:rsidR="00926E58">
        <w:rPr>
          <w:rFonts w:ascii="Arial" w:eastAsia="Times New Roman" w:hAnsi="Arial" w:cs="Arial"/>
          <w:color w:val="FF0000"/>
          <w:sz w:val="18"/>
          <w:szCs w:val="18"/>
          <w:lang w:eastAsia="fr-FR"/>
        </w:rPr>
        <w:t> </w:t>
      </w:r>
      <w:r w:rsidR="00926E58" w:rsidRPr="00926E58">
        <w:rPr>
          <w:rFonts w:ascii="Arial" w:eastAsia="Times New Roman" w:hAnsi="Arial" w:cs="Arial"/>
          <w:sz w:val="18"/>
          <w:szCs w:val="18"/>
          <w:lang w:eastAsia="fr-FR"/>
        </w:rPr>
        <w:t xml:space="preserve">: de 0 </w:t>
      </w:r>
      <w:r w:rsidRPr="00926E58">
        <w:rPr>
          <w:rFonts w:ascii="Arial" w:eastAsia="Times New Roman" w:hAnsi="Arial" w:cs="Arial"/>
          <w:sz w:val="18"/>
          <w:szCs w:val="18"/>
          <w:lang w:eastAsia="fr-FR"/>
        </w:rPr>
        <w:t>à 50 euros/ Heure</w:t>
      </w:r>
      <w:r w:rsidR="00926E58" w:rsidRPr="00926E58">
        <w:rPr>
          <w:rFonts w:ascii="Arial" w:eastAsia="Times New Roman" w:hAnsi="Arial" w:cs="Arial"/>
          <w:sz w:val="18"/>
          <w:szCs w:val="18"/>
          <w:lang w:eastAsia="fr-FR"/>
        </w:rPr>
        <w:t xml:space="preserve"> à la charge du</w:t>
      </w:r>
      <w:r w:rsidRPr="00926E58">
        <w:rPr>
          <w:rFonts w:ascii="Arial" w:eastAsia="Times New Roman" w:hAnsi="Arial" w:cs="Arial"/>
          <w:sz w:val="18"/>
          <w:szCs w:val="18"/>
          <w:lang w:eastAsia="fr-FR"/>
        </w:rPr>
        <w:t xml:space="preserve"> stagiaire - variable en fonction du nombre de</w:t>
      </w:r>
      <w:r w:rsidR="00926E58" w:rsidRPr="00926E58">
        <w:rPr>
          <w:rFonts w:ascii="Arial" w:eastAsia="Times New Roman" w:hAnsi="Arial" w:cs="Arial"/>
          <w:sz w:val="18"/>
          <w:szCs w:val="18"/>
          <w:lang w:eastAsia="fr-FR"/>
        </w:rPr>
        <w:t>s</w:t>
      </w:r>
      <w:r w:rsidRPr="00926E58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="00926E58" w:rsidRPr="00926E58">
        <w:rPr>
          <w:rFonts w:ascii="Arial" w:eastAsia="Times New Roman" w:hAnsi="Arial" w:cs="Arial"/>
          <w:sz w:val="18"/>
          <w:szCs w:val="18"/>
          <w:lang w:eastAsia="fr-FR"/>
        </w:rPr>
        <w:t>participants (à partir de 1),</w:t>
      </w:r>
      <w:r w:rsidRPr="00926E58">
        <w:rPr>
          <w:rFonts w:ascii="Arial" w:eastAsia="Times New Roman" w:hAnsi="Arial" w:cs="Arial"/>
          <w:sz w:val="18"/>
          <w:szCs w:val="18"/>
          <w:lang w:eastAsia="fr-FR"/>
        </w:rPr>
        <w:t xml:space="preserve"> des domaines à acquérir  et des sources de financement </w:t>
      </w:r>
    </w:p>
    <w:p w:rsidR="009A725E" w:rsidRPr="00450358" w:rsidRDefault="009A725E" w:rsidP="009A725E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</w:p>
    <w:p w:rsidR="009A725E" w:rsidRPr="00450358" w:rsidRDefault="009A725E" w:rsidP="009A725E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Dates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Toute l’année en ESP (Entrée</w:t>
      </w:r>
      <w:r>
        <w:rPr>
          <w:rFonts w:ascii="Arial" w:eastAsia="Times New Roman" w:hAnsi="Arial" w:cs="Arial"/>
          <w:sz w:val="18"/>
          <w:szCs w:val="18"/>
          <w:lang w:eastAsia="fr-FR"/>
        </w:rPr>
        <w:t>s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et Sortie</w:t>
      </w:r>
      <w:r>
        <w:rPr>
          <w:rFonts w:ascii="Arial" w:eastAsia="Times New Roman" w:hAnsi="Arial" w:cs="Arial"/>
          <w:sz w:val="18"/>
          <w:szCs w:val="18"/>
          <w:lang w:eastAsia="fr-FR"/>
        </w:rPr>
        <w:t>s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Permanente</w:t>
      </w:r>
      <w:r>
        <w:rPr>
          <w:rFonts w:ascii="Arial" w:eastAsia="Times New Roman" w:hAnsi="Arial" w:cs="Arial"/>
          <w:sz w:val="18"/>
          <w:szCs w:val="18"/>
          <w:lang w:eastAsia="fr-FR"/>
        </w:rPr>
        <w:t>s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>)</w:t>
      </w:r>
    </w:p>
    <w:p w:rsidR="009A725E" w:rsidRPr="00450358" w:rsidRDefault="009A725E" w:rsidP="009A725E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926E58" w:rsidRPr="00926E58" w:rsidRDefault="009A725E" w:rsidP="00926E58">
      <w:pPr>
        <w:jc w:val="both"/>
        <w:rPr>
          <w:rFonts w:ascii="Calibri" w:eastAsia="Calibri" w:hAnsi="Calibri" w:cs="Times New Roman"/>
          <w:i/>
          <w:sz w:val="20"/>
          <w:szCs w:val="20"/>
          <w:u w:val="single"/>
        </w:rPr>
      </w:pPr>
      <w:r w:rsidRPr="00926E58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Durée </w:t>
      </w:r>
      <w:r w:rsidR="00926E58" w:rsidRPr="00926E58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:</w:t>
      </w:r>
      <w:r w:rsidR="00926E58" w:rsidRPr="00926E58">
        <w:rPr>
          <w:rFonts w:ascii="Arial" w:eastAsia="Times New Roman" w:hAnsi="Arial" w:cs="Arial"/>
          <w:sz w:val="18"/>
          <w:szCs w:val="18"/>
          <w:lang w:eastAsia="fr-FR"/>
        </w:rPr>
        <w:t xml:space="preserve"> de 7H00 à 511H00 </w:t>
      </w:r>
    </w:p>
    <w:p w:rsidR="009A725E" w:rsidRPr="00926E58" w:rsidRDefault="00926E58" w:rsidP="00926E58">
      <w:pPr>
        <w:ind w:left="360"/>
        <w:jc w:val="both"/>
        <w:rPr>
          <w:i/>
          <w:sz w:val="20"/>
          <w:szCs w:val="20"/>
          <w:u w:val="single"/>
        </w:rPr>
      </w:pPr>
      <w:r w:rsidRPr="0026364C">
        <w:rPr>
          <w:sz w:val="24"/>
          <w:szCs w:val="24"/>
        </w:rPr>
        <w:sym w:font="Wingdings" w:char="F047"/>
      </w:r>
      <w:r w:rsidRPr="00926E58">
        <w:rPr>
          <w:i/>
          <w:sz w:val="20"/>
          <w:szCs w:val="20"/>
          <w:u w:val="single"/>
        </w:rPr>
        <w:t xml:space="preserve"> La durée  et le volume horaire de la formation (données ici à titre informatif)  peuvent varier en fonction des positionnements réalisés et des préconisations formulées par l’organisme Evaluateur Habilité CléA en amont.</w:t>
      </w:r>
    </w:p>
    <w:p w:rsidR="009A725E" w:rsidRPr="00450358" w:rsidRDefault="009A725E" w:rsidP="009A725E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9A725E" w:rsidRPr="00BE5DB4" w:rsidRDefault="009A725E" w:rsidP="009A725E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Effectif mini.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1</w:t>
      </w:r>
      <w:r>
        <w:rPr>
          <w:rFonts w:ascii="Arial" w:eastAsia="Times New Roman" w:hAnsi="Arial" w:cs="Arial"/>
          <w:sz w:val="18"/>
          <w:szCs w:val="18"/>
          <w:lang w:eastAsia="fr-FR"/>
        </w:rPr>
        <w:t xml:space="preserve"> - 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Effectif maxi.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10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br/>
      </w:r>
    </w:p>
    <w:p w:rsidR="009A725E" w:rsidRPr="00450358" w:rsidRDefault="009A725E" w:rsidP="009A725E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Organisation pédagogique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fr-FR"/>
        </w:rPr>
        <w:t xml:space="preserve"> Présentiel/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>continu</w:t>
      </w:r>
      <w:r>
        <w:rPr>
          <w:rFonts w:ascii="Arial" w:eastAsia="Times New Roman" w:hAnsi="Arial" w:cs="Arial"/>
          <w:sz w:val="18"/>
          <w:szCs w:val="18"/>
          <w:lang w:eastAsia="fr-FR"/>
        </w:rPr>
        <w:t>/en centre ou en intra</w:t>
      </w:r>
    </w:p>
    <w:p w:rsidR="009A725E" w:rsidRPr="00450358" w:rsidRDefault="009A725E" w:rsidP="009A725E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9A725E" w:rsidRDefault="009A725E" w:rsidP="009A725E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u w:val="single"/>
          <w:lang w:eastAsia="fr-FR"/>
        </w:rPr>
      </w:pPr>
      <w:r w:rsidRPr="00313804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eastAsia="fr-FR"/>
        </w:rPr>
        <w:br/>
      </w:r>
      <w:r w:rsidRPr="000169F7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Type de session</w:t>
      </w:r>
      <w:r w:rsidRPr="000169F7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Entrées et sorties permanentes (du 1</w:t>
      </w:r>
      <w:r w:rsidRPr="00450358">
        <w:rPr>
          <w:rFonts w:ascii="Arial" w:eastAsia="Times New Roman" w:hAnsi="Arial" w:cs="Arial"/>
          <w:sz w:val="18"/>
          <w:szCs w:val="18"/>
          <w:vertAlign w:val="superscript"/>
          <w:lang w:eastAsia="fr-FR"/>
        </w:rPr>
        <w:t>er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septem</w:t>
      </w:r>
      <w:r>
        <w:rPr>
          <w:rFonts w:ascii="Arial" w:eastAsia="Times New Roman" w:hAnsi="Arial" w:cs="Arial"/>
          <w:sz w:val="18"/>
          <w:szCs w:val="18"/>
          <w:lang w:eastAsia="fr-FR"/>
        </w:rPr>
        <w:t>bre 2017 au 31 décembre  2018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>)</w:t>
      </w:r>
    </w:p>
    <w:p w:rsidR="009A725E" w:rsidRDefault="009A725E" w:rsidP="009A725E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</w:pPr>
    </w:p>
    <w:p w:rsidR="009A725E" w:rsidRDefault="009A725E" w:rsidP="009A725E">
      <w:pPr>
        <w:shd w:val="clear" w:color="auto" w:fill="FFFFFF"/>
        <w:spacing w:after="54" w:line="240" w:lineRule="auto"/>
      </w:pPr>
      <w:r w:rsidRPr="00BE5DB4"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  <w:t>Contact</w:t>
      </w:r>
      <w:r w:rsidRPr="00BE5DB4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 :</w:t>
      </w:r>
      <w:r w:rsidRPr="007F6B61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Opciforme – M.BESBISS  (formateur référent): </w:t>
      </w:r>
      <w:hyperlink r:id="rId8" w:history="1">
        <w:r w:rsidRPr="00DE21C2">
          <w:rPr>
            <w:rStyle w:val="Lienhypertexte"/>
            <w:rFonts w:ascii="Arial" w:eastAsia="Times New Roman" w:hAnsi="Arial" w:cs="Arial"/>
            <w:b/>
            <w:bCs/>
            <w:sz w:val="18"/>
            <w:szCs w:val="18"/>
            <w:lang w:eastAsia="fr-FR"/>
          </w:rPr>
          <w:t>06.27.52.36.16-opciforme@gmail.com</w:t>
        </w:r>
      </w:hyperlink>
    </w:p>
    <w:p w:rsidR="009A725E" w:rsidRPr="00926E58" w:rsidRDefault="009A725E" w:rsidP="00926E58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          </w:t>
      </w:r>
    </w:p>
    <w:p w:rsidR="00926E58" w:rsidRPr="00BE5DB4" w:rsidRDefault="00926E58" w:rsidP="00926E58">
      <w:pPr>
        <w:rPr>
          <w:color w:val="548DD4"/>
        </w:rPr>
      </w:pPr>
      <w:r w:rsidRPr="00BE5DB4">
        <w:rPr>
          <w:rFonts w:ascii="Arial" w:hAnsi="Arial" w:cs="Arial"/>
          <w:b/>
          <w:color w:val="548DD4"/>
          <w:sz w:val="18"/>
          <w:szCs w:val="18"/>
          <w:u w:val="single"/>
        </w:rPr>
        <w:t>Lieux</w:t>
      </w:r>
      <w:r w:rsidRPr="00BE5DB4">
        <w:rPr>
          <w:color w:val="548DD4"/>
        </w:rPr>
        <w:t xml:space="preserve"> : </w:t>
      </w:r>
    </w:p>
    <w:tbl>
      <w:tblPr>
        <w:tblW w:w="8297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8297"/>
      </w:tblGrid>
      <w:tr w:rsidR="00926E58" w:rsidRPr="00F9242A" w:rsidTr="004879A4">
        <w:trPr>
          <w:trHeight w:val="315"/>
        </w:trPr>
        <w:tc>
          <w:tcPr>
            <w:tcW w:w="8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E58" w:rsidRDefault="00926E58" w:rsidP="004879A4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</w:pPr>
          </w:p>
          <w:tbl>
            <w:tblPr>
              <w:tblW w:w="814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036"/>
              <w:gridCol w:w="4111"/>
            </w:tblGrid>
            <w:tr w:rsidR="00926E58" w:rsidRPr="00540A40" w:rsidTr="004879A4">
              <w:tc>
                <w:tcPr>
                  <w:tcW w:w="4036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Centre Théodore Monod</w:t>
                  </w:r>
                </w:p>
              </w:tc>
              <w:tc>
                <w:tcPr>
                  <w:tcW w:w="4111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11, rue Gutenberg-68000 COLMAR</w:t>
                  </w:r>
                </w:p>
              </w:tc>
            </w:tr>
            <w:tr w:rsidR="00926E58" w:rsidRPr="00540A40" w:rsidTr="004879A4">
              <w:tc>
                <w:tcPr>
                  <w:tcW w:w="4036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COFOREB</w:t>
                  </w:r>
                </w:p>
              </w:tc>
              <w:tc>
                <w:tcPr>
                  <w:tcW w:w="4111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9, rue de l’Ill-Entrée A</w:t>
                  </w:r>
                </w:p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68350 Brunstatt</w:t>
                  </w:r>
                </w:p>
              </w:tc>
            </w:tr>
            <w:tr w:rsidR="00926E58" w:rsidRPr="00540A40" w:rsidTr="004879A4">
              <w:tc>
                <w:tcPr>
                  <w:tcW w:w="4036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ACIFE</w:t>
                  </w:r>
                </w:p>
              </w:tc>
              <w:tc>
                <w:tcPr>
                  <w:tcW w:w="4111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90, rue de Mulhouse-68300 Saint-Louis</w:t>
                  </w:r>
                </w:p>
              </w:tc>
            </w:tr>
            <w:tr w:rsidR="00926E58" w:rsidRPr="00540A40" w:rsidTr="004879A4">
              <w:tc>
                <w:tcPr>
                  <w:tcW w:w="4036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Polétamine</w:t>
                  </w:r>
                </w:p>
              </w:tc>
              <w:tc>
                <w:tcPr>
                  <w:tcW w:w="4111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 xml:space="preserve">Quartier Plessier </w:t>
                  </w:r>
                </w:p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Avenue du 8ème Régiment de Hussards</w:t>
                  </w: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br/>
                    <w:t>68</w:t>
                  </w:r>
                  <w:r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 xml:space="preserve">130 </w:t>
                  </w: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ALTKIRCH</w:t>
                  </w:r>
                </w:p>
              </w:tc>
            </w:tr>
            <w:tr w:rsidR="00926E58" w:rsidRPr="00540A40" w:rsidTr="004879A4">
              <w:tc>
                <w:tcPr>
                  <w:tcW w:w="4036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Cercle Saint-Thiébaut</w:t>
                  </w:r>
                </w:p>
              </w:tc>
              <w:tc>
                <w:tcPr>
                  <w:tcW w:w="4111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22, rue Kléber - 68800 THANN</w:t>
                  </w:r>
                </w:p>
              </w:tc>
            </w:tr>
            <w:tr w:rsidR="00926E58" w:rsidRPr="00540A40" w:rsidTr="004879A4">
              <w:tc>
                <w:tcPr>
                  <w:tcW w:w="4036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Maison des Associations</w:t>
                  </w:r>
                </w:p>
              </w:tc>
              <w:tc>
                <w:tcPr>
                  <w:tcW w:w="4111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1, rue de la République-68500 Guebwiller</w:t>
                  </w:r>
                </w:p>
              </w:tc>
            </w:tr>
            <w:tr w:rsidR="00926E58" w:rsidRPr="00540A40" w:rsidTr="004879A4">
              <w:tc>
                <w:tcPr>
                  <w:tcW w:w="4036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Association Avicenne</w:t>
                  </w:r>
                </w:p>
              </w:tc>
              <w:tc>
                <w:tcPr>
                  <w:tcW w:w="4111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21, Route du Rhin-68250 ROUFFACH</w:t>
                  </w:r>
                </w:p>
              </w:tc>
            </w:tr>
            <w:tr w:rsidR="00926E58" w:rsidRPr="00540A40" w:rsidTr="004879A4">
              <w:tc>
                <w:tcPr>
                  <w:tcW w:w="4036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Maison des Associations</w:t>
                  </w:r>
                </w:p>
              </w:tc>
              <w:tc>
                <w:tcPr>
                  <w:tcW w:w="4111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1, Place des Orphelins-67000 Strasbourg</w:t>
                  </w:r>
                </w:p>
              </w:tc>
            </w:tr>
            <w:tr w:rsidR="00926E58" w:rsidRPr="00540A40" w:rsidTr="004879A4">
              <w:tc>
                <w:tcPr>
                  <w:tcW w:w="4036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ARES</w:t>
                  </w:r>
                </w:p>
              </w:tc>
              <w:tc>
                <w:tcPr>
                  <w:tcW w:w="4111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7, rue d'Ankara-67000 Strasbourg</w:t>
                  </w:r>
                </w:p>
              </w:tc>
            </w:tr>
            <w:tr w:rsidR="00926E58" w:rsidRPr="00540A40" w:rsidTr="004879A4">
              <w:tc>
                <w:tcPr>
                  <w:tcW w:w="4036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Maison de l’Emploi et de la Formation</w:t>
                  </w:r>
                </w:p>
              </w:tc>
              <w:tc>
                <w:tcPr>
                  <w:tcW w:w="4111" w:type="dxa"/>
                </w:tcPr>
                <w:p w:rsidR="00926E58" w:rsidRPr="00540A40" w:rsidRDefault="00926E58" w:rsidP="004879A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16, rue du Zornhoff-67700 SAVERNE</w:t>
                  </w:r>
                </w:p>
              </w:tc>
            </w:tr>
          </w:tbl>
          <w:p w:rsidR="00926E58" w:rsidRPr="00F9242A" w:rsidRDefault="00926E58" w:rsidP="004879A4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926E58" w:rsidRPr="00F9242A" w:rsidTr="004879A4">
        <w:trPr>
          <w:trHeight w:val="315"/>
        </w:trPr>
        <w:tc>
          <w:tcPr>
            <w:tcW w:w="8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E58" w:rsidRPr="00F9242A" w:rsidRDefault="00926E58" w:rsidP="004879A4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9A725E" w:rsidRDefault="009A725E" w:rsidP="009A725E">
      <w:pPr>
        <w:rPr>
          <w:rFonts w:ascii="Arial" w:hAnsi="Arial" w:cs="Arial"/>
          <w:b/>
          <w:color w:val="548DD4"/>
          <w:sz w:val="18"/>
          <w:szCs w:val="18"/>
          <w:u w:val="single"/>
        </w:rPr>
      </w:pPr>
    </w:p>
    <w:p w:rsidR="00577D6B" w:rsidRDefault="00577D6B" w:rsidP="0026364C">
      <w:pPr>
        <w:jc w:val="both"/>
      </w:pPr>
    </w:p>
    <w:sectPr w:rsidR="00577D6B" w:rsidSect="008C0679">
      <w:headerReference w:type="default" r:id="rId9"/>
      <w:footerReference w:type="default" r:id="rId10"/>
      <w:pgSz w:w="11906" w:h="16838"/>
      <w:pgMar w:top="1226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CF6" w:rsidRDefault="00B47CF6" w:rsidP="008C0679">
      <w:pPr>
        <w:spacing w:after="0" w:line="240" w:lineRule="auto"/>
      </w:pPr>
      <w:r>
        <w:separator/>
      </w:r>
    </w:p>
  </w:endnote>
  <w:endnote w:type="continuationSeparator" w:id="1">
    <w:p w:rsidR="00B47CF6" w:rsidRDefault="00B47CF6" w:rsidP="008C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679" w:rsidRPr="00954FA8" w:rsidRDefault="008C0679" w:rsidP="008C0679">
    <w:pPr>
      <w:pBdr>
        <w:bottom w:val="single" w:sz="4" w:space="1" w:color="auto"/>
      </w:pBdr>
      <w:rPr>
        <w:sz w:val="20"/>
        <w:szCs w:val="20"/>
      </w:rPr>
    </w:pPr>
  </w:p>
  <w:p w:rsidR="008C0679" w:rsidRPr="00954FA8" w:rsidRDefault="008C0679" w:rsidP="008C0679">
    <w:pPr>
      <w:jc w:val="center"/>
      <w:rPr>
        <w:sz w:val="20"/>
        <w:szCs w:val="20"/>
      </w:rPr>
    </w:pPr>
    <w:r w:rsidRPr="00954FA8">
      <w:rPr>
        <w:b/>
        <w:sz w:val="20"/>
        <w:szCs w:val="20"/>
      </w:rPr>
      <w:t>OPCIFORME</w:t>
    </w:r>
  </w:p>
  <w:p w:rsidR="008C0679" w:rsidRPr="00954FA8" w:rsidRDefault="008C0679" w:rsidP="008C0679">
    <w:pPr>
      <w:tabs>
        <w:tab w:val="left" w:pos="1800"/>
      </w:tabs>
      <w:rPr>
        <w:sz w:val="20"/>
        <w:szCs w:val="20"/>
      </w:rPr>
    </w:pPr>
    <w:r w:rsidRPr="00954FA8">
      <w:rPr>
        <w:sz w:val="20"/>
        <w:szCs w:val="20"/>
      </w:rPr>
      <w:tab/>
      <w:t>10 rue de Marbach – 68125 HOUSSEN –Tél : 06.27.52.36.16</w:t>
    </w:r>
  </w:p>
  <w:p w:rsidR="008C0679" w:rsidRDefault="008C0679" w:rsidP="008C0679">
    <w:pPr>
      <w:tabs>
        <w:tab w:val="left" w:pos="1800"/>
      </w:tabs>
      <w:jc w:val="center"/>
    </w:pPr>
    <w:r w:rsidRPr="00954FA8">
      <w:rPr>
        <w:sz w:val="20"/>
        <w:szCs w:val="20"/>
      </w:rPr>
      <w:t>E-mail : opciforme@</w:t>
    </w:r>
    <w:r>
      <w:t>gmail.com</w:t>
    </w:r>
  </w:p>
  <w:p w:rsidR="008C0679" w:rsidRDefault="008C067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CF6" w:rsidRDefault="00B47CF6" w:rsidP="008C0679">
      <w:pPr>
        <w:spacing w:after="0" w:line="240" w:lineRule="auto"/>
      </w:pPr>
      <w:r>
        <w:separator/>
      </w:r>
    </w:p>
  </w:footnote>
  <w:footnote w:type="continuationSeparator" w:id="1">
    <w:p w:rsidR="00B47CF6" w:rsidRDefault="00B47CF6" w:rsidP="008C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679" w:rsidRDefault="008C0679" w:rsidP="008C0679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1908175" cy="652145"/>
          <wp:effectExtent l="19050" t="0" r="0" b="0"/>
          <wp:docPr id="1" name="Image 2" descr="C:\Users\u468280\Desktop\OPCIFORME_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u468280\Desktop\OPCIFORME_Logo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542" t="28253" r="2725" b="26076"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652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C0679" w:rsidRDefault="008C0679" w:rsidP="008C0679">
    <w:pPr>
      <w:pStyle w:val="En-tte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F1A3C"/>
    <w:multiLevelType w:val="hybridMultilevel"/>
    <w:tmpl w:val="991079E8"/>
    <w:lvl w:ilvl="0" w:tplc="AB74F2A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A7F71"/>
    <w:rsid w:val="000C36AB"/>
    <w:rsid w:val="000D550F"/>
    <w:rsid w:val="001C3481"/>
    <w:rsid w:val="0026364C"/>
    <w:rsid w:val="00286F25"/>
    <w:rsid w:val="00340135"/>
    <w:rsid w:val="00377250"/>
    <w:rsid w:val="003A7F71"/>
    <w:rsid w:val="00577D6B"/>
    <w:rsid w:val="008620F5"/>
    <w:rsid w:val="008A1302"/>
    <w:rsid w:val="008C0679"/>
    <w:rsid w:val="00926E58"/>
    <w:rsid w:val="009A725E"/>
    <w:rsid w:val="009F7279"/>
    <w:rsid w:val="00A82FF6"/>
    <w:rsid w:val="00AB780E"/>
    <w:rsid w:val="00B47CF6"/>
    <w:rsid w:val="00C4321C"/>
    <w:rsid w:val="00E63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F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gend">
    <w:name w:val="legend"/>
    <w:basedOn w:val="Policepardfaut"/>
    <w:rsid w:val="003A7F71"/>
  </w:style>
  <w:style w:type="character" w:customStyle="1" w:styleId="textebase">
    <w:name w:val="textebase"/>
    <w:basedOn w:val="Policepardfaut"/>
    <w:rsid w:val="003A7F71"/>
  </w:style>
  <w:style w:type="character" w:styleId="Lienhypertexte">
    <w:name w:val="Hyperlink"/>
    <w:basedOn w:val="Policepardfaut"/>
    <w:uiPriority w:val="99"/>
    <w:rsid w:val="003A7F7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A7F71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extebase1">
    <w:name w:val="textebase1"/>
    <w:basedOn w:val="Policepardfaut"/>
    <w:rsid w:val="009A725E"/>
    <w:rPr>
      <w:rFonts w:ascii="Arial" w:hAnsi="Arial" w:cs="Arial" w:hint="default"/>
      <w:color w:val="555555"/>
      <w:sz w:val="16"/>
      <w:szCs w:val="16"/>
    </w:rPr>
  </w:style>
  <w:style w:type="character" w:customStyle="1" w:styleId="textebaseenum1">
    <w:name w:val="textebaseenum1"/>
    <w:basedOn w:val="Policepardfaut"/>
    <w:rsid w:val="009A725E"/>
    <w:rPr>
      <w:rFonts w:ascii="Arial" w:hAnsi="Arial" w:cs="Arial" w:hint="default"/>
      <w:color w:val="555555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C06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C0679"/>
  </w:style>
  <w:style w:type="paragraph" w:styleId="Pieddepage">
    <w:name w:val="footer"/>
    <w:basedOn w:val="Normal"/>
    <w:link w:val="PieddepageCar"/>
    <w:uiPriority w:val="99"/>
    <w:semiHidden/>
    <w:unhideWhenUsed/>
    <w:rsid w:val="008C06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C0679"/>
  </w:style>
  <w:style w:type="paragraph" w:styleId="Textedebulles">
    <w:name w:val="Balloon Text"/>
    <w:basedOn w:val="Normal"/>
    <w:link w:val="TextedebullesCar"/>
    <w:uiPriority w:val="99"/>
    <w:semiHidden/>
    <w:unhideWhenUsed/>
    <w:rsid w:val="008C0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06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6.27.52.36.16-opciform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018A9-6633-43B0-A029-B7C022C1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1163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Links>
    <vt:vector size="6" baseType="variant">
      <vt:variant>
        <vt:i4>6553613</vt:i4>
      </vt:variant>
      <vt:variant>
        <vt:i4>0</vt:i4>
      </vt:variant>
      <vt:variant>
        <vt:i4>0</vt:i4>
      </vt:variant>
      <vt:variant>
        <vt:i4>5</vt:i4>
      </vt:variant>
      <vt:variant>
        <vt:lpwstr>mailto:06.27.52.36.16-opciforme@gmail.com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creafop1@hotmail.com</dc:creator>
  <cp:lastModifiedBy>creafop1@hotmail.com</cp:lastModifiedBy>
  <cp:revision>3</cp:revision>
  <dcterms:created xsi:type="dcterms:W3CDTF">2017-07-16T16:45:00Z</dcterms:created>
  <dcterms:modified xsi:type="dcterms:W3CDTF">2017-08-12T19:34:00Z</dcterms:modified>
</cp:coreProperties>
</file>