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79AB" w14:textId="0BD76E67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</w:rPr>
      </w:pPr>
    </w:p>
    <w:p w14:paraId="67DF7BD8" w14:textId="77777777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7B80">
        <w:rPr>
          <w:rFonts w:ascii="Times New Roman" w:hAnsi="Times New Roman" w:cs="Times New Roman"/>
          <w:b/>
          <w:bCs/>
          <w:sz w:val="24"/>
          <w:szCs w:val="24"/>
        </w:rPr>
        <w:t>1. Analysis of Current Promotion Data</w:t>
      </w:r>
    </w:p>
    <w:p w14:paraId="039F0EE0" w14:textId="77777777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Key Metrics by Promotion Type</w:t>
      </w:r>
      <w:r w:rsidRPr="00527B80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005"/>
        <w:gridCol w:w="1640"/>
        <w:gridCol w:w="1366"/>
        <w:gridCol w:w="1316"/>
        <w:gridCol w:w="1271"/>
        <w:gridCol w:w="1214"/>
      </w:tblGrid>
      <w:tr w:rsidR="00527B80" w:rsidRPr="00527B80" w14:paraId="0335F15E" w14:textId="77777777" w:rsidTr="00527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A4F17" w14:textId="77777777" w:rsidR="00527B80" w:rsidRPr="00527B80" w:rsidRDefault="00527B80" w:rsidP="00527B8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27B80">
              <w:rPr>
                <w:rFonts w:ascii="Times New Roman" w:hAnsi="Times New Roman" w:cs="Times New Roman"/>
                <w:b/>
                <w:bCs/>
              </w:rPr>
              <w:t>Promotion Type</w:t>
            </w:r>
          </w:p>
        </w:tc>
        <w:tc>
          <w:tcPr>
            <w:tcW w:w="0" w:type="auto"/>
            <w:vAlign w:val="center"/>
            <w:hideMark/>
          </w:tcPr>
          <w:p w14:paraId="0E88E32D" w14:textId="77777777" w:rsidR="00527B80" w:rsidRPr="00527B80" w:rsidRDefault="00527B80" w:rsidP="00527B8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27B80">
              <w:rPr>
                <w:rFonts w:ascii="Times New Roman" w:hAnsi="Times New Roman" w:cs="Times New Roman"/>
                <w:b/>
                <w:bCs/>
              </w:rPr>
              <w:t>Avg. Sales Lift (%)</w:t>
            </w:r>
          </w:p>
        </w:tc>
        <w:tc>
          <w:tcPr>
            <w:tcW w:w="0" w:type="auto"/>
            <w:vAlign w:val="center"/>
            <w:hideMark/>
          </w:tcPr>
          <w:p w14:paraId="347FE334" w14:textId="77777777" w:rsidR="00527B80" w:rsidRPr="00527B80" w:rsidRDefault="00527B80" w:rsidP="00527B8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27B80">
              <w:rPr>
                <w:rFonts w:ascii="Times New Roman" w:hAnsi="Times New Roman" w:cs="Times New Roman"/>
                <w:b/>
                <w:bCs/>
              </w:rPr>
              <w:t>Avg. Post-Promotion Retention (%)</w:t>
            </w:r>
          </w:p>
        </w:tc>
        <w:tc>
          <w:tcPr>
            <w:tcW w:w="0" w:type="auto"/>
            <w:vAlign w:val="center"/>
            <w:hideMark/>
          </w:tcPr>
          <w:p w14:paraId="293C2206" w14:textId="77777777" w:rsidR="00527B80" w:rsidRPr="00527B80" w:rsidRDefault="00527B80" w:rsidP="00527B8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27B80">
              <w:rPr>
                <w:rFonts w:ascii="Times New Roman" w:hAnsi="Times New Roman" w:cs="Times New Roman"/>
                <w:b/>
                <w:bCs/>
              </w:rPr>
              <w:t>Avg. Daily Visits Increase (%)</w:t>
            </w:r>
          </w:p>
        </w:tc>
        <w:tc>
          <w:tcPr>
            <w:tcW w:w="0" w:type="auto"/>
            <w:vAlign w:val="center"/>
            <w:hideMark/>
          </w:tcPr>
          <w:p w14:paraId="02F21BBF" w14:textId="77777777" w:rsidR="00527B80" w:rsidRPr="00527B80" w:rsidRDefault="00527B80" w:rsidP="00527B8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27B80">
              <w:rPr>
                <w:rFonts w:ascii="Times New Roman" w:hAnsi="Times New Roman" w:cs="Times New Roman"/>
                <w:b/>
                <w:bCs/>
              </w:rPr>
              <w:t>Avg. Weekly Sales (During)</w:t>
            </w:r>
          </w:p>
        </w:tc>
        <w:tc>
          <w:tcPr>
            <w:tcW w:w="0" w:type="auto"/>
            <w:vAlign w:val="center"/>
            <w:hideMark/>
          </w:tcPr>
          <w:p w14:paraId="1D1F2084" w14:textId="77777777" w:rsidR="00527B80" w:rsidRPr="00527B80" w:rsidRDefault="00527B80" w:rsidP="00527B8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27B80">
              <w:rPr>
                <w:rFonts w:ascii="Times New Roman" w:hAnsi="Times New Roman" w:cs="Times New Roman"/>
                <w:b/>
                <w:bCs/>
              </w:rPr>
              <w:t>Avg. Weekly Sales (Before)</w:t>
            </w:r>
          </w:p>
        </w:tc>
        <w:tc>
          <w:tcPr>
            <w:tcW w:w="0" w:type="auto"/>
            <w:vAlign w:val="center"/>
            <w:hideMark/>
          </w:tcPr>
          <w:p w14:paraId="4E2F2F49" w14:textId="77777777" w:rsidR="00527B80" w:rsidRPr="00527B80" w:rsidRDefault="00527B80" w:rsidP="00527B8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27B80">
              <w:rPr>
                <w:rFonts w:ascii="Times New Roman" w:hAnsi="Times New Roman" w:cs="Times New Roman"/>
                <w:b/>
                <w:bCs/>
              </w:rPr>
              <w:t>Avg. Weekly Sales (After)</w:t>
            </w:r>
          </w:p>
        </w:tc>
      </w:tr>
      <w:tr w:rsidR="00527B80" w:rsidRPr="00527B80" w14:paraId="3A356374" w14:textId="77777777" w:rsidTr="00527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6190" w14:textId="77777777" w:rsidR="00527B80" w:rsidRPr="00527B80" w:rsidRDefault="00527B80" w:rsidP="00527B8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  <w:b/>
                <w:bCs/>
              </w:rPr>
              <w:t>Special Event</w:t>
            </w:r>
          </w:p>
        </w:tc>
        <w:tc>
          <w:tcPr>
            <w:tcW w:w="0" w:type="auto"/>
            <w:vAlign w:val="center"/>
            <w:hideMark/>
          </w:tcPr>
          <w:p w14:paraId="16A0B6EC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38.20%</w:t>
            </w:r>
          </w:p>
        </w:tc>
        <w:tc>
          <w:tcPr>
            <w:tcW w:w="0" w:type="auto"/>
            <w:vAlign w:val="center"/>
            <w:hideMark/>
          </w:tcPr>
          <w:p w14:paraId="2E962B8A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9.94%</w:t>
            </w:r>
          </w:p>
        </w:tc>
        <w:tc>
          <w:tcPr>
            <w:tcW w:w="0" w:type="auto"/>
            <w:vAlign w:val="center"/>
            <w:hideMark/>
          </w:tcPr>
          <w:p w14:paraId="521122A0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29.89%</w:t>
            </w:r>
          </w:p>
        </w:tc>
        <w:tc>
          <w:tcPr>
            <w:tcW w:w="0" w:type="auto"/>
            <w:vAlign w:val="center"/>
            <w:hideMark/>
          </w:tcPr>
          <w:p w14:paraId="766A37A0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49,625</w:t>
            </w:r>
          </w:p>
        </w:tc>
        <w:tc>
          <w:tcPr>
            <w:tcW w:w="0" w:type="auto"/>
            <w:vAlign w:val="center"/>
            <w:hideMark/>
          </w:tcPr>
          <w:p w14:paraId="63E4FDB8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36,000</w:t>
            </w:r>
          </w:p>
        </w:tc>
        <w:tc>
          <w:tcPr>
            <w:tcW w:w="0" w:type="auto"/>
            <w:vAlign w:val="center"/>
            <w:hideMark/>
          </w:tcPr>
          <w:p w14:paraId="62E65AC7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39,375</w:t>
            </w:r>
          </w:p>
        </w:tc>
      </w:tr>
      <w:tr w:rsidR="00527B80" w:rsidRPr="00527B80" w14:paraId="0DCB0E9B" w14:textId="77777777" w:rsidTr="00527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526D8" w14:textId="77777777" w:rsidR="00527B80" w:rsidRPr="00527B80" w:rsidRDefault="00527B80" w:rsidP="00527B8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  <w:b/>
                <w:bCs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6B1FEDCE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36.84%</w:t>
            </w:r>
          </w:p>
        </w:tc>
        <w:tc>
          <w:tcPr>
            <w:tcW w:w="0" w:type="auto"/>
            <w:vAlign w:val="center"/>
            <w:hideMark/>
          </w:tcPr>
          <w:p w14:paraId="42F2E0A9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5.64%</w:t>
            </w:r>
          </w:p>
        </w:tc>
        <w:tc>
          <w:tcPr>
            <w:tcW w:w="0" w:type="auto"/>
            <w:vAlign w:val="center"/>
            <w:hideMark/>
          </w:tcPr>
          <w:p w14:paraId="7AA191BA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26.32%</w:t>
            </w:r>
          </w:p>
        </w:tc>
        <w:tc>
          <w:tcPr>
            <w:tcW w:w="0" w:type="auto"/>
            <w:vAlign w:val="center"/>
            <w:hideMark/>
          </w:tcPr>
          <w:p w14:paraId="236080B6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48,778</w:t>
            </w:r>
          </w:p>
        </w:tc>
        <w:tc>
          <w:tcPr>
            <w:tcW w:w="0" w:type="auto"/>
            <w:vAlign w:val="center"/>
            <w:hideMark/>
          </w:tcPr>
          <w:p w14:paraId="48368E93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36,000</w:t>
            </w:r>
          </w:p>
        </w:tc>
        <w:tc>
          <w:tcPr>
            <w:tcW w:w="0" w:type="auto"/>
            <w:vAlign w:val="center"/>
            <w:hideMark/>
          </w:tcPr>
          <w:p w14:paraId="700869AD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37,778</w:t>
            </w:r>
          </w:p>
        </w:tc>
      </w:tr>
      <w:tr w:rsidR="00527B80" w:rsidRPr="00527B80" w14:paraId="3C805031" w14:textId="77777777" w:rsidTr="00527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146B" w14:textId="77777777" w:rsidR="00527B80" w:rsidRPr="00527B80" w:rsidRDefault="00527B80" w:rsidP="00527B8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  <w:b/>
                <w:bCs/>
              </w:rPr>
              <w:t>Buy-One-Get-One</w:t>
            </w:r>
          </w:p>
        </w:tc>
        <w:tc>
          <w:tcPr>
            <w:tcW w:w="0" w:type="auto"/>
            <w:vAlign w:val="center"/>
            <w:hideMark/>
          </w:tcPr>
          <w:p w14:paraId="7EA82AFA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30.44%</w:t>
            </w:r>
          </w:p>
        </w:tc>
        <w:tc>
          <w:tcPr>
            <w:tcW w:w="0" w:type="auto"/>
            <w:vAlign w:val="center"/>
            <w:hideMark/>
          </w:tcPr>
          <w:p w14:paraId="1485BE6C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-1.94%</w:t>
            </w:r>
          </w:p>
        </w:tc>
        <w:tc>
          <w:tcPr>
            <w:tcW w:w="0" w:type="auto"/>
            <w:vAlign w:val="center"/>
            <w:hideMark/>
          </w:tcPr>
          <w:p w14:paraId="69E6E39D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20.72%</w:t>
            </w:r>
          </w:p>
        </w:tc>
        <w:tc>
          <w:tcPr>
            <w:tcW w:w="0" w:type="auto"/>
            <w:vAlign w:val="center"/>
            <w:hideMark/>
          </w:tcPr>
          <w:p w14:paraId="59B6E895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59058135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38,500</w:t>
            </w:r>
          </w:p>
        </w:tc>
        <w:tc>
          <w:tcPr>
            <w:tcW w:w="0" w:type="auto"/>
            <w:vAlign w:val="center"/>
            <w:hideMark/>
          </w:tcPr>
          <w:p w14:paraId="433AA95E" w14:textId="77777777" w:rsidR="00527B80" w:rsidRPr="00527B80" w:rsidRDefault="00527B80" w:rsidP="00E823A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27B80">
              <w:rPr>
                <w:rFonts w:ascii="Times New Roman" w:hAnsi="Times New Roman" w:cs="Times New Roman"/>
              </w:rPr>
              <w:t>37,750</w:t>
            </w:r>
          </w:p>
        </w:tc>
      </w:tr>
    </w:tbl>
    <w:p w14:paraId="219147DC" w14:textId="0D0FCA50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</w:rPr>
      </w:pPr>
    </w:p>
    <w:p w14:paraId="5D7E9784" w14:textId="77777777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7B80">
        <w:rPr>
          <w:rFonts w:ascii="Times New Roman" w:hAnsi="Times New Roman" w:cs="Times New Roman"/>
          <w:b/>
          <w:bCs/>
          <w:sz w:val="24"/>
          <w:szCs w:val="24"/>
        </w:rPr>
        <w:t>2. Insights</w:t>
      </w:r>
    </w:p>
    <w:p w14:paraId="5C877F90" w14:textId="77777777" w:rsidR="00527B80" w:rsidRPr="00527B80" w:rsidRDefault="00527B80" w:rsidP="00527B80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Top Performing Promotions</w:t>
      </w:r>
      <w:r w:rsidRPr="00527B80">
        <w:rPr>
          <w:rFonts w:ascii="Times New Roman" w:hAnsi="Times New Roman" w:cs="Times New Roman"/>
        </w:rPr>
        <w:t>:</w:t>
      </w:r>
    </w:p>
    <w:p w14:paraId="5535A4A2" w14:textId="77777777" w:rsidR="00527B80" w:rsidRPr="00527B80" w:rsidRDefault="00527B80" w:rsidP="00527B80">
      <w:pPr>
        <w:numPr>
          <w:ilvl w:val="1"/>
          <w:numId w:val="1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Special Events</w:t>
      </w:r>
      <w:r w:rsidRPr="00527B80">
        <w:rPr>
          <w:rFonts w:ascii="Times New Roman" w:hAnsi="Times New Roman" w:cs="Times New Roman"/>
        </w:rPr>
        <w:t xml:space="preserve"> have the highest sales lift (38.20%) and the most significant increase in visits (29.89%).</w:t>
      </w:r>
    </w:p>
    <w:p w14:paraId="05F9B538" w14:textId="77777777" w:rsidR="00527B80" w:rsidRPr="00527B80" w:rsidRDefault="00527B80" w:rsidP="00527B80">
      <w:pPr>
        <w:numPr>
          <w:ilvl w:val="1"/>
          <w:numId w:val="1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Discounts</w:t>
      </w:r>
      <w:r w:rsidRPr="00527B80">
        <w:rPr>
          <w:rFonts w:ascii="Times New Roman" w:hAnsi="Times New Roman" w:cs="Times New Roman"/>
        </w:rPr>
        <w:t xml:space="preserve"> also perform well with a 36.84% sales lift and a 26.32% increase in daily visits.</w:t>
      </w:r>
    </w:p>
    <w:p w14:paraId="57A9DB11" w14:textId="77777777" w:rsidR="00527B80" w:rsidRPr="00527B80" w:rsidRDefault="00527B80" w:rsidP="00527B80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Underperforming Promotions</w:t>
      </w:r>
      <w:r w:rsidRPr="00527B80">
        <w:rPr>
          <w:rFonts w:ascii="Times New Roman" w:hAnsi="Times New Roman" w:cs="Times New Roman"/>
        </w:rPr>
        <w:t>:</w:t>
      </w:r>
    </w:p>
    <w:p w14:paraId="2A45FE15" w14:textId="77777777" w:rsidR="00527B80" w:rsidRPr="00527B80" w:rsidRDefault="00527B80" w:rsidP="00527B80">
      <w:pPr>
        <w:numPr>
          <w:ilvl w:val="1"/>
          <w:numId w:val="1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Buy-One-Get-One</w:t>
      </w:r>
      <w:r w:rsidRPr="00527B80">
        <w:rPr>
          <w:rFonts w:ascii="Times New Roman" w:hAnsi="Times New Roman" w:cs="Times New Roman"/>
        </w:rPr>
        <w:t xml:space="preserve"> shows the lowest sales lift (30.44%) and negative post-promotion retention (-1.94%), indicating potential over-reliance on the promotion without sustaining interest post-event.</w:t>
      </w:r>
    </w:p>
    <w:p w14:paraId="5A313C7A" w14:textId="77777777" w:rsidR="00527B80" w:rsidRPr="00527B80" w:rsidRDefault="00527B80" w:rsidP="00527B80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Post-Promotion Retention</w:t>
      </w:r>
      <w:r w:rsidRPr="00527B80">
        <w:rPr>
          <w:rFonts w:ascii="Times New Roman" w:hAnsi="Times New Roman" w:cs="Times New Roman"/>
        </w:rPr>
        <w:t>:</w:t>
      </w:r>
    </w:p>
    <w:p w14:paraId="2DE9EDC9" w14:textId="77777777" w:rsidR="00527B80" w:rsidRPr="00527B80" w:rsidRDefault="00527B80" w:rsidP="00527B80">
      <w:pPr>
        <w:numPr>
          <w:ilvl w:val="1"/>
          <w:numId w:val="1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>Special Events contribute to lasting effects with a 9.94% retention in sales after the promotion, aligning with strategies that drive sustainable customer engagement.</w:t>
      </w:r>
    </w:p>
    <w:p w14:paraId="02540D38" w14:textId="72CD9CA7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</w:rPr>
      </w:pPr>
    </w:p>
    <w:p w14:paraId="6D8BBE9C" w14:textId="77777777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7B80">
        <w:rPr>
          <w:rFonts w:ascii="Times New Roman" w:hAnsi="Times New Roman" w:cs="Times New Roman"/>
          <w:b/>
          <w:bCs/>
          <w:sz w:val="24"/>
          <w:szCs w:val="24"/>
        </w:rPr>
        <w:t>3. Rationale for Additional Data</w:t>
      </w:r>
    </w:p>
    <w:p w14:paraId="251C5964" w14:textId="77777777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>To refine the promotional strategy:</w:t>
      </w:r>
    </w:p>
    <w:p w14:paraId="4B9E1F54" w14:textId="77777777" w:rsidR="00527B80" w:rsidRPr="00527B80" w:rsidRDefault="00527B80" w:rsidP="00527B80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Customer Demographics</w:t>
      </w:r>
      <w:r w:rsidRPr="00527B80">
        <w:rPr>
          <w:rFonts w:ascii="Times New Roman" w:hAnsi="Times New Roman" w:cs="Times New Roman"/>
        </w:rPr>
        <w:t xml:space="preserve">: </w:t>
      </w:r>
    </w:p>
    <w:p w14:paraId="0C24B6BB" w14:textId="77777777" w:rsidR="00527B80" w:rsidRPr="00527B80" w:rsidRDefault="00527B80" w:rsidP="00527B80">
      <w:pPr>
        <w:numPr>
          <w:ilvl w:val="1"/>
          <w:numId w:val="2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>Tailor promotions to regional and customer-specific needs (e.g., age groups, spending habits).</w:t>
      </w:r>
    </w:p>
    <w:p w14:paraId="7782D5E8" w14:textId="77777777" w:rsidR="00527B80" w:rsidRPr="00527B80" w:rsidRDefault="00527B80" w:rsidP="00527B80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External Factors</w:t>
      </w:r>
      <w:r w:rsidRPr="00527B80">
        <w:rPr>
          <w:rFonts w:ascii="Times New Roman" w:hAnsi="Times New Roman" w:cs="Times New Roman"/>
        </w:rPr>
        <w:t xml:space="preserve">: </w:t>
      </w:r>
    </w:p>
    <w:p w14:paraId="71552B66" w14:textId="77777777" w:rsidR="00527B80" w:rsidRPr="00527B80" w:rsidRDefault="00527B80" w:rsidP="00527B80">
      <w:pPr>
        <w:numPr>
          <w:ilvl w:val="1"/>
          <w:numId w:val="2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>Include regional economic data, weather, and local events to align promotions with external opportunities.</w:t>
      </w:r>
    </w:p>
    <w:p w14:paraId="6B6EEDA6" w14:textId="77777777" w:rsidR="00527B80" w:rsidRPr="00527B80" w:rsidRDefault="00527B80" w:rsidP="00527B80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Promotion Costs</w:t>
      </w:r>
      <w:r w:rsidRPr="00527B80">
        <w:rPr>
          <w:rFonts w:ascii="Times New Roman" w:hAnsi="Times New Roman" w:cs="Times New Roman"/>
        </w:rPr>
        <w:t xml:space="preserve">: </w:t>
      </w:r>
    </w:p>
    <w:p w14:paraId="66FF177B" w14:textId="20368799" w:rsidR="00E823A8" w:rsidRDefault="00527B80" w:rsidP="00E823A8">
      <w:pPr>
        <w:numPr>
          <w:ilvl w:val="1"/>
          <w:numId w:val="2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>Evaluate ROI to ensure financial viability and sustainability.</w:t>
      </w:r>
    </w:p>
    <w:p w14:paraId="0A6362FB" w14:textId="77777777" w:rsidR="00E823A8" w:rsidRPr="00527B80" w:rsidRDefault="00E823A8" w:rsidP="00E823A8">
      <w:pPr>
        <w:spacing w:after="160" w:line="259" w:lineRule="auto"/>
        <w:ind w:left="1440"/>
        <w:rPr>
          <w:rFonts w:ascii="Times New Roman" w:hAnsi="Times New Roman" w:cs="Times New Roman"/>
        </w:rPr>
      </w:pPr>
    </w:p>
    <w:p w14:paraId="28704AC5" w14:textId="54FFA53B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</w:rPr>
      </w:pPr>
    </w:p>
    <w:p w14:paraId="76F12D3F" w14:textId="77777777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7B80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Proposed Control Strategy</w:t>
      </w:r>
    </w:p>
    <w:p w14:paraId="1D61C73F" w14:textId="77777777" w:rsidR="00527B80" w:rsidRPr="00527B80" w:rsidRDefault="00527B80" w:rsidP="00527B80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 xml:space="preserve">Use </w:t>
      </w:r>
      <w:r w:rsidRPr="00527B80">
        <w:rPr>
          <w:rFonts w:ascii="Times New Roman" w:hAnsi="Times New Roman" w:cs="Times New Roman"/>
          <w:b/>
          <w:bCs/>
        </w:rPr>
        <w:t>stores not participating in promotions</w:t>
      </w:r>
      <w:r w:rsidRPr="00527B80">
        <w:rPr>
          <w:rFonts w:ascii="Times New Roman" w:hAnsi="Times New Roman" w:cs="Times New Roman"/>
        </w:rPr>
        <w:t xml:space="preserve"> as a control group.</w:t>
      </w:r>
    </w:p>
    <w:p w14:paraId="4B256B04" w14:textId="77777777" w:rsidR="00527B80" w:rsidRPr="00527B80" w:rsidRDefault="00527B80" w:rsidP="00527B80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 xml:space="preserve">Leverage </w:t>
      </w:r>
      <w:r w:rsidRPr="00527B80">
        <w:rPr>
          <w:rFonts w:ascii="Times New Roman" w:hAnsi="Times New Roman" w:cs="Times New Roman"/>
          <w:b/>
          <w:bCs/>
        </w:rPr>
        <w:t>pre-promotion data</w:t>
      </w:r>
      <w:r w:rsidRPr="00527B80">
        <w:rPr>
          <w:rFonts w:ascii="Times New Roman" w:hAnsi="Times New Roman" w:cs="Times New Roman"/>
        </w:rPr>
        <w:t xml:space="preserve"> for comparison to measure true promotional impacts.</w:t>
      </w:r>
    </w:p>
    <w:p w14:paraId="75875BF4" w14:textId="77777777" w:rsidR="00527B80" w:rsidRPr="00527B80" w:rsidRDefault="00527B80" w:rsidP="00527B80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>Align testing with sustainability goals by focusing on eco-conscious promotions (e.g., discounts on reusable products).</w:t>
      </w:r>
    </w:p>
    <w:p w14:paraId="64DFA83C" w14:textId="6E72BE4B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</w:rPr>
      </w:pPr>
    </w:p>
    <w:p w14:paraId="7345E4BA" w14:textId="77777777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7B80">
        <w:rPr>
          <w:rFonts w:ascii="Times New Roman" w:hAnsi="Times New Roman" w:cs="Times New Roman"/>
          <w:b/>
          <w:bCs/>
          <w:sz w:val="24"/>
          <w:szCs w:val="24"/>
        </w:rPr>
        <w:t>5. Recommended Test Duration</w:t>
      </w:r>
    </w:p>
    <w:p w14:paraId="5B64B917" w14:textId="77777777" w:rsidR="00527B80" w:rsidRPr="00527B80" w:rsidRDefault="00527B80" w:rsidP="00527B80">
      <w:pPr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Duration</w:t>
      </w:r>
      <w:r w:rsidRPr="00527B80">
        <w:rPr>
          <w:rFonts w:ascii="Times New Roman" w:hAnsi="Times New Roman" w:cs="Times New Roman"/>
        </w:rPr>
        <w:t>: 2–4 weeks.</w:t>
      </w:r>
    </w:p>
    <w:p w14:paraId="421D9B92" w14:textId="77777777" w:rsidR="00527B80" w:rsidRPr="00527B80" w:rsidRDefault="00527B80" w:rsidP="00527B80">
      <w:pPr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Justification</w:t>
      </w:r>
      <w:r w:rsidRPr="00527B80">
        <w:rPr>
          <w:rFonts w:ascii="Times New Roman" w:hAnsi="Times New Roman" w:cs="Times New Roman"/>
        </w:rPr>
        <w:t xml:space="preserve">: </w:t>
      </w:r>
    </w:p>
    <w:p w14:paraId="04E5FF51" w14:textId="77777777" w:rsidR="00527B80" w:rsidRPr="00527B80" w:rsidRDefault="00527B80" w:rsidP="00527B80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>Allows capturing short-term impacts and early signs of post-promotion trends.</w:t>
      </w:r>
    </w:p>
    <w:p w14:paraId="068080A6" w14:textId="77777777" w:rsidR="00527B80" w:rsidRPr="00527B80" w:rsidRDefault="00527B80" w:rsidP="00527B80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>Ensures timely insights to adjust strategies for future campaigns.</w:t>
      </w:r>
    </w:p>
    <w:p w14:paraId="0AD418F4" w14:textId="42FB38BC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</w:rPr>
      </w:pPr>
    </w:p>
    <w:p w14:paraId="05CE0869" w14:textId="77777777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7B80">
        <w:rPr>
          <w:rFonts w:ascii="Times New Roman" w:hAnsi="Times New Roman" w:cs="Times New Roman"/>
          <w:b/>
          <w:bCs/>
          <w:sz w:val="24"/>
          <w:szCs w:val="24"/>
        </w:rPr>
        <w:t>6. Optimized Promotional Strategy</w:t>
      </w:r>
    </w:p>
    <w:p w14:paraId="4C25475C" w14:textId="77777777" w:rsidR="00527B80" w:rsidRPr="00527B80" w:rsidRDefault="00527B80" w:rsidP="00527B80">
      <w:pPr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Prioritize High-Impact Promotions</w:t>
      </w:r>
      <w:r w:rsidRPr="00527B80">
        <w:rPr>
          <w:rFonts w:ascii="Times New Roman" w:hAnsi="Times New Roman" w:cs="Times New Roman"/>
        </w:rPr>
        <w:t>:</w:t>
      </w:r>
    </w:p>
    <w:p w14:paraId="4D2F7C7F" w14:textId="77777777" w:rsidR="00527B80" w:rsidRPr="00527B80" w:rsidRDefault="00527B80" w:rsidP="00527B80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 xml:space="preserve">Focus on </w:t>
      </w:r>
      <w:r w:rsidRPr="00527B80">
        <w:rPr>
          <w:rFonts w:ascii="Times New Roman" w:hAnsi="Times New Roman" w:cs="Times New Roman"/>
          <w:b/>
          <w:bCs/>
        </w:rPr>
        <w:t>Special Events</w:t>
      </w:r>
      <w:r w:rsidRPr="00527B80">
        <w:rPr>
          <w:rFonts w:ascii="Times New Roman" w:hAnsi="Times New Roman" w:cs="Times New Roman"/>
        </w:rPr>
        <w:t xml:space="preserve"> for their high engagement and post-promotion retention.</w:t>
      </w:r>
    </w:p>
    <w:p w14:paraId="31C7F971" w14:textId="77777777" w:rsidR="00527B80" w:rsidRPr="00527B80" w:rsidRDefault="00527B80" w:rsidP="00527B80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 xml:space="preserve">Use </w:t>
      </w:r>
      <w:r w:rsidRPr="00527B80">
        <w:rPr>
          <w:rFonts w:ascii="Times New Roman" w:hAnsi="Times New Roman" w:cs="Times New Roman"/>
          <w:b/>
          <w:bCs/>
        </w:rPr>
        <w:t>Discounts</w:t>
      </w:r>
      <w:r w:rsidRPr="00527B80">
        <w:rPr>
          <w:rFonts w:ascii="Times New Roman" w:hAnsi="Times New Roman" w:cs="Times New Roman"/>
        </w:rPr>
        <w:t xml:space="preserve"> selectively to boost sales while minimizing overuse.</w:t>
      </w:r>
    </w:p>
    <w:p w14:paraId="5FB92DB4" w14:textId="77777777" w:rsidR="00527B80" w:rsidRPr="00527B80" w:rsidRDefault="00527B80" w:rsidP="00527B80">
      <w:pPr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Eco-Conscious Initiatives</w:t>
      </w:r>
      <w:r w:rsidRPr="00527B80">
        <w:rPr>
          <w:rFonts w:ascii="Times New Roman" w:hAnsi="Times New Roman" w:cs="Times New Roman"/>
        </w:rPr>
        <w:t>:</w:t>
      </w:r>
    </w:p>
    <w:p w14:paraId="5E1B416F" w14:textId="77777777" w:rsidR="00527B80" w:rsidRPr="00527B80" w:rsidRDefault="00527B80" w:rsidP="00527B80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>Promote discounts on sustainable products or joint campaigns with eco-friendly brands.</w:t>
      </w:r>
    </w:p>
    <w:p w14:paraId="56AA2081" w14:textId="77777777" w:rsidR="00527B80" w:rsidRPr="00527B80" w:rsidRDefault="00527B80" w:rsidP="00527B80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>Encourage repeat visits through loyalty programs rewarding sustainable purchases.</w:t>
      </w:r>
    </w:p>
    <w:p w14:paraId="57ADE541" w14:textId="77777777" w:rsidR="00527B80" w:rsidRPr="00527B80" w:rsidRDefault="00527B80" w:rsidP="00527B80">
      <w:pPr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  <w:b/>
          <w:bCs/>
        </w:rPr>
        <w:t>Targeted Campaigns</w:t>
      </w:r>
      <w:r w:rsidRPr="00527B80">
        <w:rPr>
          <w:rFonts w:ascii="Times New Roman" w:hAnsi="Times New Roman" w:cs="Times New Roman"/>
        </w:rPr>
        <w:t>:</w:t>
      </w:r>
    </w:p>
    <w:p w14:paraId="4540DA23" w14:textId="77777777" w:rsidR="00527B80" w:rsidRPr="00527B80" w:rsidRDefault="00527B80" w:rsidP="00527B80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</w:rPr>
      </w:pPr>
      <w:r w:rsidRPr="00527B80">
        <w:rPr>
          <w:rFonts w:ascii="Times New Roman" w:hAnsi="Times New Roman" w:cs="Times New Roman"/>
        </w:rPr>
        <w:t>Tailor promotions based on store size and location (e.g., urban stores might benefit more from Special Events).</w:t>
      </w:r>
    </w:p>
    <w:p w14:paraId="63FD3D4A" w14:textId="3ABC56F2" w:rsidR="00527B80" w:rsidRPr="00527B80" w:rsidRDefault="00527B80" w:rsidP="00527B80">
      <w:pPr>
        <w:spacing w:after="160" w:line="259" w:lineRule="auto"/>
        <w:rPr>
          <w:rFonts w:ascii="Times New Roman" w:hAnsi="Times New Roman" w:cs="Times New Roman"/>
        </w:rPr>
      </w:pPr>
    </w:p>
    <w:p w14:paraId="2A3E499D" w14:textId="77777777" w:rsidR="00A90AC3" w:rsidRPr="00527B80" w:rsidRDefault="00A90AC3">
      <w:pPr>
        <w:rPr>
          <w:rFonts w:ascii="Times New Roman" w:hAnsi="Times New Roman" w:cs="Times New Roman"/>
        </w:rPr>
      </w:pPr>
    </w:p>
    <w:sectPr w:rsidR="00A90AC3" w:rsidRPr="00527B80" w:rsidSect="00E823A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9DFA7" w14:textId="77777777" w:rsidR="007C469B" w:rsidRDefault="007C469B" w:rsidP="00527B80">
      <w:pPr>
        <w:spacing w:after="0" w:line="240" w:lineRule="auto"/>
      </w:pPr>
      <w:r>
        <w:separator/>
      </w:r>
    </w:p>
  </w:endnote>
  <w:endnote w:type="continuationSeparator" w:id="0">
    <w:p w14:paraId="63C9ED65" w14:textId="77777777" w:rsidR="007C469B" w:rsidRDefault="007C469B" w:rsidP="00527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7115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E8837D" w14:textId="7127FAB3" w:rsidR="00E823A8" w:rsidRDefault="00E823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1FCFC4" w14:textId="77777777" w:rsidR="00E823A8" w:rsidRDefault="00E82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247BC" w14:textId="77777777" w:rsidR="007C469B" w:rsidRDefault="007C469B" w:rsidP="00527B80">
      <w:pPr>
        <w:spacing w:after="0" w:line="240" w:lineRule="auto"/>
      </w:pPr>
      <w:r>
        <w:separator/>
      </w:r>
    </w:p>
  </w:footnote>
  <w:footnote w:type="continuationSeparator" w:id="0">
    <w:p w14:paraId="03FA6104" w14:textId="77777777" w:rsidR="007C469B" w:rsidRDefault="007C469B" w:rsidP="00527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CB819" w14:textId="414DB7C0" w:rsidR="00527B80" w:rsidRPr="00E823A8" w:rsidRDefault="00527B80" w:rsidP="00527B80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u w:val="single"/>
      </w:rPr>
    </w:pPr>
    <w:proofErr w:type="spellStart"/>
    <w:r w:rsidRPr="00E823A8">
      <w:rPr>
        <w:rFonts w:ascii="Times New Roman" w:hAnsi="Times New Roman" w:cs="Times New Roman"/>
        <w:b/>
        <w:bCs/>
        <w:sz w:val="32"/>
        <w:szCs w:val="32"/>
        <w:u w:val="single"/>
      </w:rPr>
      <w:t>GreenTrail</w:t>
    </w:r>
    <w:proofErr w:type="spellEnd"/>
    <w:r w:rsidRPr="00E823A8">
      <w:rPr>
        <w:rFonts w:ascii="Times New Roman" w:hAnsi="Times New Roman" w:cs="Times New Roman"/>
        <w:b/>
        <w:bCs/>
        <w:sz w:val="32"/>
        <w:szCs w:val="32"/>
        <w:u w:val="single"/>
      </w:rPr>
      <w:t xml:space="preserve"> Outdoors Promotion Analysis and Strategy Proposal</w:t>
    </w:r>
  </w:p>
  <w:p w14:paraId="10AA8EDC" w14:textId="17ADA30E" w:rsidR="00527B80" w:rsidRPr="00527B80" w:rsidRDefault="00527B80" w:rsidP="00527B80">
    <w:pPr>
      <w:pStyle w:val="Header"/>
      <w:jc w:val="left"/>
      <w:rPr>
        <w:rFonts w:ascii="Times New Roman" w:hAnsi="Times New Roman" w:cs="Times New Roman"/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E49A0"/>
    <w:multiLevelType w:val="multilevel"/>
    <w:tmpl w:val="91F2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65B7E"/>
    <w:multiLevelType w:val="multilevel"/>
    <w:tmpl w:val="818C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392AF4"/>
    <w:multiLevelType w:val="multilevel"/>
    <w:tmpl w:val="1FE0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A2AB8"/>
    <w:multiLevelType w:val="multilevel"/>
    <w:tmpl w:val="430C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C31C22"/>
    <w:multiLevelType w:val="multilevel"/>
    <w:tmpl w:val="FAD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706931">
    <w:abstractNumId w:val="0"/>
  </w:num>
  <w:num w:numId="2" w16cid:durableId="1311865719">
    <w:abstractNumId w:val="1"/>
  </w:num>
  <w:num w:numId="3" w16cid:durableId="1197963161">
    <w:abstractNumId w:val="2"/>
  </w:num>
  <w:num w:numId="4" w16cid:durableId="554512189">
    <w:abstractNumId w:val="4"/>
  </w:num>
  <w:num w:numId="5" w16cid:durableId="356542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8B"/>
    <w:rsid w:val="00465105"/>
    <w:rsid w:val="00527B80"/>
    <w:rsid w:val="007C469B"/>
    <w:rsid w:val="009A788B"/>
    <w:rsid w:val="00A54B7E"/>
    <w:rsid w:val="00A90AC3"/>
    <w:rsid w:val="00E8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B1AB"/>
  <w15:chartTrackingRefBased/>
  <w15:docId w15:val="{FD82C4BF-A126-41B2-BB98-9380D908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3A8"/>
  </w:style>
  <w:style w:type="paragraph" w:styleId="Heading1">
    <w:name w:val="heading 1"/>
    <w:basedOn w:val="Normal"/>
    <w:next w:val="Normal"/>
    <w:link w:val="Heading1Char"/>
    <w:uiPriority w:val="9"/>
    <w:qFormat/>
    <w:rsid w:val="00E823A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3A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3A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3A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3A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3A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3A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3A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3A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7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B80"/>
  </w:style>
  <w:style w:type="paragraph" w:styleId="Footer">
    <w:name w:val="footer"/>
    <w:basedOn w:val="Normal"/>
    <w:link w:val="FooterChar"/>
    <w:uiPriority w:val="99"/>
    <w:unhideWhenUsed/>
    <w:rsid w:val="00527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B80"/>
  </w:style>
  <w:style w:type="character" w:customStyle="1" w:styleId="Heading1Char">
    <w:name w:val="Heading 1 Char"/>
    <w:basedOn w:val="DefaultParagraphFont"/>
    <w:link w:val="Heading1"/>
    <w:uiPriority w:val="9"/>
    <w:rsid w:val="00E823A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3A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3A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3A8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3A8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3A8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3A8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3A8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3A8"/>
    <w:rPr>
      <w:b/>
      <w:bCs/>
      <w:i/>
      <w:iCs/>
      <w:smallCaps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23A8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823A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823A8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3A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E823A8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E823A8"/>
    <w:rPr>
      <w:b/>
      <w:bCs/>
      <w:color w:val="70AD47" w:themeColor="accent6"/>
    </w:rPr>
  </w:style>
  <w:style w:type="character" w:styleId="Emphasis">
    <w:name w:val="Emphasis"/>
    <w:uiPriority w:val="20"/>
    <w:qFormat/>
    <w:rsid w:val="00E823A8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E823A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823A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823A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3A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3A8"/>
    <w:rPr>
      <w:b/>
      <w:bCs/>
      <w:i/>
      <w:iCs/>
    </w:rPr>
  </w:style>
  <w:style w:type="character" w:styleId="SubtleEmphasis">
    <w:name w:val="Subtle Emphasis"/>
    <w:uiPriority w:val="19"/>
    <w:qFormat/>
    <w:rsid w:val="00E823A8"/>
    <w:rPr>
      <w:i/>
      <w:iCs/>
    </w:rPr>
  </w:style>
  <w:style w:type="character" w:styleId="IntenseEmphasis">
    <w:name w:val="Intense Emphasis"/>
    <w:uiPriority w:val="21"/>
    <w:qFormat/>
    <w:rsid w:val="00E823A8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E823A8"/>
    <w:rPr>
      <w:b/>
      <w:bCs/>
    </w:rPr>
  </w:style>
  <w:style w:type="character" w:styleId="IntenseReference">
    <w:name w:val="Intense Reference"/>
    <w:uiPriority w:val="32"/>
    <w:qFormat/>
    <w:rsid w:val="00E823A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E823A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23A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7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B243C-98EA-47F0-A185-DCACB8B0C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Naik</dc:creator>
  <cp:keywords/>
  <dc:description/>
  <cp:lastModifiedBy>Pranav Naik</cp:lastModifiedBy>
  <cp:revision>2</cp:revision>
  <dcterms:created xsi:type="dcterms:W3CDTF">2024-12-27T12:20:00Z</dcterms:created>
  <dcterms:modified xsi:type="dcterms:W3CDTF">2024-12-27T12:34:00Z</dcterms:modified>
</cp:coreProperties>
</file>