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2E52" w14:textId="53E764BB" w:rsidR="00A379AA" w:rsidRDefault="000735FE" w:rsidP="000735FE">
      <w:pPr>
        <w:pStyle w:val="Title"/>
      </w:pPr>
      <w:r>
        <w:t xml:space="preserve">EEE3096S 2023 Tutorial 2 Hand-in FRSKIA001 </w:t>
      </w:r>
      <w:r w:rsidR="00EC564C">
        <w:t>CLRCAM</w:t>
      </w:r>
      <w:r>
        <w:t>007</w:t>
      </w:r>
    </w:p>
    <w:p w14:paraId="21F3D3A4" w14:textId="2767E6AE" w:rsidR="001B26DB" w:rsidRPr="003F2811" w:rsidRDefault="001B26DB" w:rsidP="003F2811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3F2811">
        <w:rPr>
          <w:b/>
          <w:bCs/>
          <w:sz w:val="36"/>
          <w:szCs w:val="36"/>
        </w:rPr>
        <w:t>I2C</w:t>
      </w:r>
    </w:p>
    <w:p w14:paraId="29022E3A" w14:textId="25FBC5BB" w:rsidR="003F2811" w:rsidRDefault="003F2811" w:rsidP="003F2811">
      <w:pPr>
        <w:pStyle w:val="ListParagraph"/>
        <w:numPr>
          <w:ilvl w:val="1"/>
          <w:numId w:val="6"/>
        </w:numPr>
      </w:pPr>
      <w: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11"/>
        <w:gridCol w:w="810"/>
        <w:gridCol w:w="810"/>
        <w:gridCol w:w="811"/>
        <w:gridCol w:w="811"/>
        <w:gridCol w:w="811"/>
        <w:gridCol w:w="811"/>
        <w:gridCol w:w="857"/>
        <w:gridCol w:w="801"/>
        <w:gridCol w:w="827"/>
      </w:tblGrid>
      <w:tr w:rsidR="008504DC" w14:paraId="5FC08607" w14:textId="77777777" w:rsidTr="008504DC">
        <w:tc>
          <w:tcPr>
            <w:tcW w:w="860" w:type="dxa"/>
            <w:vMerge w:val="restart"/>
            <w:shd w:val="clear" w:color="auto" w:fill="FF0000"/>
          </w:tcPr>
          <w:p w14:paraId="3D2D8A48" w14:textId="0DECBB7F" w:rsidR="008504DC" w:rsidRDefault="008504DC" w:rsidP="008504DC">
            <w:pPr>
              <w:jc w:val="center"/>
            </w:pPr>
            <w:r>
              <w:t>Start</w:t>
            </w:r>
          </w:p>
        </w:tc>
        <w:tc>
          <w:tcPr>
            <w:tcW w:w="6538" w:type="dxa"/>
            <w:gridSpan w:val="8"/>
            <w:shd w:val="clear" w:color="auto" w:fill="00B0F0"/>
          </w:tcPr>
          <w:p w14:paraId="23590004" w14:textId="16C7AE2C" w:rsidR="008504DC" w:rsidRDefault="008504DC" w:rsidP="008504DC">
            <w:pPr>
              <w:jc w:val="center"/>
            </w:pPr>
            <w:r>
              <w:t>Address</w:t>
            </w:r>
          </w:p>
        </w:tc>
        <w:tc>
          <w:tcPr>
            <w:tcW w:w="795" w:type="dxa"/>
            <w:vMerge w:val="restart"/>
            <w:shd w:val="clear" w:color="auto" w:fill="FFC000"/>
          </w:tcPr>
          <w:p w14:paraId="4771A508" w14:textId="6DD4F221" w:rsidR="008504DC" w:rsidRDefault="008504DC" w:rsidP="008504DC">
            <w:pPr>
              <w:jc w:val="center"/>
            </w:pPr>
            <w:r>
              <w:t>ACK</w:t>
            </w:r>
          </w:p>
          <w:p w14:paraId="1D20CFBF" w14:textId="1D59CE1B" w:rsidR="008504DC" w:rsidRDefault="008504DC" w:rsidP="008504DC">
            <w:pPr>
              <w:jc w:val="center"/>
            </w:pPr>
            <w:r>
              <w:t>/NACK</w:t>
            </w:r>
          </w:p>
        </w:tc>
        <w:tc>
          <w:tcPr>
            <w:tcW w:w="828" w:type="dxa"/>
            <w:vMerge w:val="restart"/>
            <w:tcBorders>
              <w:top w:val="nil"/>
              <w:bottom w:val="nil"/>
              <w:right w:val="nil"/>
            </w:tcBorders>
          </w:tcPr>
          <w:p w14:paraId="2862576C" w14:textId="3377FC8F" w:rsidR="008504DC" w:rsidRDefault="008504DC" w:rsidP="008504DC">
            <w:pPr>
              <w:jc w:val="center"/>
            </w:pPr>
            <w:r>
              <w:sym w:font="Wingdings" w:char="F0E0"/>
            </w:r>
          </w:p>
        </w:tc>
      </w:tr>
      <w:tr w:rsidR="008504DC" w14:paraId="486422DF" w14:textId="77777777" w:rsidTr="008504DC">
        <w:tc>
          <w:tcPr>
            <w:tcW w:w="860" w:type="dxa"/>
            <w:vMerge/>
            <w:shd w:val="clear" w:color="auto" w:fill="FF0000"/>
          </w:tcPr>
          <w:p w14:paraId="77E2926E" w14:textId="77777777" w:rsidR="008504DC" w:rsidRDefault="008504DC" w:rsidP="008504DC">
            <w:pPr>
              <w:jc w:val="center"/>
            </w:pPr>
          </w:p>
        </w:tc>
        <w:tc>
          <w:tcPr>
            <w:tcW w:w="811" w:type="dxa"/>
            <w:shd w:val="clear" w:color="auto" w:fill="00B0F0"/>
          </w:tcPr>
          <w:p w14:paraId="4A1888A3" w14:textId="55158941" w:rsidR="008504DC" w:rsidRDefault="008504DC" w:rsidP="008504DC">
            <w:pPr>
              <w:jc w:val="center"/>
            </w:pPr>
            <w:r>
              <w:t>1</w:t>
            </w:r>
          </w:p>
        </w:tc>
        <w:tc>
          <w:tcPr>
            <w:tcW w:w="811" w:type="dxa"/>
            <w:shd w:val="clear" w:color="auto" w:fill="00B0F0"/>
          </w:tcPr>
          <w:p w14:paraId="2A3EA6AA" w14:textId="363F7495" w:rsidR="008504DC" w:rsidRDefault="008504DC" w:rsidP="008504DC">
            <w:pPr>
              <w:jc w:val="center"/>
            </w:pPr>
            <w:r>
              <w:t>2</w:t>
            </w:r>
          </w:p>
        </w:tc>
        <w:tc>
          <w:tcPr>
            <w:tcW w:w="811" w:type="dxa"/>
            <w:shd w:val="clear" w:color="auto" w:fill="00B0F0"/>
          </w:tcPr>
          <w:p w14:paraId="408C8C3E" w14:textId="3B68362C" w:rsidR="008504DC" w:rsidRDefault="008504DC" w:rsidP="008504DC">
            <w:pPr>
              <w:jc w:val="center"/>
            </w:pPr>
            <w:r>
              <w:t>3</w:t>
            </w:r>
          </w:p>
        </w:tc>
        <w:tc>
          <w:tcPr>
            <w:tcW w:w="812" w:type="dxa"/>
            <w:shd w:val="clear" w:color="auto" w:fill="00B0F0"/>
          </w:tcPr>
          <w:p w14:paraId="6AED011C" w14:textId="27F2F8BF" w:rsidR="008504DC" w:rsidRDefault="008504DC" w:rsidP="008504DC">
            <w:pPr>
              <w:jc w:val="center"/>
            </w:pPr>
            <w:r>
              <w:t>4</w:t>
            </w:r>
          </w:p>
        </w:tc>
        <w:tc>
          <w:tcPr>
            <w:tcW w:w="812" w:type="dxa"/>
            <w:shd w:val="clear" w:color="auto" w:fill="00B0F0"/>
          </w:tcPr>
          <w:p w14:paraId="2150802A" w14:textId="2F3D8B28" w:rsidR="008504DC" w:rsidRDefault="008504DC" w:rsidP="008504DC">
            <w:pPr>
              <w:jc w:val="center"/>
            </w:pPr>
            <w:r>
              <w:t>5</w:t>
            </w:r>
          </w:p>
        </w:tc>
        <w:tc>
          <w:tcPr>
            <w:tcW w:w="812" w:type="dxa"/>
            <w:shd w:val="clear" w:color="auto" w:fill="00B0F0"/>
          </w:tcPr>
          <w:p w14:paraId="2851A1CD" w14:textId="67105A37" w:rsidR="008504DC" w:rsidRDefault="008504DC" w:rsidP="008504DC">
            <w:pPr>
              <w:jc w:val="center"/>
            </w:pPr>
            <w:r>
              <w:t>6</w:t>
            </w:r>
          </w:p>
        </w:tc>
        <w:tc>
          <w:tcPr>
            <w:tcW w:w="812" w:type="dxa"/>
            <w:shd w:val="clear" w:color="auto" w:fill="00B0F0"/>
          </w:tcPr>
          <w:p w14:paraId="5EB90771" w14:textId="7961E444" w:rsidR="008504DC" w:rsidRDefault="008504DC" w:rsidP="008504DC">
            <w:pPr>
              <w:jc w:val="center"/>
            </w:pPr>
            <w:r>
              <w:t>7</w:t>
            </w:r>
          </w:p>
        </w:tc>
        <w:tc>
          <w:tcPr>
            <w:tcW w:w="857" w:type="dxa"/>
            <w:shd w:val="clear" w:color="auto" w:fill="00B050"/>
          </w:tcPr>
          <w:p w14:paraId="7B5F6F4F" w14:textId="15FBBBE4" w:rsidR="008504DC" w:rsidRDefault="008504DC" w:rsidP="008504DC">
            <w:pPr>
              <w:jc w:val="center"/>
            </w:pPr>
            <w:r>
              <w:t>R/W</w:t>
            </w:r>
          </w:p>
        </w:tc>
        <w:tc>
          <w:tcPr>
            <w:tcW w:w="795" w:type="dxa"/>
            <w:vMerge/>
            <w:shd w:val="clear" w:color="auto" w:fill="FFC000"/>
          </w:tcPr>
          <w:p w14:paraId="23D2A262" w14:textId="77777777" w:rsidR="008504DC" w:rsidRDefault="008504DC" w:rsidP="001B26DB"/>
        </w:tc>
        <w:tc>
          <w:tcPr>
            <w:tcW w:w="828" w:type="dxa"/>
            <w:vMerge/>
            <w:tcBorders>
              <w:bottom w:val="nil"/>
              <w:right w:val="nil"/>
            </w:tcBorders>
          </w:tcPr>
          <w:p w14:paraId="173E342B" w14:textId="0ECE850B" w:rsidR="008504DC" w:rsidRDefault="008504DC" w:rsidP="001B26DB"/>
        </w:tc>
      </w:tr>
    </w:tbl>
    <w:p w14:paraId="220AFD44" w14:textId="77777777" w:rsidR="001B26DB" w:rsidRDefault="001B26DB" w:rsidP="001B2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30"/>
        <w:gridCol w:w="897"/>
        <w:gridCol w:w="898"/>
        <w:gridCol w:w="899"/>
        <w:gridCol w:w="899"/>
        <w:gridCol w:w="899"/>
        <w:gridCol w:w="899"/>
        <w:gridCol w:w="901"/>
        <w:gridCol w:w="900"/>
      </w:tblGrid>
      <w:tr w:rsidR="008504DC" w14:paraId="76862D61" w14:textId="77777777" w:rsidTr="00792F07">
        <w:tc>
          <w:tcPr>
            <w:tcW w:w="7220" w:type="dxa"/>
            <w:gridSpan w:val="8"/>
            <w:shd w:val="clear" w:color="auto" w:fill="808080" w:themeFill="background1" w:themeFillShade="80"/>
          </w:tcPr>
          <w:p w14:paraId="33ADB73D" w14:textId="5B1DD599" w:rsidR="008504DC" w:rsidRDefault="00792F07" w:rsidP="008504DC">
            <w:pPr>
              <w:jc w:val="center"/>
            </w:pPr>
            <w:r>
              <w:t>Data</w:t>
            </w:r>
            <w:r w:rsidR="003F2811">
              <w:t xml:space="preserve"> [0]</w:t>
            </w:r>
          </w:p>
        </w:tc>
        <w:tc>
          <w:tcPr>
            <w:tcW w:w="901" w:type="dxa"/>
            <w:vMerge w:val="restart"/>
            <w:shd w:val="clear" w:color="auto" w:fill="FFC000"/>
          </w:tcPr>
          <w:p w14:paraId="51EEBED1" w14:textId="77777777" w:rsidR="008504DC" w:rsidRDefault="008504DC" w:rsidP="008504DC">
            <w:pPr>
              <w:jc w:val="center"/>
            </w:pPr>
            <w:r>
              <w:t>ACK</w:t>
            </w:r>
          </w:p>
          <w:p w14:paraId="6DA0CF80" w14:textId="4F1B3583" w:rsidR="008504DC" w:rsidRDefault="008504DC" w:rsidP="008504DC">
            <w:pPr>
              <w:jc w:val="center"/>
            </w:pPr>
            <w:r>
              <w:t>/NACK</w:t>
            </w:r>
          </w:p>
        </w:tc>
        <w:tc>
          <w:tcPr>
            <w:tcW w:w="900" w:type="dxa"/>
            <w:vMerge w:val="restart"/>
            <w:tcBorders>
              <w:top w:val="nil"/>
              <w:bottom w:val="nil"/>
              <w:right w:val="nil"/>
            </w:tcBorders>
          </w:tcPr>
          <w:p w14:paraId="4D454C1F" w14:textId="77777777" w:rsidR="008504DC" w:rsidRDefault="008504DC" w:rsidP="005F40C6">
            <w:pPr>
              <w:jc w:val="center"/>
            </w:pPr>
            <w:r>
              <w:sym w:font="Wingdings" w:char="F0E0"/>
            </w:r>
          </w:p>
        </w:tc>
      </w:tr>
      <w:tr w:rsidR="008504DC" w14:paraId="32282679" w14:textId="77777777" w:rsidTr="00792F07">
        <w:tc>
          <w:tcPr>
            <w:tcW w:w="899" w:type="dxa"/>
            <w:shd w:val="clear" w:color="auto" w:fill="808080" w:themeFill="background1" w:themeFillShade="80"/>
          </w:tcPr>
          <w:p w14:paraId="1487E691" w14:textId="1B93537A" w:rsidR="008504DC" w:rsidRDefault="008504DC" w:rsidP="008504DC">
            <w:pPr>
              <w:jc w:val="center"/>
            </w:pPr>
            <w:r>
              <w:t>1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3CA4F3C3" w14:textId="7DF63560" w:rsidR="008504DC" w:rsidRDefault="008504DC" w:rsidP="008504DC">
            <w:pPr>
              <w:jc w:val="center"/>
            </w:pPr>
            <w:r>
              <w:t>2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14:paraId="1F284454" w14:textId="696A9DB5" w:rsidR="008504DC" w:rsidRDefault="008504DC" w:rsidP="008504DC">
            <w:pPr>
              <w:jc w:val="center"/>
            </w:pPr>
            <w:r>
              <w:t>3</w:t>
            </w:r>
          </w:p>
        </w:tc>
        <w:tc>
          <w:tcPr>
            <w:tcW w:w="898" w:type="dxa"/>
            <w:shd w:val="clear" w:color="auto" w:fill="808080" w:themeFill="background1" w:themeFillShade="80"/>
          </w:tcPr>
          <w:p w14:paraId="66D1FEBD" w14:textId="3A311015" w:rsidR="008504DC" w:rsidRDefault="008504DC" w:rsidP="008504DC">
            <w:pPr>
              <w:jc w:val="center"/>
            </w:pPr>
            <w:r>
              <w:t>4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212689A7" w14:textId="0742BB9E" w:rsidR="008504DC" w:rsidRDefault="008504DC" w:rsidP="008504DC">
            <w:pPr>
              <w:jc w:val="center"/>
            </w:pPr>
            <w:r>
              <w:t>5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5E7BA235" w14:textId="2624428A" w:rsidR="008504DC" w:rsidRDefault="008504DC" w:rsidP="008504DC">
            <w:pPr>
              <w:jc w:val="center"/>
            </w:pPr>
            <w:r>
              <w:t>6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480AC397" w14:textId="58196D11" w:rsidR="008504DC" w:rsidRDefault="008504DC" w:rsidP="008504DC">
            <w:pPr>
              <w:jc w:val="center"/>
            </w:pPr>
            <w:r>
              <w:t>7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5FFE46C1" w14:textId="623E96F7" w:rsidR="008504DC" w:rsidRDefault="008504DC" w:rsidP="008504DC">
            <w:pPr>
              <w:jc w:val="center"/>
            </w:pPr>
            <w:r>
              <w:t>8</w:t>
            </w:r>
          </w:p>
        </w:tc>
        <w:tc>
          <w:tcPr>
            <w:tcW w:w="901" w:type="dxa"/>
            <w:vMerge/>
            <w:shd w:val="clear" w:color="auto" w:fill="FFC000"/>
          </w:tcPr>
          <w:p w14:paraId="38ED3E38" w14:textId="032A0CB8" w:rsidR="008504DC" w:rsidRDefault="008504DC" w:rsidP="008504DC">
            <w:pPr>
              <w:jc w:val="center"/>
            </w:pPr>
          </w:p>
        </w:tc>
        <w:tc>
          <w:tcPr>
            <w:tcW w:w="900" w:type="dxa"/>
            <w:vMerge/>
            <w:tcBorders>
              <w:bottom w:val="nil"/>
              <w:right w:val="nil"/>
            </w:tcBorders>
          </w:tcPr>
          <w:p w14:paraId="0078B799" w14:textId="77777777" w:rsidR="008504DC" w:rsidRDefault="008504DC" w:rsidP="008504DC"/>
        </w:tc>
      </w:tr>
    </w:tbl>
    <w:p w14:paraId="1E3F31AD" w14:textId="74703698" w:rsidR="00792F07" w:rsidRDefault="00792F07" w:rsidP="001B26DB">
      <w:r>
        <w:t>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30"/>
        <w:gridCol w:w="897"/>
        <w:gridCol w:w="897"/>
        <w:gridCol w:w="898"/>
        <w:gridCol w:w="898"/>
        <w:gridCol w:w="898"/>
        <w:gridCol w:w="898"/>
        <w:gridCol w:w="901"/>
        <w:gridCol w:w="900"/>
      </w:tblGrid>
      <w:tr w:rsidR="00792F07" w14:paraId="153BD368" w14:textId="77777777" w:rsidTr="00792F07">
        <w:tc>
          <w:tcPr>
            <w:tcW w:w="7220" w:type="dxa"/>
            <w:gridSpan w:val="8"/>
            <w:shd w:val="clear" w:color="auto" w:fill="808080" w:themeFill="background1" w:themeFillShade="80"/>
          </w:tcPr>
          <w:p w14:paraId="4F82D100" w14:textId="69E67FA9" w:rsidR="00792F07" w:rsidRDefault="00792F07" w:rsidP="005F40C6">
            <w:pPr>
              <w:jc w:val="center"/>
            </w:pPr>
            <w:r>
              <w:t>Data</w:t>
            </w:r>
            <w:r w:rsidR="003F2811">
              <w:t xml:space="preserve"> [n]</w:t>
            </w:r>
          </w:p>
        </w:tc>
        <w:tc>
          <w:tcPr>
            <w:tcW w:w="901" w:type="dxa"/>
            <w:vMerge w:val="restart"/>
            <w:shd w:val="clear" w:color="auto" w:fill="FFC000"/>
          </w:tcPr>
          <w:p w14:paraId="6898D1C7" w14:textId="77777777" w:rsidR="00792F07" w:rsidRDefault="00792F07" w:rsidP="005F40C6">
            <w:pPr>
              <w:jc w:val="center"/>
            </w:pPr>
            <w:r>
              <w:t>ACK</w:t>
            </w:r>
          </w:p>
          <w:p w14:paraId="49B4A4E5" w14:textId="77777777" w:rsidR="00792F07" w:rsidRDefault="00792F07" w:rsidP="005F40C6">
            <w:pPr>
              <w:jc w:val="center"/>
            </w:pPr>
            <w:r>
              <w:t>/NACK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26CAB8" w14:textId="7E809935" w:rsidR="00792F07" w:rsidRDefault="00792F07" w:rsidP="005F40C6">
            <w:pPr>
              <w:jc w:val="center"/>
            </w:pPr>
            <w:r>
              <w:t>Stop</w:t>
            </w:r>
          </w:p>
        </w:tc>
      </w:tr>
      <w:tr w:rsidR="00792F07" w14:paraId="59D02F8E" w14:textId="77777777" w:rsidTr="00792F07">
        <w:tc>
          <w:tcPr>
            <w:tcW w:w="899" w:type="dxa"/>
            <w:shd w:val="clear" w:color="auto" w:fill="808080" w:themeFill="background1" w:themeFillShade="80"/>
          </w:tcPr>
          <w:p w14:paraId="3329F91A" w14:textId="77777777" w:rsidR="00792F07" w:rsidRDefault="00792F07" w:rsidP="005F40C6">
            <w:pPr>
              <w:jc w:val="center"/>
            </w:pPr>
            <w:r>
              <w:t>1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6C461663" w14:textId="77777777" w:rsidR="00792F07" w:rsidRDefault="00792F07" w:rsidP="005F40C6">
            <w:pPr>
              <w:jc w:val="center"/>
            </w:pPr>
            <w:r>
              <w:t>2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14:paraId="57D5B9CB" w14:textId="77777777" w:rsidR="00792F07" w:rsidRDefault="00792F07" w:rsidP="005F40C6">
            <w:pPr>
              <w:jc w:val="center"/>
            </w:pPr>
            <w:r>
              <w:t>3</w:t>
            </w:r>
          </w:p>
        </w:tc>
        <w:tc>
          <w:tcPr>
            <w:tcW w:w="898" w:type="dxa"/>
            <w:shd w:val="clear" w:color="auto" w:fill="808080" w:themeFill="background1" w:themeFillShade="80"/>
          </w:tcPr>
          <w:p w14:paraId="3D4574E4" w14:textId="77777777" w:rsidR="00792F07" w:rsidRDefault="00792F07" w:rsidP="005F40C6">
            <w:pPr>
              <w:jc w:val="center"/>
            </w:pPr>
            <w:r>
              <w:t>4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2CA227FF" w14:textId="77777777" w:rsidR="00792F07" w:rsidRDefault="00792F07" w:rsidP="005F40C6">
            <w:pPr>
              <w:jc w:val="center"/>
            </w:pPr>
            <w:r>
              <w:t>5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63E51AF4" w14:textId="77777777" w:rsidR="00792F07" w:rsidRDefault="00792F07" w:rsidP="005F40C6">
            <w:pPr>
              <w:jc w:val="center"/>
            </w:pPr>
            <w:r>
              <w:t>6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6748011E" w14:textId="77777777" w:rsidR="00792F07" w:rsidRDefault="00792F07" w:rsidP="005F40C6">
            <w:pPr>
              <w:jc w:val="center"/>
            </w:pPr>
            <w:r>
              <w:t>7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505FCD1D" w14:textId="77777777" w:rsidR="00792F07" w:rsidRDefault="00792F07" w:rsidP="005F40C6">
            <w:pPr>
              <w:jc w:val="center"/>
            </w:pPr>
            <w:r>
              <w:t>8</w:t>
            </w:r>
          </w:p>
        </w:tc>
        <w:tc>
          <w:tcPr>
            <w:tcW w:w="901" w:type="dxa"/>
            <w:vMerge/>
            <w:shd w:val="clear" w:color="auto" w:fill="FFC000"/>
          </w:tcPr>
          <w:p w14:paraId="064CBCFC" w14:textId="77777777" w:rsidR="00792F07" w:rsidRDefault="00792F07" w:rsidP="005F40C6">
            <w:pPr>
              <w:jc w:val="center"/>
            </w:pP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FAD528" w14:textId="77777777" w:rsidR="00792F07" w:rsidRDefault="00792F07" w:rsidP="005F40C6"/>
        </w:tc>
      </w:tr>
    </w:tbl>
    <w:p w14:paraId="0588E6F1" w14:textId="77777777" w:rsidR="001B26DB" w:rsidRDefault="001B26DB" w:rsidP="001B26DB"/>
    <w:p w14:paraId="05B1E55B" w14:textId="0355B771" w:rsidR="00BE1075" w:rsidRDefault="003F2811" w:rsidP="00BE1075">
      <w:r>
        <w:t xml:space="preserve">The Master puts pulls the line low, then puts out the 7 Bit Address of the Slave + a Read/Write bit. It waits for an ACK. If it is acknowledged, the Master sends out a byte at a time, waiting for an Acknowledge after each byte. </w:t>
      </w:r>
      <w:r w:rsidR="00BE1075">
        <w:t>Then at the end of the message, the Master sends a stop bit</w:t>
      </w:r>
    </w:p>
    <w:p w14:paraId="2B38C036" w14:textId="2BDE45CD" w:rsidR="00BE1075" w:rsidRDefault="00BE1075" w:rsidP="00BE1075">
      <w:pPr>
        <w:pStyle w:val="ListParagraph"/>
        <w:numPr>
          <w:ilvl w:val="1"/>
          <w:numId w:val="6"/>
        </w:numPr>
      </w:pPr>
      <w:r>
        <w:t>Reduced pin count. Multiple devices on the same communication lines.</w:t>
      </w:r>
    </w:p>
    <w:p w14:paraId="4A83B3C6" w14:textId="520E9E36" w:rsidR="00BE1075" w:rsidRPr="00BE1075" w:rsidRDefault="00BE1075" w:rsidP="00BE1075">
      <w:pPr>
        <w:pStyle w:val="ListParagraph"/>
        <w:numPr>
          <w:ilvl w:val="1"/>
          <w:numId w:val="6"/>
        </w:numPr>
      </w:pPr>
      <w:r>
        <w:t>Start and stop conditions</w:t>
      </w:r>
    </w:p>
    <w:p w14:paraId="35ECB56A" w14:textId="2DB7DD5D" w:rsidR="001B26DB" w:rsidRPr="00BE1075" w:rsidRDefault="001B26DB" w:rsidP="001B26DB">
      <w:r w:rsidRPr="00BE1075">
        <w:t>Start condition</w:t>
      </w:r>
      <w:r w:rsidR="00BE1075">
        <w:t>:</w:t>
      </w:r>
    </w:p>
    <w:p w14:paraId="54F87BFF" w14:textId="35043698" w:rsidR="001B26DB" w:rsidRPr="00BE1075" w:rsidRDefault="001B26DB" w:rsidP="001B26DB">
      <w:r w:rsidRPr="00BE1075">
        <w:t xml:space="preserve">This </w:t>
      </w:r>
      <w:r w:rsidR="00BE1075">
        <w:t>occurs</w:t>
      </w:r>
      <w:r w:rsidRPr="00BE1075">
        <w:t xml:space="preserve"> when the SDA line has a high-to-low transition and SCL line is </w:t>
      </w:r>
      <w:r w:rsidR="00BE1075">
        <w:t>high</w:t>
      </w:r>
      <w:r w:rsidRPr="00BE1075">
        <w:t>.</w:t>
      </w:r>
    </w:p>
    <w:p w14:paraId="61F292B0" w14:textId="77777777" w:rsidR="001B26DB" w:rsidRDefault="001B26DB" w:rsidP="001B26DB">
      <w:pPr>
        <w:rPr>
          <w:b/>
          <w:bCs/>
        </w:rPr>
      </w:pPr>
      <w:r w:rsidRPr="00593AC5">
        <w:rPr>
          <w:b/>
          <w:bCs/>
          <w:noProof/>
        </w:rPr>
        <w:drawing>
          <wp:inline distT="0" distB="0" distL="0" distR="0" wp14:anchorId="528DBA74" wp14:editId="2236C630">
            <wp:extent cx="866896" cy="1467055"/>
            <wp:effectExtent l="0" t="0" r="9525" b="0"/>
            <wp:docPr id="1092358856" name="Picture 1" descr="A close 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8856" name="Picture 1" descr="A close up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4EB8" w14:textId="3FEDE950" w:rsidR="001B26DB" w:rsidRDefault="00000000" w:rsidP="001B26DB">
      <w:pPr>
        <w:rPr>
          <w:b/>
          <w:bCs/>
        </w:rPr>
      </w:pPr>
      <w:sdt>
        <w:sdtPr>
          <w:rPr>
            <w:b/>
            <w:bCs/>
          </w:rPr>
          <w:id w:val="1410576022"/>
          <w:citation/>
        </w:sdtPr>
        <w:sdtContent>
          <w:r w:rsidR="001B26DB">
            <w:rPr>
              <w:b/>
              <w:bCs/>
            </w:rPr>
            <w:fldChar w:fldCharType="begin"/>
          </w:r>
          <w:r w:rsidR="001B26DB">
            <w:rPr>
              <w:b/>
              <w:bCs/>
              <w:lang w:val="en-US"/>
            </w:rPr>
            <w:instrText xml:space="preserve"> CITATION nan15 \l 1033 </w:instrText>
          </w:r>
          <w:r w:rsidR="001B26DB">
            <w:rPr>
              <w:b/>
              <w:bCs/>
            </w:rPr>
            <w:fldChar w:fldCharType="separate"/>
          </w:r>
          <w:r w:rsidR="008519FE">
            <w:rPr>
              <w:noProof/>
              <w:lang w:val="en-US"/>
            </w:rPr>
            <w:t>(1)</w:t>
          </w:r>
          <w:r w:rsidR="001B26DB">
            <w:rPr>
              <w:b/>
              <w:bCs/>
            </w:rPr>
            <w:fldChar w:fldCharType="end"/>
          </w:r>
        </w:sdtContent>
      </w:sdt>
    </w:p>
    <w:p w14:paraId="37C2BF16" w14:textId="77777777" w:rsidR="001B26DB" w:rsidRPr="00BE1075" w:rsidRDefault="001B26DB" w:rsidP="001B26DB"/>
    <w:p w14:paraId="45298B74" w14:textId="431D9B8A" w:rsidR="001B26DB" w:rsidRDefault="001B26DB" w:rsidP="001B26DB">
      <w:r w:rsidRPr="00BE1075">
        <w:t>Stop condition</w:t>
      </w:r>
      <w:r w:rsidR="006024CC">
        <w:t>:</w:t>
      </w:r>
    </w:p>
    <w:p w14:paraId="067A30CA" w14:textId="4840F6A2" w:rsidR="006024CC" w:rsidRPr="00BE1075" w:rsidRDefault="006024CC" w:rsidP="006024CC">
      <w:r w:rsidRPr="00BE1075">
        <w:t xml:space="preserve">This </w:t>
      </w:r>
      <w:r>
        <w:t>occurs</w:t>
      </w:r>
      <w:r w:rsidRPr="00BE1075">
        <w:t xml:space="preserve"> when the SDA line has a </w:t>
      </w:r>
      <w:r>
        <w:t>low</w:t>
      </w:r>
      <w:r w:rsidRPr="00BE1075">
        <w:t>-to-</w:t>
      </w:r>
      <w:r>
        <w:t>high</w:t>
      </w:r>
      <w:r w:rsidRPr="00BE1075">
        <w:t xml:space="preserve"> transition and SCL line is </w:t>
      </w:r>
      <w:r>
        <w:t>high</w:t>
      </w:r>
      <w:r w:rsidRPr="00BE1075">
        <w:t>.</w:t>
      </w:r>
    </w:p>
    <w:p w14:paraId="2101B74A" w14:textId="77777777" w:rsidR="001B26DB" w:rsidRDefault="001B26DB" w:rsidP="001B26DB">
      <w:pPr>
        <w:rPr>
          <w:b/>
          <w:bCs/>
        </w:rPr>
      </w:pPr>
      <w:r w:rsidRPr="004A5A26">
        <w:rPr>
          <w:b/>
          <w:bCs/>
          <w:noProof/>
        </w:rPr>
        <w:lastRenderedPageBreak/>
        <w:drawing>
          <wp:inline distT="0" distB="0" distL="0" distR="0" wp14:anchorId="2A5DF54F" wp14:editId="71989151">
            <wp:extent cx="571580" cy="1581371"/>
            <wp:effectExtent l="0" t="0" r="0" b="0"/>
            <wp:docPr id="12672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5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46DB" w14:textId="7933AA13" w:rsidR="001B26DB" w:rsidRDefault="00000000" w:rsidP="001B26DB">
      <w:pPr>
        <w:rPr>
          <w:b/>
          <w:bCs/>
        </w:rPr>
      </w:pPr>
      <w:sdt>
        <w:sdtPr>
          <w:rPr>
            <w:b/>
            <w:bCs/>
          </w:rPr>
          <w:id w:val="-1241635730"/>
          <w:citation/>
        </w:sdtPr>
        <w:sdtContent>
          <w:r w:rsidR="001B26DB">
            <w:rPr>
              <w:b/>
              <w:bCs/>
            </w:rPr>
            <w:fldChar w:fldCharType="begin"/>
          </w:r>
          <w:r w:rsidR="001B26DB">
            <w:rPr>
              <w:b/>
              <w:bCs/>
              <w:lang w:val="en-US"/>
            </w:rPr>
            <w:instrText xml:space="preserve"> CITATION htt \l 1033 </w:instrText>
          </w:r>
          <w:r w:rsidR="001B26DB">
            <w:rPr>
              <w:b/>
              <w:bCs/>
            </w:rPr>
            <w:fldChar w:fldCharType="separate"/>
          </w:r>
          <w:r w:rsidR="008519FE">
            <w:rPr>
              <w:noProof/>
              <w:lang w:val="en-US"/>
            </w:rPr>
            <w:t>(2)</w:t>
          </w:r>
          <w:r w:rsidR="001B26DB">
            <w:rPr>
              <w:b/>
              <w:bCs/>
            </w:rPr>
            <w:fldChar w:fldCharType="end"/>
          </w:r>
        </w:sdtContent>
      </w:sdt>
    </w:p>
    <w:p w14:paraId="32682982" w14:textId="39AA6C82" w:rsidR="001B26DB" w:rsidRDefault="009F0617" w:rsidP="009F0617">
      <w:pPr>
        <w:pStyle w:val="ListParagraph"/>
        <w:numPr>
          <w:ilvl w:val="1"/>
          <w:numId w:val="6"/>
        </w:numPr>
      </w:pPr>
      <w:r>
        <w:t>Diagram</w:t>
      </w:r>
    </w:p>
    <w:p w14:paraId="3D598AE3" w14:textId="6B548295" w:rsidR="008B1421" w:rsidRDefault="00D56316" w:rsidP="008F6E3C">
      <w:pPr>
        <w:rPr>
          <w:noProof/>
        </w:rPr>
      </w:pPr>
      <w:r>
        <w:rPr>
          <w:noProof/>
        </w:rPr>
        <w:drawing>
          <wp:inline distT="0" distB="0" distL="0" distR="0" wp14:anchorId="24227BE7" wp14:editId="282D09B5">
            <wp:extent cx="5731510" cy="2311400"/>
            <wp:effectExtent l="0" t="0" r="0" b="0"/>
            <wp:docPr id="185284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42911" name="Picture 185284291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9" t="22451" r="739" b="23782"/>
                    <a:stretch/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FA5D0" w14:textId="77777777" w:rsidR="00086833" w:rsidRDefault="00086833"/>
    <w:p w14:paraId="5F8164ED" w14:textId="01984240" w:rsidR="00086833" w:rsidRDefault="003C2357" w:rsidP="003C2357">
      <w:pPr>
        <w:pStyle w:val="Heading1"/>
      </w:pPr>
      <w:r>
        <w:t>Binary Coded Decimal (BCD)</w:t>
      </w:r>
    </w:p>
    <w:p w14:paraId="1767AB0B" w14:textId="6388F059" w:rsidR="003C2357" w:rsidRDefault="003C2357" w:rsidP="003C2357">
      <w:pPr>
        <w:pStyle w:val="ListParagraph"/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3C2357">
        <w:rPr>
          <w:rFonts w:ascii="Segoe UI" w:hAnsi="Segoe UI" w:cs="Segoe UI"/>
          <w:color w:val="343541"/>
        </w:rPr>
        <w:t xml:space="preserve">Explain what Binary Coded Decimal is, and provide an example. </w:t>
      </w:r>
    </w:p>
    <w:p w14:paraId="27D66F5D" w14:textId="77777777" w:rsidR="00A379AA" w:rsidRDefault="00A379AA" w:rsidP="00A379AA">
      <w:pPr>
        <w:pStyle w:val="ListParagraph"/>
        <w:rPr>
          <w:rFonts w:ascii="Segoe UI" w:hAnsi="Segoe UI" w:cs="Segoe UI"/>
          <w:color w:val="343541"/>
        </w:rPr>
      </w:pPr>
    </w:p>
    <w:p w14:paraId="2EAE8F9B" w14:textId="3D227D07" w:rsidR="00CF55B1" w:rsidRDefault="009F0617" w:rsidP="00CF55B1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343541"/>
        </w:rPr>
        <w:t>BCD is a method of coding a decimal where each number takes up 4 bits of space as 0-9 is represented at 0000-1001. E.g. 745 = 0111 0100 0101 = 7 4 5</w:t>
      </w:r>
    </w:p>
    <w:p w14:paraId="1EDCF2AB" w14:textId="3D85D4E4" w:rsidR="00BF2BB9" w:rsidRDefault="00BF2BB9" w:rsidP="00BF2BB9">
      <w:pPr>
        <w:pStyle w:val="ListParagraph"/>
        <w:rPr>
          <w:rFonts w:ascii="Segoe UI" w:hAnsi="Segoe UI" w:cs="Segoe UI"/>
          <w:color w:val="FF0000"/>
        </w:rPr>
      </w:pPr>
    </w:p>
    <w:p w14:paraId="30A3932D" w14:textId="7EF88EFF" w:rsidR="00BF2BB9" w:rsidRDefault="008766EA" w:rsidP="00BF2BB9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 w:rsidRPr="008766EA">
        <w:rPr>
          <w:rFonts w:ascii="Segoe UI" w:hAnsi="Segoe UI" w:cs="Segoe UI"/>
          <w:color w:val="000000" w:themeColor="text1"/>
        </w:rPr>
        <w:t>Advantage</w:t>
      </w:r>
    </w:p>
    <w:p w14:paraId="388E0B81" w14:textId="780F6077" w:rsidR="007107E6" w:rsidRDefault="005E38BD" w:rsidP="007107E6">
      <w:pPr>
        <w:pStyle w:val="ListParagraph"/>
        <w:rPr>
          <w:rFonts w:ascii="Segoe UI" w:hAnsi="Segoe UI" w:cs="Segoe UI"/>
          <w:color w:val="000000" w:themeColor="text1"/>
        </w:rPr>
      </w:pPr>
      <w:r w:rsidRPr="005E38BD">
        <w:rPr>
          <w:rFonts w:ascii="Segoe UI" w:hAnsi="Segoe UI" w:cs="Segoe UI"/>
          <w:color w:val="000000" w:themeColor="text1"/>
          <w:lang w:val="en-US"/>
        </w:rPr>
        <w:t>Allows for easy communication</w:t>
      </w:r>
      <w:r w:rsidR="003B1D9E" w:rsidRPr="003B1D9E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3B1D9E" w:rsidRPr="005E38BD">
        <w:rPr>
          <w:rFonts w:ascii="Segoe UI" w:hAnsi="Segoe UI" w:cs="Segoe UI"/>
          <w:color w:val="000000" w:themeColor="text1"/>
          <w:lang w:val="en-US"/>
        </w:rPr>
        <w:t>between</w:t>
      </w:r>
      <w:r w:rsidRPr="005E38BD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3B1D9E">
        <w:rPr>
          <w:rFonts w:ascii="Segoe UI" w:hAnsi="Segoe UI" w:cs="Segoe UI"/>
          <w:color w:val="000000" w:themeColor="text1"/>
          <w:lang w:val="en-US"/>
        </w:rPr>
        <w:t>10</w:t>
      </w:r>
      <w:r w:rsidR="003B1D9E" w:rsidRPr="003B1D9E">
        <w:rPr>
          <w:rFonts w:ascii="Segoe UI" w:hAnsi="Segoe UI" w:cs="Segoe UI"/>
          <w:color w:val="000000" w:themeColor="text1"/>
          <w:vertAlign w:val="superscript"/>
          <w:lang w:val="en-US"/>
        </w:rPr>
        <w:t>th</w:t>
      </w:r>
      <w:r w:rsidR="003B1D9E">
        <w:rPr>
          <w:rFonts w:ascii="Segoe UI" w:hAnsi="Segoe UI" w:cs="Segoe UI"/>
          <w:color w:val="000000" w:themeColor="text1"/>
          <w:lang w:val="en-US"/>
        </w:rPr>
        <w:t xml:space="preserve"> order </w:t>
      </w:r>
      <w:r w:rsidR="003B1D9E" w:rsidRPr="005E38BD">
        <w:rPr>
          <w:rFonts w:ascii="Segoe UI" w:hAnsi="Segoe UI" w:cs="Segoe UI"/>
          <w:color w:val="000000" w:themeColor="text1"/>
          <w:lang w:val="en-US"/>
        </w:rPr>
        <w:t>decimal-based</w:t>
      </w:r>
      <w:r w:rsidR="003B1D9E">
        <w:rPr>
          <w:rFonts w:ascii="Segoe UI" w:hAnsi="Segoe UI" w:cs="Segoe UI"/>
          <w:color w:val="000000" w:themeColor="text1"/>
          <w:lang w:val="en-US"/>
        </w:rPr>
        <w:t xml:space="preserve"> systems</w:t>
      </w:r>
      <w:r w:rsidR="003B1D9E" w:rsidRPr="003B1D9E">
        <w:rPr>
          <w:rFonts w:ascii="Segoe UI" w:hAnsi="Segoe UI" w:cs="Segoe UI"/>
          <w:color w:val="000000" w:themeColor="text1"/>
          <w:lang w:val="en-US"/>
        </w:rPr>
        <w:t xml:space="preserve"> and binary systems</w:t>
      </w:r>
      <w:r w:rsidR="003B1D9E">
        <w:rPr>
          <w:rFonts w:ascii="Segoe UI" w:hAnsi="Segoe UI" w:cs="Segoe UI"/>
          <w:color w:val="000000" w:themeColor="text1"/>
          <w:lang w:val="en-US"/>
        </w:rPr>
        <w:t xml:space="preserve">. </w:t>
      </w:r>
      <w:r w:rsidR="003B1D9E" w:rsidRPr="003B1D9E">
        <w:rPr>
          <w:rFonts w:ascii="Segoe UI" w:hAnsi="Segoe UI" w:cs="Segoe UI"/>
          <w:color w:val="000000" w:themeColor="text1"/>
          <w:lang w:val="en-US"/>
        </w:rPr>
        <w:t>It's easier to understand and create outputs for human</w:t>
      </w:r>
      <w:r w:rsidR="003B1D9E">
        <w:rPr>
          <w:rFonts w:ascii="Segoe UI" w:hAnsi="Segoe UI" w:cs="Segoe UI"/>
          <w:color w:val="000000" w:themeColor="text1"/>
          <w:lang w:val="en-US"/>
        </w:rPr>
        <w:t>s.</w:t>
      </w:r>
    </w:p>
    <w:p w14:paraId="3964B5E4" w14:textId="5075BCD9" w:rsidR="008766EA" w:rsidRPr="00CF55B1" w:rsidRDefault="008766EA" w:rsidP="003B1D9E">
      <w:pPr>
        <w:ind w:firstLine="720"/>
        <w:rPr>
          <w:rFonts w:ascii="Segoe UI" w:hAnsi="Segoe UI" w:cs="Segoe UI"/>
          <w:color w:val="000000" w:themeColor="text1"/>
        </w:rPr>
      </w:pPr>
      <w:r w:rsidRPr="00CF55B1">
        <w:rPr>
          <w:rFonts w:ascii="Segoe UI" w:hAnsi="Segoe UI" w:cs="Segoe UI"/>
          <w:color w:val="000000" w:themeColor="text1"/>
        </w:rPr>
        <w:t>Disadvantage</w:t>
      </w:r>
    </w:p>
    <w:p w14:paraId="35EAE4DF" w14:textId="439187F9" w:rsidR="008766EA" w:rsidRPr="00CF55B1" w:rsidRDefault="008766EA" w:rsidP="003B1D9E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CF55B1">
        <w:rPr>
          <w:rFonts w:ascii="Arial" w:hAnsi="Arial" w:cs="Arial"/>
          <w:color w:val="000000" w:themeColor="text1"/>
        </w:rPr>
        <w:t>The BCD arithmetic is little more complicated</w:t>
      </w:r>
      <w:r w:rsidRPr="00CF55B1">
        <w:rPr>
          <w:rFonts w:ascii="Arial" w:hAnsi="Arial" w:cs="Arial"/>
          <w:color w:val="000000" w:themeColor="text1"/>
          <w:shd w:val="clear" w:color="auto" w:fill="FFFFFF"/>
        </w:rPr>
        <w:t>. BCD needs more number of bits than binary to represent the decimal number. So BCD is less efficient than binary.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id w:val="-19943000"/>
          <w:citation/>
        </w:sdtPr>
        <w:sdtContent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</w:rPr>
            <w:fldChar w:fldCharType="begin"/>
          </w:r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  <w:lang w:val="en-US"/>
            </w:rPr>
            <w:instrText xml:space="preserve"> CITATION tut23 \l 1033 </w:instrText>
          </w:r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</w:rPr>
            <w:fldChar w:fldCharType="separate"/>
          </w:r>
          <w:r w:rsidR="008519FE">
            <w:rPr>
              <w:rFonts w:ascii="Arial" w:hAnsi="Arial" w:cs="Arial"/>
              <w:noProof/>
              <w:color w:val="000000" w:themeColor="text1"/>
              <w:shd w:val="clear" w:color="auto" w:fill="FFFFFF"/>
              <w:lang w:val="en-US"/>
            </w:rPr>
            <w:t xml:space="preserve"> </w:t>
          </w:r>
          <w:r w:rsidR="008519FE" w:rsidRPr="008519FE">
            <w:rPr>
              <w:rFonts w:ascii="Arial" w:hAnsi="Arial" w:cs="Arial"/>
              <w:noProof/>
              <w:color w:val="000000" w:themeColor="text1"/>
              <w:shd w:val="clear" w:color="auto" w:fill="FFFFFF"/>
              <w:lang w:val="en-US"/>
            </w:rPr>
            <w:t>(3)</w:t>
          </w:r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</w:rPr>
            <w:fldChar w:fldCharType="end"/>
          </w:r>
        </w:sdtContent>
      </w:sdt>
    </w:p>
    <w:p w14:paraId="2C6A0C7E" w14:textId="77777777" w:rsidR="008E59E3" w:rsidRDefault="008E59E3" w:rsidP="003B1D9E">
      <w:pPr>
        <w:ind w:left="720"/>
        <w:rPr>
          <w:rFonts w:ascii="Arial" w:hAnsi="Arial" w:cs="Arial"/>
          <w:color w:val="4D5156"/>
          <w:shd w:val="clear" w:color="auto" w:fill="FFFFFF"/>
        </w:rPr>
      </w:pPr>
    </w:p>
    <w:p w14:paraId="49E8AF91" w14:textId="11BE0C55" w:rsidR="008E59E3" w:rsidRDefault="004E1F86" w:rsidP="004E1F86">
      <w:pPr>
        <w:pStyle w:val="Heading1"/>
      </w:pPr>
      <w:r>
        <w:lastRenderedPageBreak/>
        <w:t>Unix Epochs</w:t>
      </w:r>
    </w:p>
    <w:p w14:paraId="16604377" w14:textId="22487A00" w:rsidR="001F1EF8" w:rsidRPr="008F6E3C" w:rsidRDefault="004E1F86" w:rsidP="003C2357">
      <w:pPr>
        <w:pStyle w:val="ListParagraph"/>
        <w:numPr>
          <w:ilvl w:val="0"/>
          <w:numId w:val="4"/>
        </w:numPr>
      </w:pPr>
      <w:r w:rsidRPr="001F1EF8">
        <w:rPr>
          <w:lang w:val="en-US"/>
        </w:rPr>
        <w:t xml:space="preserve">Unix time is referencing computers that </w:t>
      </w:r>
      <w:r w:rsidR="00CF55B1" w:rsidRPr="001F1EF8">
        <w:rPr>
          <w:lang w:val="en-US"/>
        </w:rPr>
        <w:t>count</w:t>
      </w:r>
      <w:r w:rsidRPr="001F1EF8">
        <w:rPr>
          <w:lang w:val="en-US"/>
        </w:rPr>
        <w:t xml:space="preserve"> in seconds using an integer</w:t>
      </w:r>
      <w:r w:rsidR="00E43D11" w:rsidRPr="001F1EF8">
        <w:rPr>
          <w:lang w:val="en-US"/>
        </w:rPr>
        <w:t xml:space="preserve"> starting from the date</w:t>
      </w:r>
      <w:r w:rsidR="00E43D11" w:rsidRPr="001F1EF8">
        <w:rPr>
          <w:rFonts w:ascii="Segoe UI" w:hAnsi="Segoe UI" w:cs="Segoe UI"/>
          <w:color w:val="000000" w:themeColor="text1"/>
          <w:lang w:val="en-US"/>
        </w:rPr>
        <w:t xml:space="preserve"> of </w:t>
      </w:r>
      <w:r w:rsidR="008E59E3" w:rsidRPr="001F1EF8">
        <w:rPr>
          <w:rFonts w:ascii="Segoe UI" w:hAnsi="Segoe UI" w:cs="Segoe UI"/>
          <w:color w:val="000000" w:themeColor="text1"/>
        </w:rPr>
        <w:t>January 1, 1970, at 00:00:00 UTC (Coordinated Universal Time).</w:t>
      </w:r>
      <w:r w:rsidR="00E43D11" w:rsidRPr="001F1EF8">
        <w:rPr>
          <w:rFonts w:ascii="Segoe UI" w:hAnsi="Segoe UI" w:cs="Segoe UI"/>
          <w:color w:val="000000" w:themeColor="text1"/>
        </w:rPr>
        <w:t xml:space="preserve"> </w:t>
      </w:r>
      <w:r w:rsidR="00E43D11" w:rsidRPr="001F1EF8">
        <w:rPr>
          <w:rFonts w:ascii="Segoe UI" w:hAnsi="Segoe UI" w:cs="Segoe UI"/>
          <w:color w:val="000000" w:themeColor="text1"/>
          <w:lang w:val="en-US"/>
        </w:rPr>
        <w:t xml:space="preserve">And this is the way that computers used to keep track of time. </w:t>
      </w:r>
    </w:p>
    <w:p w14:paraId="1ACF2875" w14:textId="77777777" w:rsidR="008F6E3C" w:rsidRDefault="008F6E3C" w:rsidP="008F6E3C">
      <w:pPr>
        <w:pStyle w:val="ListParagraph"/>
        <w:ind w:left="1080"/>
      </w:pPr>
    </w:p>
    <w:p w14:paraId="1EBCE5F2" w14:textId="7A7E0E01" w:rsidR="001F1EF8" w:rsidRPr="005C3D7C" w:rsidRDefault="00D767F8" w:rsidP="005C3D7C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1672524000</w:t>
      </w:r>
      <w:r w:rsidR="00B3740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504966365"/>
          <w:citation/>
        </w:sdtPr>
        <w:sdtContent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</w:rPr>
            <w:fldChar w:fldCharType="begin"/>
          </w:r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  <w:lang w:val="en-US"/>
            </w:rPr>
            <w:instrText xml:space="preserve"> CITATION Epo \l 1033 </w:instrText>
          </w:r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</w:rPr>
            <w:fldChar w:fldCharType="separate"/>
          </w:r>
          <w:r w:rsidR="008519FE" w:rsidRPr="008519FE">
            <w:rPr>
              <w:rFonts w:ascii="Open Sans" w:hAnsi="Open Sans" w:cs="Open Sans"/>
              <w:noProof/>
              <w:color w:val="000000"/>
              <w:sz w:val="23"/>
              <w:szCs w:val="23"/>
              <w:shd w:val="clear" w:color="auto" w:fill="FFFFFF"/>
              <w:lang w:val="en-US"/>
            </w:rPr>
            <w:t>(4)</w:t>
          </w:r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</w:rPr>
            <w:fldChar w:fldCharType="end"/>
          </w:r>
        </w:sdtContent>
      </w:sdt>
    </w:p>
    <w:p w14:paraId="7DC12753" w14:textId="77777777" w:rsidR="005C3D7C" w:rsidRDefault="005C3D7C" w:rsidP="005C3D7C">
      <w:pPr>
        <w:ind w:left="720"/>
      </w:pPr>
    </w:p>
    <w:p w14:paraId="1F8E8F2A" w14:textId="276B1ADA" w:rsidR="005C3D7C" w:rsidRDefault="007D00F7" w:rsidP="007D00F7">
      <w:pPr>
        <w:pStyle w:val="Heading1"/>
      </w:pPr>
      <w:r>
        <w:t>RTS and RISC/CISC</w:t>
      </w:r>
    </w:p>
    <w:p w14:paraId="62EB9AFA" w14:textId="5559F7D5" w:rsidR="00B83F31" w:rsidRDefault="00B83F31" w:rsidP="00B83F31">
      <w:pPr>
        <w:pStyle w:val="ListParagraph"/>
        <w:numPr>
          <w:ilvl w:val="0"/>
          <w:numId w:val="9"/>
        </w:numPr>
      </w:pPr>
      <w:r>
        <w:t>Dynamic Synchronous Hard Real-Time System</w:t>
      </w:r>
    </w:p>
    <w:p w14:paraId="22DB6261" w14:textId="6701C225" w:rsidR="00B83F31" w:rsidRDefault="00B83F31" w:rsidP="00B83F31">
      <w:pPr>
        <w:ind w:left="720"/>
      </w:pPr>
      <w:r>
        <w:t xml:space="preserve">Is broken into: </w:t>
      </w:r>
    </w:p>
    <w:p w14:paraId="1ACF0BBF" w14:textId="607EC38D" w:rsidR="00B83F31" w:rsidRDefault="00B83F31" w:rsidP="00B83F31">
      <w:pPr>
        <w:ind w:left="720"/>
      </w:pPr>
      <w:r>
        <w:t xml:space="preserve">Dynamic: arrival of tasks may be unpredictable </w:t>
      </w:r>
    </w:p>
    <w:p w14:paraId="7E0ECC96" w14:textId="33CDA1FB" w:rsidR="00B83F31" w:rsidRDefault="00B83F31" w:rsidP="00B83F31">
      <w:pPr>
        <w:ind w:left="720"/>
      </w:pPr>
      <w:r>
        <w:t>Synchronous: The device follows a predefined clock cycle</w:t>
      </w:r>
    </w:p>
    <w:p w14:paraId="3D0ADD45" w14:textId="145207E2" w:rsidR="007D00F7" w:rsidRDefault="00B83F31" w:rsidP="00B83F31">
      <w:pPr>
        <w:ind w:left="720"/>
      </w:pPr>
      <w:r>
        <w:t>Hard</w:t>
      </w:r>
      <w:r w:rsidRPr="00B83F31">
        <w:t xml:space="preserve"> </w:t>
      </w:r>
      <w:r>
        <w:t xml:space="preserve">Real-Time: </w:t>
      </w:r>
      <w:r>
        <w:t>it is imperative that it is on performs its task on time</w:t>
      </w:r>
    </w:p>
    <w:p w14:paraId="039B4878" w14:textId="0A345F9F" w:rsidR="00B83F31" w:rsidRDefault="00B83F31" w:rsidP="00B83F31">
      <w:pPr>
        <w:pStyle w:val="ListParagraph"/>
        <w:numPr>
          <w:ilvl w:val="0"/>
          <w:numId w:val="9"/>
        </w:numPr>
      </w:pPr>
      <w:r>
        <w:t>RISC vs CISC</w:t>
      </w:r>
    </w:p>
    <w:p w14:paraId="6AEC66E5" w14:textId="0C3F4773" w:rsidR="00B83F31" w:rsidRDefault="00B83F31" w:rsidP="00B83F31">
      <w:pPr>
        <w:ind w:left="360"/>
      </w:pPr>
      <w:r>
        <w:t>RISC has far fewer instructions than CISC.</w:t>
      </w:r>
    </w:p>
    <w:p w14:paraId="4BEE2FD0" w14:textId="7667BBB7" w:rsidR="001C70EF" w:rsidRDefault="00B83F31" w:rsidP="00B83F31">
      <w:pPr>
        <w:ind w:left="360"/>
        <w:rPr>
          <w:color w:val="385623" w:themeColor="accent6" w:themeShade="80"/>
        </w:rPr>
      </w:pPr>
      <w:r>
        <w:t>CISC works directly with memory while RISC only accesses registers</w:t>
      </w:r>
    </w:p>
    <w:p w14:paraId="2E02EDD6" w14:textId="630B12D4" w:rsidR="00D14AC3" w:rsidRDefault="00D14AC3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sdt>
      <w:sdtPr>
        <w:id w:val="-138501410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51C7AA1" w14:textId="4EDEDC64" w:rsidR="008519FE" w:rsidRDefault="008519F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D6C92F7" w14:textId="77777777" w:rsidR="008519FE" w:rsidRDefault="008519FE" w:rsidP="008519FE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nandland.</w:t>
              </w:r>
              <w:r>
                <w:rPr>
                  <w:noProof/>
                </w:rPr>
                <w:t xml:space="preserve"> youtube. </w:t>
              </w:r>
              <w:r>
                <w:rPr>
                  <w:i/>
                  <w:iCs/>
                  <w:noProof/>
                </w:rPr>
                <w:t xml:space="preserve">What is I2C, Basics for Beginners. </w:t>
              </w:r>
              <w:r>
                <w:rPr>
                  <w:noProof/>
                </w:rPr>
                <w:t>[Online] 24 Feb 2015. https://www.youtube.com/watch?v=jFtr0Ha5f-c.</w:t>
              </w:r>
            </w:p>
            <w:p w14:paraId="194EC0AF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[Online] https://fastbitlab.com/stm32-i2c-lecture-4-i2c-start-and-stop-conditions/.</w:t>
              </w:r>
            </w:p>
            <w:p w14:paraId="7D42C0D4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tutorialspoint. </w:t>
              </w:r>
              <w:r>
                <w:rPr>
                  <w:b/>
                  <w:bCs/>
                  <w:i/>
                  <w:iCs/>
                  <w:noProof/>
                </w:rPr>
                <w:t xml:space="preserve">Binary Codes. </w:t>
              </w:r>
              <w:r>
                <w:rPr>
                  <w:b/>
                  <w:bCs/>
                  <w:noProof/>
                </w:rPr>
                <w:t>[Online] 2023. https://www.tutorialspoint.com/computer_logical_organization/binary_codes.htm#:~:text=Disadvantages%20of%20BCD%20Codes&amp;text=The%20BCD%20arithmetic%20is%20little,is%20less%20efficient%20than%20binary..</w:t>
              </w:r>
            </w:p>
            <w:p w14:paraId="04EC7B42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converter, Epoch. Epoch converter. </w:t>
              </w:r>
              <w:r>
                <w:rPr>
                  <w:b/>
                  <w:bCs/>
                  <w:i/>
                  <w:iCs/>
                  <w:noProof/>
                </w:rPr>
                <w:t xml:space="preserve">Epoch &amp; Unix Timestamp Conversion Tools. </w:t>
              </w:r>
              <w:r>
                <w:rPr>
                  <w:b/>
                  <w:bCs/>
                  <w:noProof/>
                </w:rPr>
                <w:t>[Online] www.epochconverter.com.</w:t>
              </w:r>
            </w:p>
            <w:p w14:paraId="7F41385D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Jonathan Valdez, Jared Becker. Understanding the I2C Bus. [Online] 2015. google.com/search?sca_esv=556563504&amp;rlz=1C1CHBD_enZA901ZA901&amp;sxsrf=AB5stBhx77eOrIzO7Pyjhs9U4QaKRU5DDg:1691948919640&amp;q=start+and+stop+conditions+for+i2c&amp;tbm=isch&amp;source=lnms&amp;sa=X&amp;ved=2ahUKEwi9r9TymNqAAxXl_7sIHS8WA0IQ0pQJegQIUxAB&amp;biw=1034&amp;bih=870&amp;dpr=1#imgr.</w:t>
              </w:r>
            </w:p>
            <w:p w14:paraId="041C3A21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openAI. ChatGPT. </w:t>
              </w:r>
              <w:r>
                <w:rPr>
                  <w:b/>
                  <w:bCs/>
                  <w:i/>
                  <w:iCs/>
                  <w:noProof/>
                </w:rPr>
                <w:t xml:space="preserve">ChatGPT. </w:t>
              </w:r>
              <w:r>
                <w:rPr>
                  <w:b/>
                  <w:bCs/>
                  <w:noProof/>
                </w:rPr>
                <w:t>[Online] 2023. https://chat.openai.com/.</w:t>
              </w:r>
            </w:p>
            <w:p w14:paraId="509940CA" w14:textId="2EE629D0" w:rsidR="008519FE" w:rsidRDefault="008519FE" w:rsidP="008519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DE34C5" w14:textId="77777777" w:rsidR="008B1421" w:rsidRDefault="008B1421"/>
    <w:sectPr w:rsidR="008B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A81"/>
    <w:multiLevelType w:val="hybridMultilevel"/>
    <w:tmpl w:val="7D3CC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1D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D1B54"/>
    <w:multiLevelType w:val="hybridMultilevel"/>
    <w:tmpl w:val="2EAA81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4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04256F"/>
    <w:multiLevelType w:val="hybridMultilevel"/>
    <w:tmpl w:val="1750C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40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E16DCE"/>
    <w:multiLevelType w:val="hybridMultilevel"/>
    <w:tmpl w:val="D1148D4C"/>
    <w:lvl w:ilvl="0" w:tplc="F8FEAB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B09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AF6012"/>
    <w:multiLevelType w:val="hybridMultilevel"/>
    <w:tmpl w:val="80C237AC"/>
    <w:lvl w:ilvl="0" w:tplc="1DA474E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19130">
    <w:abstractNumId w:val="2"/>
  </w:num>
  <w:num w:numId="2" w16cid:durableId="460001665">
    <w:abstractNumId w:val="0"/>
  </w:num>
  <w:num w:numId="3" w16cid:durableId="767238058">
    <w:abstractNumId w:val="6"/>
  </w:num>
  <w:num w:numId="4" w16cid:durableId="446778776">
    <w:abstractNumId w:val="8"/>
  </w:num>
  <w:num w:numId="5" w16cid:durableId="1354260863">
    <w:abstractNumId w:val="3"/>
  </w:num>
  <w:num w:numId="6" w16cid:durableId="1833983194">
    <w:abstractNumId w:val="7"/>
  </w:num>
  <w:num w:numId="7" w16cid:durableId="1881159973">
    <w:abstractNumId w:val="1"/>
  </w:num>
  <w:num w:numId="8" w16cid:durableId="236139176">
    <w:abstractNumId w:val="5"/>
  </w:num>
  <w:num w:numId="9" w16cid:durableId="1890920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2B"/>
    <w:rsid w:val="000735FE"/>
    <w:rsid w:val="00086833"/>
    <w:rsid w:val="000E14DF"/>
    <w:rsid w:val="001349CC"/>
    <w:rsid w:val="001B26DB"/>
    <w:rsid w:val="001C70EF"/>
    <w:rsid w:val="001F1EF8"/>
    <w:rsid w:val="003B1D9E"/>
    <w:rsid w:val="003C2357"/>
    <w:rsid w:val="003F2811"/>
    <w:rsid w:val="004E0416"/>
    <w:rsid w:val="004E0CB7"/>
    <w:rsid w:val="004E1F86"/>
    <w:rsid w:val="00510384"/>
    <w:rsid w:val="00596B8A"/>
    <w:rsid w:val="005C3D7C"/>
    <w:rsid w:val="005C40FD"/>
    <w:rsid w:val="005E38BD"/>
    <w:rsid w:val="005F282D"/>
    <w:rsid w:val="00601D2B"/>
    <w:rsid w:val="006024CC"/>
    <w:rsid w:val="0061741A"/>
    <w:rsid w:val="006C4B16"/>
    <w:rsid w:val="007107E6"/>
    <w:rsid w:val="00722E6C"/>
    <w:rsid w:val="00792F07"/>
    <w:rsid w:val="007D00F7"/>
    <w:rsid w:val="008504DC"/>
    <w:rsid w:val="008519FE"/>
    <w:rsid w:val="008766EA"/>
    <w:rsid w:val="008B1421"/>
    <w:rsid w:val="008E59E3"/>
    <w:rsid w:val="008F6E3C"/>
    <w:rsid w:val="00910D6D"/>
    <w:rsid w:val="009F0617"/>
    <w:rsid w:val="00A379AA"/>
    <w:rsid w:val="00AE5CA8"/>
    <w:rsid w:val="00B3740F"/>
    <w:rsid w:val="00B83F31"/>
    <w:rsid w:val="00BE1075"/>
    <w:rsid w:val="00BF2BB9"/>
    <w:rsid w:val="00C0648A"/>
    <w:rsid w:val="00CA310B"/>
    <w:rsid w:val="00CF55B1"/>
    <w:rsid w:val="00D06438"/>
    <w:rsid w:val="00D14AC3"/>
    <w:rsid w:val="00D56316"/>
    <w:rsid w:val="00D767F8"/>
    <w:rsid w:val="00E42DD2"/>
    <w:rsid w:val="00E43D11"/>
    <w:rsid w:val="00E55071"/>
    <w:rsid w:val="00EC564C"/>
    <w:rsid w:val="00F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76ED9"/>
  <w15:chartTrackingRefBased/>
  <w15:docId w15:val="{9EF7F11A-C6DD-4D68-BFFA-6A1958EE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DB"/>
  </w:style>
  <w:style w:type="paragraph" w:styleId="Heading1">
    <w:name w:val="heading 1"/>
    <w:basedOn w:val="Normal"/>
    <w:next w:val="Normal"/>
    <w:link w:val="Heading1Char"/>
    <w:uiPriority w:val="9"/>
    <w:qFormat/>
    <w:rsid w:val="003C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2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3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5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6" ma:contentTypeDescription="Create a new document." ma:contentTypeScope="" ma:versionID="ddb81a0022e0bf01e12d0b5771d90872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02ed5c6157719f2c11f279e8379a42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Jon15</b:Tag>
    <b:SourceType>DocumentFromInternetSite</b:SourceType>
    <b:Guid>{CDEE888A-0F72-417E-AC52-8EF041B9C9C5}</b:Guid>
    <b:Title>Understanding the I2C Bus</b:Title>
    <b:Year>2015</b:Year>
    <b:URL>google.com/search?sca_esv=556563504&amp;rlz=1C1CHBD_enZA901ZA901&amp;sxsrf=AB5stBhx77eOrIzO7Pyjhs9U4QaKRU5DDg:1691948919640&amp;q=start+and+stop+conditions+for+i2c&amp;tbm=isch&amp;source=lnms&amp;sa=X&amp;ved=2ahUKEwi9r9TymNqAAxXl_7sIHS8WA0IQ0pQJegQIUxAB&amp;biw=1034&amp;bih=870&amp;dpr=1#imgr</b:URL>
    <b:Author>
      <b:Author>
        <b:Corporate>Jonathan Valdez, Jared Becker</b:Corporate>
      </b:Author>
    </b:Author>
    <b:RefOrder>5</b:RefOrder>
  </b:Source>
  <b:Source>
    <b:Tag>nan15</b:Tag>
    <b:SourceType>InternetSite</b:SourceType>
    <b:Guid>{07DBD725-34FF-45C1-8846-9E975E323BC1}</b:Guid>
    <b:Title>youtube</b:Title>
    <b:Year>2015</b:Year>
    <b:Author>
      <b:Author>
        <b:NameList>
          <b:Person>
            <b:Last>nandland</b:Last>
          </b:Person>
        </b:NameList>
      </b:Author>
    </b:Author>
    <b:InternetSiteTitle>What is I2C, Basics for Beginners</b:InternetSiteTitle>
    <b:Month>Feb</b:Month>
    <b:Day>24</b:Day>
    <b:URL>https://www.youtube.com/watch?v=jFtr0Ha5f-c</b:URL>
    <b:RefOrder>1</b:RefOrder>
  </b:Source>
  <b:Source>
    <b:Tag>htt</b:Tag>
    <b:SourceType>DocumentFromInternetSite</b:SourceType>
    <b:Guid>{38226B2E-665B-491B-97C5-68E9AF07ED7C}</b:Guid>
    <b:URL>https://fastbitlab.com/stm32-i2c-lecture-4-i2c-start-and-stop-conditions/</b:URL>
    <b:RefOrder>2</b:RefOrder>
  </b:Source>
  <b:Source>
    <b:Tag>ope23</b:Tag>
    <b:SourceType>InternetSite</b:SourceType>
    <b:Guid>{7AFFF825-ED01-4424-BB4A-E9D47192FDD8}</b:Guid>
    <b:Title>ChatGPT</b:Title>
    <b:Year>2023</b:Year>
    <b:Author>
      <b:Author>
        <b:NameList>
          <b:Person>
            <b:Last>openAI</b:Last>
          </b:Person>
        </b:NameList>
      </b:Author>
    </b:Author>
    <b:InternetSiteTitle>ChatGPT</b:InternetSiteTitle>
    <b:URL>https://chat.openai.com/</b:URL>
    <b:RefOrder>6</b:RefOrder>
  </b:Source>
  <b:Source>
    <b:Tag>tut23</b:Tag>
    <b:SourceType>InternetSite</b:SourceType>
    <b:Guid>{04AA9E13-CB00-4B99-B896-E6EEC0F27A23}</b:Guid>
    <b:Title>tutorialspoint</b:Title>
    <b:InternetSiteTitle>Binary Codes</b:InternetSiteTitle>
    <b:Year>2023</b:Year>
    <b:URL>https://www.tutorialspoint.com/computer_logical_organization/binary_codes.htm#:~:text=Disadvantages%20of%20BCD%20Codes&amp;text=The%20BCD%20arithmetic%20is%20little,is%20less%20efficient%20than%20binary.</b:URL>
    <b:RefOrder>3</b:RefOrder>
  </b:Source>
  <b:Source>
    <b:Tag>Epo</b:Tag>
    <b:SourceType>InternetSite</b:SourceType>
    <b:Guid>{33B17AD8-2841-4599-AA15-D18F9C6821B8}</b:Guid>
    <b:Author>
      <b:Author>
        <b:NameList>
          <b:Person>
            <b:Last>converter</b:Last>
            <b:First>Epoch</b:First>
          </b:Person>
        </b:NameList>
      </b:Author>
    </b:Author>
    <b:Title>Epoch converter</b:Title>
    <b:InternetSiteTitle>Epoch &amp; Unix Timestamp Conversion Tools</b:InternetSiteTitle>
    <b:URL>www.epochconverter.com</b:URL>
    <b:RefOrder>4</b:RefOrder>
  </b:Source>
</b:Sources>
</file>

<file path=customXml/itemProps1.xml><?xml version="1.0" encoding="utf-8"?>
<ds:datastoreItem xmlns:ds="http://schemas.openxmlformats.org/officeDocument/2006/customXml" ds:itemID="{6C557ADA-EF3D-40B4-B19F-89C404EE9F63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2.xml><?xml version="1.0" encoding="utf-8"?>
<ds:datastoreItem xmlns:ds="http://schemas.openxmlformats.org/officeDocument/2006/customXml" ds:itemID="{66E8A160-1BA5-4394-B034-CF57A5A46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A8B76-1BB9-4EF0-B2DB-03681FBE5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9D3A62-0112-8F42-953D-48192415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Cameron Clark</cp:lastModifiedBy>
  <cp:revision>18</cp:revision>
  <dcterms:created xsi:type="dcterms:W3CDTF">2023-08-13T22:29:00Z</dcterms:created>
  <dcterms:modified xsi:type="dcterms:W3CDTF">2023-08-14T15:07:00Z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