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4294" w:rsidRDefault="00F74294" w:rsidP="00F74294">
      <w:pPr>
        <w:jc w:val="center"/>
        <w:rPr>
          <w:rStyle w:val="messagebody2"/>
          <w:rFonts w:ascii="Tahoma" w:hAnsi="Tahoma" w:cs="Tahoma"/>
        </w:rPr>
      </w:pPr>
      <w:r w:rsidRPr="00F61380">
        <w:rPr>
          <w:rStyle w:val="messagebody2"/>
          <w:rFonts w:ascii="Arial Narrow" w:hAnsi="Arial Narrow" w:cs="Tahoma"/>
          <w:sz w:val="28"/>
          <w:szCs w:val="28"/>
        </w:rPr>
        <w:t>Teaching Philosophy</w:t>
      </w:r>
    </w:p>
    <w:p w:rsidR="00F74294" w:rsidRDefault="00F74294" w:rsidP="00F74294">
      <w:pPr>
        <w:rPr>
          <w:rStyle w:val="messagebody2"/>
          <w:rFonts w:ascii="Tahoma" w:hAnsi="Tahoma" w:cs="Tahoma"/>
        </w:rPr>
      </w:pPr>
    </w:p>
    <w:p w:rsidR="00F74294" w:rsidRPr="00A14AA2" w:rsidRDefault="00F74294" w:rsidP="00F74294">
      <w:pPr>
        <w:rPr>
          <w:rStyle w:val="doublespacedtext"/>
          <w:rFonts w:ascii="Arial Narrow" w:hAnsi="Arial Narrow"/>
          <w:color w:val="000000" w:themeColor="text1"/>
        </w:rPr>
      </w:pPr>
      <w:r w:rsidRPr="00A14AA2">
        <w:rPr>
          <w:rStyle w:val="messagebody2"/>
          <w:rFonts w:ascii="Arial Narrow" w:hAnsi="Arial Narrow" w:cs="Tahoma"/>
          <w:b/>
          <w:color w:val="000000" w:themeColor="text1"/>
        </w:rPr>
        <w:t>'Life beats down and crushes our souls and theatre reminds us that we have one. At least the type of theatre that I'm interested in.' - Meisner</w:t>
      </w:r>
    </w:p>
    <w:p w:rsidR="00F74294" w:rsidRPr="00A14AA2" w:rsidRDefault="00F74294" w:rsidP="00F74294">
      <w:pPr>
        <w:rPr>
          <w:rFonts w:ascii="Arial" w:hAnsi="Arial" w:cs="Arial"/>
          <w:color w:val="000000" w:themeColor="text1"/>
        </w:rPr>
      </w:pPr>
      <w:r w:rsidRPr="00A14AA2">
        <w:rPr>
          <w:rStyle w:val="doublespacedtext"/>
          <w:rFonts w:ascii="Arial" w:hAnsi="Arial" w:cs="Arial"/>
          <w:color w:val="000000" w:themeColor="text1"/>
        </w:rPr>
        <w:t xml:space="preserve">My theatrical viewpoint </w:t>
      </w:r>
      <w:r w:rsidRPr="00A14AA2">
        <w:rPr>
          <w:rStyle w:val="googqs-tidbit-0"/>
          <w:rFonts w:ascii="Arial" w:hAnsi="Arial" w:cs="Arial"/>
          <w:color w:val="000000" w:themeColor="text1"/>
        </w:rPr>
        <w:t>is heavily influenced by the work of acting teacher Sanford Meisner.</w:t>
      </w:r>
      <w:r w:rsidRPr="00A14AA2">
        <w:rPr>
          <w:rStyle w:val="doublespacedtext"/>
          <w:rFonts w:ascii="Arial" w:hAnsi="Arial" w:cs="Arial"/>
          <w:color w:val="000000" w:themeColor="text1"/>
        </w:rPr>
        <w:t xml:space="preserve"> Meisner defines acting as “the ability to live truthfully under imaginary circumstances” and that the seed to the craft of acting is “the reality of doing”</w:t>
      </w:r>
      <w:r>
        <w:rPr>
          <w:rStyle w:val="doublespacedtext"/>
          <w:rFonts w:ascii="Arial" w:hAnsi="Arial" w:cs="Arial"/>
          <w:color w:val="000000" w:themeColor="text1"/>
        </w:rPr>
        <w:t>.</w:t>
      </w:r>
      <w:r w:rsidRPr="00A14AA2">
        <w:rPr>
          <w:rStyle w:val="doublespacedtext"/>
          <w:rFonts w:ascii="Arial" w:hAnsi="Arial" w:cs="Arial"/>
          <w:color w:val="000000" w:themeColor="text1"/>
        </w:rPr>
        <w:t xml:space="preserve"> </w:t>
      </w:r>
      <w:r w:rsidRPr="00A14AA2">
        <w:rPr>
          <w:rFonts w:ascii="Arial" w:hAnsi="Arial" w:cs="Arial"/>
          <w:color w:val="000000" w:themeColor="text1"/>
        </w:rPr>
        <w:t xml:space="preserve">No technique equips the actor with a more solid foundation. From moment-to-moment listening and responding, which Sanford Meisner defined as the "bedrock of acting", to the beginnings of character work, the student learns through clearly structured exercises, how it all springs from within. As Meisner said, "If it's not personal, it's no good." The words on the page are lifeless until the actor gives them meaning. </w:t>
      </w:r>
    </w:p>
    <w:p w:rsidR="00F74294" w:rsidRPr="00A14AA2" w:rsidRDefault="00F74294" w:rsidP="00F74294">
      <w:pPr>
        <w:rPr>
          <w:rFonts w:ascii="Arial" w:hAnsi="Arial" w:cs="Arial"/>
          <w:color w:val="000000" w:themeColor="text1"/>
        </w:rPr>
      </w:pPr>
    </w:p>
    <w:p w:rsidR="00F74294" w:rsidRPr="00A14AA2" w:rsidRDefault="00F74294" w:rsidP="00F74294">
      <w:pPr>
        <w:rPr>
          <w:rFonts w:ascii="Arial" w:hAnsi="Arial" w:cs="Arial"/>
          <w:color w:val="000000" w:themeColor="text1"/>
        </w:rPr>
      </w:pPr>
      <w:r w:rsidRPr="00A14AA2">
        <w:rPr>
          <w:rFonts w:ascii="Arial" w:hAnsi="Arial" w:cs="Arial"/>
          <w:color w:val="000000" w:themeColor="text1"/>
        </w:rPr>
        <w:t xml:space="preserve">Although heavily trained in the Meisner Approach, I will draw upon tools and exercises ranging from Adler to Strasberg to Stanislavski, when I intuit that the specific individual will benefit from differing methods. Fear is a common bi-product of the </w:t>
      </w:r>
      <w:proofErr w:type="spellStart"/>
      <w:r w:rsidRPr="00A14AA2">
        <w:rPr>
          <w:rFonts w:ascii="Arial" w:hAnsi="Arial" w:cs="Arial"/>
          <w:color w:val="000000" w:themeColor="text1"/>
        </w:rPr>
        <w:t>artisit</w:t>
      </w:r>
      <w:proofErr w:type="spellEnd"/>
      <w:r w:rsidRPr="00A14AA2">
        <w:rPr>
          <w:rFonts w:ascii="Arial" w:hAnsi="Arial" w:cs="Arial"/>
          <w:color w:val="000000" w:themeColor="text1"/>
        </w:rPr>
        <w:t xml:space="preserve"> in beginner trainer and I set out to eliminate its presence as early as possible. Building a strong foundation of trust and theatrical vocabulary, the student soon engages in the Meisner work and releases the human inhibitions and insecurities that withhold future success. </w:t>
      </w:r>
    </w:p>
    <w:p w:rsidR="00F74294" w:rsidRPr="00A14AA2" w:rsidRDefault="00F74294" w:rsidP="00F74294">
      <w:pPr>
        <w:rPr>
          <w:rFonts w:ascii="Arial" w:hAnsi="Arial" w:cs="Arial"/>
          <w:color w:val="000000" w:themeColor="text1"/>
        </w:rPr>
      </w:pPr>
    </w:p>
    <w:p w:rsidR="00F74294" w:rsidRPr="00A14AA2" w:rsidRDefault="00F74294" w:rsidP="00F74294">
      <w:pPr>
        <w:rPr>
          <w:rFonts w:ascii="Arial" w:hAnsi="Arial" w:cs="Arial"/>
          <w:color w:val="000000" w:themeColor="text1"/>
        </w:rPr>
      </w:pPr>
      <w:r w:rsidRPr="00A14AA2">
        <w:rPr>
          <w:rFonts w:ascii="Arial" w:hAnsi="Arial" w:cs="Arial"/>
          <w:color w:val="000000" w:themeColor="text1"/>
        </w:rPr>
        <w:t xml:space="preserve">As a Teacher, my main focus is to create and cultivate a learning environment where the unique actor is both comfortable and willing to take risks in their exploration of theatrical choices.  To be an Actor is one of the most rewarding and difficult professions; to be a good Actor who becomes able to sustain performance and develop a successful career, authenticity of self is essential. The foundation of Acting is the focus on being interested, on being present and on being in the moment - then, finding the authentic way to create and inhabit a role, and to listen and connect to others, becomes almost effortless. </w:t>
      </w:r>
    </w:p>
    <w:p w:rsidR="00F74294" w:rsidRPr="00A14AA2" w:rsidRDefault="00F74294" w:rsidP="00F74294">
      <w:pPr>
        <w:rPr>
          <w:rFonts w:ascii="Arial" w:hAnsi="Arial" w:cs="Arial"/>
          <w:color w:val="000000" w:themeColor="text1"/>
        </w:rPr>
      </w:pPr>
      <w:r w:rsidRPr="00A14AA2">
        <w:rPr>
          <w:rFonts w:ascii="Arial" w:hAnsi="Arial" w:cs="Arial"/>
          <w:color w:val="000000" w:themeColor="text1"/>
        </w:rPr>
        <w:t>The road to an authentic sense of self and genui</w:t>
      </w:r>
      <w:bookmarkStart w:id="0" w:name="_GoBack"/>
      <w:bookmarkEnd w:id="0"/>
      <w:r w:rsidRPr="00A14AA2">
        <w:rPr>
          <w:rFonts w:ascii="Arial" w:hAnsi="Arial" w:cs="Arial"/>
          <w:color w:val="000000" w:themeColor="text1"/>
        </w:rPr>
        <w:t xml:space="preserve">ne appreciation for the craft of Acting steams from the actor’s ability to focus on ‘the other’. Repetition and having the Actor focus on their ‘Action’ allows for the ‘Story’ the universal purpose of the playwright’s intention to be ‘seen’. My actors are trained to remove the ideas of ‘playing what the character IS’ or demonstrating an intellectual understanding of the text, but rather play a variety of </w:t>
      </w:r>
      <w:r w:rsidRPr="00A14AA2">
        <w:rPr>
          <w:rFonts w:ascii="Arial" w:hAnsi="Arial" w:cs="Arial"/>
          <w:b/>
          <w:color w:val="000000" w:themeColor="text1"/>
        </w:rPr>
        <w:t>Actions</w:t>
      </w:r>
      <w:r w:rsidRPr="00A14AA2">
        <w:rPr>
          <w:rFonts w:ascii="Arial" w:hAnsi="Arial" w:cs="Arial"/>
          <w:color w:val="000000" w:themeColor="text1"/>
        </w:rPr>
        <w:t xml:space="preserve"> or </w:t>
      </w:r>
      <w:r w:rsidRPr="00A14AA2">
        <w:rPr>
          <w:rFonts w:ascii="Arial" w:hAnsi="Arial" w:cs="Arial"/>
          <w:b/>
          <w:color w:val="000000" w:themeColor="text1"/>
        </w:rPr>
        <w:t>Doings</w:t>
      </w:r>
      <w:r w:rsidRPr="00A14AA2">
        <w:rPr>
          <w:rFonts w:ascii="Arial" w:hAnsi="Arial" w:cs="Arial"/>
          <w:color w:val="000000" w:themeColor="text1"/>
        </w:rPr>
        <w:t xml:space="preserve"> in order to achieve an objective that supports the ‘meaning’ or ‘ relevance’ of the story. </w:t>
      </w:r>
    </w:p>
    <w:p w:rsidR="00F74294" w:rsidRPr="00F74294" w:rsidRDefault="00F74294" w:rsidP="00F74294">
      <w:pPr>
        <w:rPr>
          <w:rFonts w:ascii="Arial" w:hAnsi="Arial" w:cs="Arial"/>
          <w:color w:val="000000" w:themeColor="text1"/>
        </w:rPr>
      </w:pPr>
    </w:p>
    <w:p w:rsidR="003314EF" w:rsidRPr="00F74294" w:rsidRDefault="00F74294" w:rsidP="00F74294">
      <w:r w:rsidRPr="00F74294">
        <w:rPr>
          <w:rStyle w:val="doublespacedtext"/>
          <w:rFonts w:ascii="Arial" w:hAnsi="Arial" w:cs="Arial"/>
          <w:color w:val="000000" w:themeColor="text1"/>
          <w:sz w:val="22"/>
          <w:szCs w:val="22"/>
        </w:rPr>
        <w:t xml:space="preserve">Talking, reading, or studying can never replace the value of physical experience. We learn in the most personal way through doing. Lectures live more solely in the thinking center. Working in scenes, exercises, and practical applications live in the whole body. The classroom experience should emphasize this reality of doing, especially in advanced classes that focus </w:t>
      </w:r>
      <w:r w:rsidRPr="00F74294">
        <w:rPr>
          <w:rStyle w:val="doublespacedtext"/>
          <w:rFonts w:ascii="Arial" w:hAnsi="Arial" w:cs="Arial"/>
          <w:color w:val="000000" w:themeColor="text1"/>
          <w:sz w:val="22"/>
          <w:szCs w:val="22"/>
        </w:rPr>
        <w:lastRenderedPageBreak/>
        <w:t>more on theoretical perspectives or historical subjects. I prefer to “under explain” an exercise to promote the possibility of an experience, and then side coach students toward mastering the acting principles that are being explored</w:t>
      </w:r>
    </w:p>
    <w:sectPr w:rsidR="003314EF" w:rsidRPr="00F74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294"/>
    <w:rsid w:val="003314EF"/>
    <w:rsid w:val="00414BE9"/>
    <w:rsid w:val="00F74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DE3D64-9D4B-493B-9FB1-2725E8F95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4294"/>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ublespacedtext">
    <w:name w:val="doublespacedtext"/>
    <w:basedOn w:val="DefaultParagraphFont"/>
    <w:rsid w:val="00F74294"/>
    <w:rPr>
      <w:rFonts w:ascii="Times New Roman" w:hAnsi="Times New Roman" w:cs="Times New Roman" w:hint="default"/>
      <w:i w:val="0"/>
      <w:iCs w:val="0"/>
      <w:color w:val="463C3C"/>
      <w:sz w:val="16"/>
      <w:szCs w:val="16"/>
    </w:rPr>
  </w:style>
  <w:style w:type="character" w:customStyle="1" w:styleId="googqs-tidbit-0">
    <w:name w:val="goog_qs-tidbit-0"/>
    <w:basedOn w:val="DefaultParagraphFont"/>
    <w:rsid w:val="00F74294"/>
  </w:style>
  <w:style w:type="character" w:customStyle="1" w:styleId="messagebody2">
    <w:name w:val="messagebody2"/>
    <w:basedOn w:val="DefaultParagraphFont"/>
    <w:rsid w:val="00F74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Brianne Beatrice</dc:creator>
  <cp:keywords/>
  <dc:description/>
  <cp:lastModifiedBy>Brianne Beatrice</cp:lastModifiedBy>
  <cp:revision>1</cp:revision>
  <dcterms:created xsi:type="dcterms:W3CDTF">2020-01-16T16:00:00Z</dcterms:created>
  <dcterms:modified xsi:type="dcterms:W3CDTF">2020-01-16T16:01:00Z</dcterms:modified>
</cp:coreProperties>
</file>