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C5AA8"/>
          <w:sz w:val="18"/>
          <w:szCs w:val="18"/>
        </w:rPr>
        <w:t xml:space="preserve">CONFIDENTIAL · PRODUCT &amp; CUSTOMER RESEARCH MEMO</w:t>
      </w:r>
    </w:p>
    <w:p>
      <w:pPr>
        <w:spacing w:after="40"/>
      </w:pPr>
      <w:r>
        <w:rPr>
          <w:b/>
          <w:bCs/>
          <w:color w:val="0B1F3A"/>
          <w:sz w:val="48"/>
          <w:szCs w:val="48"/>
        </w:rPr>
        <w:t xml:space="preserve">Customer &amp; MVP Blueprint</w:t>
      </w:r>
    </w:p>
    <w:p>
      <w:pPr>
        <w:spacing w:after="300"/>
      </w:pPr>
      <w:r>
        <w:rPr>
          <w:color w:val="5A6478"/>
          <w:sz w:val="24"/>
          <w:szCs w:val="24"/>
        </w:rPr>
        <w:t xml:space="preserve">InterviewAce AI — AI-Powered Placement &amp; Interview Preparation Platform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Startup Idea</w:t>
            </w:r>
          </w:p>
        </w:tc>
        <w:tc>
          <w:tcPr>
            <w:tcW w:type="dxa" w:w="4675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Solved</w:t>
            </w:r>
          </w:p>
        </w:tc>
      </w:tr>
      <w:tr>
        <w:tc>
          <w:tcPr>
            <w:tcW w:type="dxa" w:w="4675"/>
            <w:shd w:fill="F5F8FC" w:val="clear"/>
          </w:tcPr>
          <w:p>
            <w:r>
              <w:rPr>
                <w:sz w:val="20"/>
                <w:szCs w:val="20"/>
              </w:rPr>
              <w:t xml:space="preserve">InterviewAce AI — unified AI platform for aptitude, coding, mock interviews, resume/ATS, and personalized placement roadmaps.</w:t>
            </w:r>
          </w:p>
        </w:tc>
        <w:tc>
          <w:tcPr>
            <w:tcW w:type="dxa" w:w="4675"/>
            <w:shd w:fill="F5F8FC" w:val="clear"/>
          </w:tcPr>
          <w:p>
            <w:r>
              <w:rPr>
                <w:sz w:val="20"/>
                <w:szCs w:val="20"/>
              </w:rPr>
              <w:t xml:space="preserve">Engineering students rely on 4–6 disconnected tools with no personalization, structured roadmap, or progress tracking.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Customers</w:t>
            </w:r>
          </w:p>
        </w:tc>
        <w:tc>
          <w:tcPr>
            <w:tcW w:type="dxa" w:w="4675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Competitors</w:t>
            </w:r>
          </w:p>
        </w:tc>
      </w:tr>
      <w:tr>
        <w:tc>
          <w:tcPr>
            <w:tcW w:type="dxa" w:w="4675"/>
            <w:shd w:fill="F5F8FC" w:val="clear"/>
          </w:tcPr>
          <w:p>
            <w:r>
              <w:rPr>
                <w:sz w:val="20"/>
                <w:szCs w:val="20"/>
              </w:rPr>
              <w:t xml:space="preserve">Engineering students, fresh graduates &amp; early-career job seekers preparing for internships/placements in India.</w:t>
            </w:r>
          </w:p>
        </w:tc>
        <w:tc>
          <w:tcPr>
            <w:tcW w:type="dxa" w:w="4675"/>
            <w:shd w:fill="F5F8FC" w:val="clear"/>
          </w:tcPr>
          <w:p>
            <w:r>
              <w:rPr>
                <w:sz w:val="20"/>
                <w:szCs w:val="20"/>
              </w:rPr>
              <w:t xml:space="preserve">PrepInsta, LeetCode/HackerRank, GeeksforGeeks, Unstop, Interview Kickstart.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Executive Summary</w:t>
      </w:r>
    </w:p>
    <w:p>
      <w:pPr>
        <w:spacing w:after="120"/>
      </w:pPr>
      <w:r>
        <w:rPr>
          <w:sz w:val="21"/>
          <w:szCs w:val="21"/>
        </w:rPr>
        <w:t xml:space="preserve">This blueprint translates the InterviewAce AI Startup Validation Report into an actionable customer and MVP roadmap. The placement-prep problem is real and independently corroborated — no incumbent owns the full student journey with AI personalization. However, with zero MVP, users, or funding to date, the priority is not breadth but proof: build one sharp module, validate it with real students, and let usage data — not assumptions — decide the next scope.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E0972D" w:sz="24"/>
            </w:tcBorders>
            <w:shd w:fill="F0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0972D"/>
                <w:sz w:val="18"/>
                <w:szCs w:val="18"/>
              </w:rPr>
              <w:t xml:space="preserve">Verdict Preview</w:t>
            </w:r>
          </w:p>
          <w:p>
            <w:r>
              <w:rPr>
                <w:sz w:val="20"/>
                <w:szCs w:val="20"/>
              </w:rPr>
              <w:t xml:space="preserve">Promising, well-timed problem with a genuine AI-personalization wedge, but currently unvalidated at the product level. Recommended path: narrow MVP → 100 real users → data-backed iteration.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Ideal Customer Profile (ICP)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000"/>
            <w:shd w:fill="F5F8FC" w:val="clear"/>
          </w:tcPr>
          <w:p>
            <w:r>
              <w:rPr>
                <w:sz w:val="20"/>
                <w:szCs w:val="20"/>
              </w:rPr>
              <w:t xml:space="preserve">Education stage</w:t>
            </w:r>
          </w:p>
        </w:tc>
        <w:tc>
          <w:tcPr>
            <w:tcW w:type="dxa" w:w="6350"/>
            <w:shd w:fill="F5F8FC" w:val="clear"/>
          </w:tcPr>
          <w:p>
            <w:r>
              <w:rPr>
                <w:sz w:val="20"/>
                <w:szCs w:val="20"/>
              </w:rPr>
              <w:t xml:space="preserve">3rd/4th-year B.Tech/B.E. (CS, IT, ECE-adjacent), BCA/MCA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Institution tier</w:t>
            </w:r>
          </w:p>
        </w:tc>
        <w:tc>
          <w:tcPr>
            <w:tcW w:type="dxa" w:w="6350"/>
            <w:shd w:fill="FFFFFF" w:val="clear"/>
          </w:tcPr>
          <w:p>
            <w:r>
              <w:rPr>
                <w:sz w:val="20"/>
                <w:szCs w:val="20"/>
              </w:rPr>
              <w:t xml:space="preserve">Tier-2/Tier-3 colleges (highest pain, lowest mentor access); Tier-1 secondary</w:t>
            </w:r>
          </w:p>
        </w:tc>
      </w:tr>
      <w:tr>
        <w:tc>
          <w:tcPr>
            <w:tcW w:type="dxa" w:w="3000"/>
            <w:shd w:fill="F5F8FC" w:val="clear"/>
          </w:tcPr>
          <w:p>
            <w:r>
              <w:rPr>
                <w:sz w:val="20"/>
                <w:szCs w:val="20"/>
              </w:rPr>
              <w:t xml:space="preserve">Geography</w:t>
            </w:r>
          </w:p>
        </w:tc>
        <w:tc>
          <w:tcPr>
            <w:tcW w:type="dxa" w:w="6350"/>
            <w:shd w:fill="F5F8FC" w:val="clear"/>
          </w:tcPr>
          <w:p>
            <w:r>
              <w:rPr>
                <w:sz w:val="20"/>
                <w:szCs w:val="20"/>
              </w:rPr>
              <w:t xml:space="preserve">India — UP, Maharashtra, Tamil Nadu, Karnataka, Telangana, Delhi-NCR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Behavior</w:t>
            </w:r>
          </w:p>
        </w:tc>
        <w:tc>
          <w:tcPr>
            <w:tcW w:type="dxa" w:w="6350"/>
            <w:shd w:fill="FFFFFF" w:val="clear"/>
          </w:tcPr>
          <w:p>
            <w:r>
              <w:rPr>
                <w:sz w:val="20"/>
                <w:szCs w:val="20"/>
              </w:rPr>
              <w:t xml:space="preserve">Active on WhatsApp/Telegram groups, YouTube, Unstop, LinkedIn; price-sensitive, mobile-first</w:t>
            </w:r>
          </w:p>
        </w:tc>
      </w:tr>
      <w:tr>
        <w:tc>
          <w:tcPr>
            <w:tcW w:type="dxa" w:w="3000"/>
            <w:shd w:fill="F5F8FC" w:val="clear"/>
          </w:tcPr>
          <w:p>
            <w:r>
              <w:rPr>
                <w:sz w:val="20"/>
                <w:szCs w:val="20"/>
              </w:rPr>
              <w:t xml:space="preserve">Trigger moment</w:t>
            </w:r>
          </w:p>
        </w:tc>
        <w:tc>
          <w:tcPr>
            <w:tcW w:type="dxa" w:w="6350"/>
            <w:shd w:fill="F5F8FC" w:val="clear"/>
          </w:tcPr>
          <w:p>
            <w:r>
              <w:rPr>
                <w:sz w:val="20"/>
                <w:szCs w:val="20"/>
              </w:rPr>
              <w:t xml:space="preserve">6–9 months before placement season / internship drive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Buyer Persona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1C5AA8" w:sz="24"/>
            </w:tcBorders>
            <w:shd w:fill="F0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C5AA8"/>
                <w:sz w:val="18"/>
                <w:szCs w:val="18"/>
              </w:rPr>
              <w:t xml:space="preserve">"Rahul, the Anxious Fresher" — 21, final-year B.Tech IT, Tier-2 college (UP)</w:t>
            </w:r>
          </w:p>
          <w:p>
            <w:r>
              <w:rPr>
                <w:sz w:val="20"/>
                <w:szCs w:val="20"/>
              </w:rPr>
              <w:t xml:space="preserve">Preparing for TCS/Infosys/Wipro drives. Juggles PrepInsta, YouTube, and a free ATS checker. Overwhelmed by tab-switching; wants one place that tells him exactly what to do each week.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1F9D55" w:sz="24"/>
            </w:tcBorders>
            <w:shd w:fill="F0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9D55"/>
                <w:sz w:val="18"/>
                <w:szCs w:val="18"/>
              </w:rPr>
              <w:t xml:space="preserve">"Ananya, the Ambitious Upskiller" — 22, final-year CSE, targeting SDE roles</w:t>
            </w:r>
          </w:p>
          <w:p>
            <w:r>
              <w:rPr>
                <w:sz w:val="20"/>
                <w:szCs w:val="20"/>
              </w:rPr>
              <w:t xml:space="preserve">Grinds LeetCode daily but frustrated no tool links her coding prep to resume and behavioral interview prep. Will pay for a genuinely personalized roadmap, not more content.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Top 10 Customer Pain 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00"/>
        <w:gridCol w:w="1550"/>
      </w:tblGrid>
      <w:tr>
        <w:tc>
          <w:tcPr>
            <w:tcW w:type="dxa" w:w="7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15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700"/>
            <w:shd w:fill="F5F8FC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100"/>
            <w:shd w:fill="F5F8FC" w:val="clear"/>
          </w:tcPr>
          <w:p>
            <w:r>
              <w:rPr>
                <w:sz w:val="20"/>
                <w:szCs w:val="20"/>
              </w:rPr>
              <w:t xml:space="preserve">Switching between 4–6 platforms with no unified progress view</w:t>
            </w:r>
          </w:p>
        </w:tc>
        <w:tc>
          <w:tcPr>
            <w:tcW w:type="dxa" w:w="1550"/>
            <w:shd w:fill="F5F8FC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100"/>
            <w:shd w:fill="FFFFFF" w:val="clear"/>
          </w:tcPr>
          <w:p>
            <w:r>
              <w:rPr>
                <w:sz w:val="20"/>
                <w:szCs w:val="20"/>
              </w:rPr>
              <w:t xml:space="preserve">No personalized "what to study next" — generic content for all</w:t>
            </w:r>
          </w:p>
        </w:tc>
        <w:tc>
          <w:tcPr>
            <w:tcW w:type="dxa" w:w="155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5F8FC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100"/>
            <w:shd w:fill="F5F8FC" w:val="clear"/>
          </w:tcPr>
          <w:p>
            <w:r>
              <w:rPr>
                <w:sz w:val="20"/>
                <w:szCs w:val="20"/>
              </w:rPr>
              <w:t xml:space="preserve">No realistic mock interviews with structured feedback</w:t>
            </w:r>
          </w:p>
        </w:tc>
        <w:tc>
          <w:tcPr>
            <w:tcW w:type="dxa" w:w="1550"/>
            <w:shd w:fill="F5F8FC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100"/>
            <w:shd w:fill="FFFFFF" w:val="clear"/>
          </w:tcPr>
          <w:p>
            <w:r>
              <w:rPr>
                <w:sz w:val="20"/>
                <w:szCs w:val="20"/>
              </w:rPr>
              <w:t xml:space="preserve">Resume/ATS feedback generic or paywalled elsewhere</w:t>
            </w:r>
          </w:p>
        </w:tc>
        <w:tc>
          <w:tcPr>
            <w:tcW w:type="dxa" w:w="155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5F8FC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100"/>
            <w:shd w:fill="F5F8FC" w:val="clear"/>
          </w:tcPr>
          <w:p>
            <w:r>
              <w:rPr>
                <w:sz w:val="20"/>
                <w:szCs w:val="20"/>
              </w:rPr>
              <w:t xml:space="preserve">No benchmark of interview readiness — high anxiety</w:t>
            </w:r>
          </w:p>
        </w:tc>
        <w:tc>
          <w:tcPr>
            <w:tcW w:type="dxa" w:w="1550"/>
            <w:shd w:fill="F5F8FC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100"/>
            <w:shd w:fill="FFFFFF" w:val="clear"/>
          </w:tcPr>
          <w:p>
            <w:r>
              <w:rPr>
                <w:sz w:val="20"/>
                <w:szCs w:val="20"/>
              </w:rPr>
              <w:t xml:space="preserve">Company-specific pattern data scattered across sites</w:t>
            </w:r>
          </w:p>
        </w:tc>
        <w:tc>
          <w:tcPr>
            <w:tcW w:type="dxa" w:w="155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5F8FC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100"/>
            <w:shd w:fill="F5F8FC" w:val="clear"/>
          </w:tcPr>
          <w:p>
            <w:r>
              <w:rPr>
                <w:sz w:val="20"/>
                <w:szCs w:val="20"/>
              </w:rPr>
              <w:t xml:space="preserve">No tracking of weak areas over time</w:t>
            </w:r>
          </w:p>
        </w:tc>
        <w:tc>
          <w:tcPr>
            <w:tcW w:type="dxa" w:w="1550"/>
            <w:shd w:fill="F5F8FC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100"/>
            <w:shd w:fill="FFFFFF" w:val="clear"/>
          </w:tcPr>
          <w:p>
            <w:r>
              <w:rPr>
                <w:sz w:val="20"/>
                <w:szCs w:val="20"/>
              </w:rPr>
              <w:t xml:space="preserve">AI-skills expectations not covered by any current platform</w:t>
            </w:r>
          </w:p>
        </w:tc>
        <w:tc>
          <w:tcPr>
            <w:tcW w:type="dxa" w:w="155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5F8FC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100"/>
            <w:shd w:fill="F5F8FC" w:val="clear"/>
          </w:tcPr>
          <w:p>
            <w:r>
              <w:rPr>
                <w:sz w:val="20"/>
                <w:szCs w:val="20"/>
              </w:rPr>
              <w:t xml:space="preserve">Limited access to mentors/seniors in Tier-2/3 colleges</w:t>
            </w:r>
          </w:p>
        </w:tc>
        <w:tc>
          <w:tcPr>
            <w:tcW w:type="dxa" w:w="1550"/>
            <w:shd w:fill="F5F8FC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100"/>
            <w:shd w:fill="FFFFFF" w:val="clear"/>
          </w:tcPr>
          <w:p>
            <w:r>
              <w:rPr>
                <w:sz w:val="20"/>
                <w:szCs w:val="20"/>
              </w:rPr>
              <w:t xml:space="preserve">Time wasted curating a personal prep plan manually</w:t>
            </w:r>
          </w:p>
        </w:tc>
        <w:tc>
          <w:tcPr>
            <w:tcW w:type="dxa" w:w="1550"/>
            <w:shd w:fill="FFFFFF" w:val="clear"/>
          </w:tcPr>
          <w:p>
            <w:r>
              <w:rPr>
                <w:sz w:val="20"/>
                <w:szCs w:val="20"/>
              </w:rPr>
              <w:t xml:space="preserve">Low-Medium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Customer Journey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c>
          <w:tcPr>
            <w:tcW w:type="dxa" w:w="22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5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InterviewAce Goal</w:t>
            </w:r>
          </w:p>
        </w:tc>
      </w:tr>
      <w:tr>
        <w:tc>
          <w:tcPr>
            <w:tcW w:type="dxa" w:w="2200"/>
            <w:shd w:fill="F5F8FC" w:val="clear"/>
          </w:tcPr>
          <w:p>
            <w:r>
              <w:rPr>
                <w:sz w:val="20"/>
                <w:szCs w:val="20"/>
              </w:rPr>
              <w:t xml:space="preserve">Awareness</w:t>
            </w:r>
          </w:p>
        </w:tc>
        <w:tc>
          <w:tcPr>
            <w:tcW w:type="dxa" w:w="3600"/>
            <w:shd w:fill="F5F8FC" w:val="clear"/>
          </w:tcPr>
          <w:p>
            <w:r>
              <w:rPr>
                <w:sz w:val="20"/>
                <w:szCs w:val="20"/>
              </w:rPr>
              <w:t xml:space="preserve">Discovers via WhatsApp group, senior referral, Instagram reel</w:t>
            </w:r>
          </w:p>
        </w:tc>
        <w:tc>
          <w:tcPr>
            <w:tcW w:type="dxa" w:w="3550"/>
            <w:shd w:fill="F5F8FC" w:val="clear"/>
          </w:tcPr>
          <w:p>
            <w:r>
              <w:rPr>
                <w:sz w:val="20"/>
                <w:szCs w:val="20"/>
              </w:rPr>
              <w:t xml:space="preserve">Be visible where students already gather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Compares against free tools (PrepInsta, GfG, LeetCode)</w:t>
            </w:r>
          </w:p>
        </w:tc>
        <w:tc>
          <w:tcPr>
            <w:tcW w:type="dxa" w:w="3550"/>
            <w:shd w:fill="FFFFFF" w:val="clear"/>
          </w:tcPr>
          <w:p>
            <w:r>
              <w:rPr>
                <w:sz w:val="20"/>
                <w:szCs w:val="20"/>
              </w:rPr>
              <w:t xml:space="preserve">Prove AI personalization saves time vs. free alternatives</w:t>
            </w:r>
          </w:p>
        </w:tc>
      </w:tr>
      <w:tr>
        <w:tc>
          <w:tcPr>
            <w:tcW w:type="dxa" w:w="2200"/>
            <w:shd w:fill="F5F8FC" w:val="clear"/>
          </w:tcPr>
          <w:p>
            <w:r>
              <w:rPr>
                <w:sz w:val="20"/>
                <w:szCs w:val="20"/>
              </w:rPr>
              <w:t xml:space="preserve">Purchase</w:t>
            </w:r>
          </w:p>
        </w:tc>
        <w:tc>
          <w:tcPr>
            <w:tcW w:type="dxa" w:w="3600"/>
            <w:shd w:fill="F5F8FC" w:val="clear"/>
          </w:tcPr>
          <w:p>
            <w:r>
              <w:rPr>
                <w:sz w:val="20"/>
                <w:szCs w:val="20"/>
              </w:rPr>
              <w:t xml:space="preserve">Converts to paid before placement season for mock interviews/ATS depth</w:t>
            </w:r>
          </w:p>
        </w:tc>
        <w:tc>
          <w:tcPr>
            <w:tcW w:type="dxa" w:w="3550"/>
            <w:shd w:fill="F5F8FC" w:val="clear"/>
          </w:tcPr>
          <w:p>
            <w:r>
              <w:rPr>
                <w:sz w:val="20"/>
                <w:szCs w:val="20"/>
              </w:rPr>
              <w:t xml:space="preserve">Time premium upsell to peak anxiety window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Retention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Returns for iterative mock interviews &amp; roadmap updates</w:t>
            </w:r>
          </w:p>
        </w:tc>
        <w:tc>
          <w:tcPr>
            <w:tcW w:type="dxa" w:w="3550"/>
            <w:shd w:fill="FFFFFF" w:val="clear"/>
          </w:tcPr>
          <w:p>
            <w:r>
              <w:rPr>
                <w:sz w:val="20"/>
                <w:szCs w:val="20"/>
              </w:rPr>
              <w:t xml:space="preserve">Weekly nudge loop + progress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Key Customer Objections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"Why pay when PrepInsta/GeeksforGeeks are free or already familiar?"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"Is the AI feedback actually accurate, or generic like a chatbot?"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"I don't control my own money — parents fund subscriptions selectively"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"Will this actually get me placed, or is it another content dump?"</w:t>
      </w:r>
    </w:p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Key Buying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College/TPO announces placement season is starting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friend gets rejected due to poor interview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Resume gets silently rejected by an ATS with no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Sees a senior's success story after using a structured routine</w:t>
      </w:r>
    </w:p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MVP Recommendation</w:t>
      </w:r>
    </w:p>
    <w:p>
      <w:pPr>
        <w:pStyle w:val="Heading2"/>
        <w:spacing w:after="100" w:before="200"/>
      </w:pPr>
      <w:r>
        <w:rPr>
          <w:b/>
          <w:bCs/>
          <w:color w:val="1C5AA8"/>
          <w:sz w:val="24"/>
          <w:szCs w:val="24"/>
        </w:rPr>
        <w:t xml:space="preserve">What Should Be Built First</w:t>
      </w:r>
    </w:p>
    <w:p>
      <w:pPr>
        <w:spacing w:after="120"/>
      </w:pPr>
      <w:r>
        <w:rPr>
          <w:sz w:val="21"/>
          <w:szCs w:val="21"/>
        </w:rPr>
        <w:t xml:space="preserve">A single, sharp wedge: AI Mock Interview + Resume/ATS Feedback module. This directly targets pain points #2, #3, #4, and #5 — the highest-severity, least-served gaps — without competing on content breadth against PrepInsta or GeeksforGeeks.</w:t>
      </w:r>
    </w:p>
    <w:p>
      <w:pPr>
        <w:pStyle w:val="Heading2"/>
        <w:spacing w:after="100" w:before="200"/>
      </w:pPr>
      <w:r>
        <w:rPr>
          <w:b/>
          <w:bCs/>
          <w:color w:val="1C5AA8"/>
          <w:sz w:val="24"/>
          <w:szCs w:val="24"/>
        </w:rPr>
        <w:t xml:space="preserve">What Should NOT Be Built (Yet)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aptitude question bank (PrepInsta/IndiaBix already dominate this — low differentiation)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Company-specific pattern databases (content-heavy, slow to build, easy to copy)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Native mobile app (web-first MVP is faster to iterate and test)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Community/social features (adds scope without validating core value first)</w:t>
      </w:r>
    </w:p>
    <w:p>
      <w:pPr>
        <w:pStyle w:val="Heading2"/>
        <w:spacing w:after="100" w:before="200"/>
      </w:pPr>
      <w:r>
        <w:rPr>
          <w:b/>
          <w:bCs/>
          <w:color w:val="1C5AA8"/>
          <w:sz w:val="24"/>
          <w:szCs w:val="24"/>
        </w:rPr>
        <w:t xml:space="preserve">Success Metrics (First 30 Days)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c>
          <w:tcPr>
            <w:tcW w:type="dxa" w:w="53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350"/>
            <w:shd w:fill="F5F8FC" w:val="clear"/>
          </w:tcPr>
          <w:p>
            <w:r>
              <w:rPr>
                <w:sz w:val="20"/>
                <w:szCs w:val="20"/>
              </w:rPr>
              <w:t xml:space="preserve">Signed-up students</w:t>
            </w:r>
          </w:p>
        </w:tc>
        <w:tc>
          <w:tcPr>
            <w:tcW w:type="dxa" w:w="4000"/>
            <w:shd w:fill="F5F8FC" w:val="clear"/>
          </w:tcPr>
          <w:p>
            <w:r>
              <w:rPr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5350"/>
            <w:shd w:fill="FFFFFF" w:val="clear"/>
          </w:tcPr>
          <w:p>
            <w:r>
              <w:rPr>
                <w:sz w:val="20"/>
                <w:szCs w:val="20"/>
              </w:rPr>
              <w:t xml:space="preserve">Mock interview completion rate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≥ 60% of starters finish a full session</w:t>
            </w:r>
          </w:p>
        </w:tc>
      </w:tr>
      <w:tr>
        <w:tc>
          <w:tcPr>
            <w:tcW w:type="dxa" w:w="5350"/>
            <w:shd w:fill="F5F8FC" w:val="clear"/>
          </w:tcPr>
          <w:p>
            <w:r>
              <w:rPr>
                <w:sz w:val="20"/>
                <w:szCs w:val="20"/>
              </w:rPr>
              <w:t xml:space="preserve">Resume feedback re-submission rate</w:t>
            </w:r>
          </w:p>
        </w:tc>
        <w:tc>
          <w:tcPr>
            <w:tcW w:type="dxa" w:w="4000"/>
            <w:shd w:fill="F5F8FC" w:val="clear"/>
          </w:tcPr>
          <w:p>
            <w:r>
              <w:rPr>
                <w:sz w:val="20"/>
                <w:szCs w:val="20"/>
              </w:rPr>
              <w:t xml:space="preserve">≥ 30% return to re-check an updated resume</w:t>
            </w:r>
          </w:p>
        </w:tc>
      </w:tr>
      <w:tr>
        <w:tc>
          <w:tcPr>
            <w:tcW w:type="dxa" w:w="5350"/>
            <w:shd w:fill="FFFFFF" w:val="clear"/>
          </w:tcPr>
          <w:p>
            <w:r>
              <w:rPr>
                <w:sz w:val="20"/>
                <w:szCs w:val="20"/>
              </w:rPr>
              <w:t xml:space="preserve">Qualitative satisfaction (NPS-style)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≥ 7/10 average</w:t>
            </w:r>
          </w:p>
        </w:tc>
      </w:tr>
      <w:tr>
        <w:tc>
          <w:tcPr>
            <w:tcW w:type="dxa" w:w="5350"/>
            <w:shd w:fill="F5F8FC" w:val="clear"/>
          </w:tcPr>
          <w:p>
            <w:r>
              <w:rPr>
                <w:sz w:val="20"/>
                <w:szCs w:val="20"/>
              </w:rPr>
              <w:t xml:space="preserve">Week-2 return rate</w:t>
            </w:r>
          </w:p>
        </w:tc>
        <w:tc>
          <w:tcPr>
            <w:tcW w:type="dxa" w:w="4000"/>
            <w:shd w:fill="F5F8FC" w:val="clear"/>
          </w:tcPr>
          <w:p>
            <w:r>
              <w:rPr>
                <w:sz w:val="20"/>
                <w:szCs w:val="20"/>
              </w:rPr>
              <w:t xml:space="preserve">≥ 25%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MoSCoW Prioritization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200"/>
            <w:shd w:fill="F5F8FC" w:val="clear"/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  <w:tc>
          <w:tcPr>
            <w:tcW w:type="dxa" w:w="7150"/>
            <w:shd w:fill="F5F8FC" w:val="clear"/>
          </w:tcPr>
          <w:p>
            <w:r>
              <w:rPr>
                <w:sz w:val="20"/>
                <w:szCs w:val="20"/>
              </w:rPr>
              <w:t xml:space="preserve">AI mock interview (voice/text Q&amp;A + feedback), resume upload + ATS scan, basic personalized roadmap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  <w:tc>
          <w:tcPr>
            <w:tcW w:type="dxa" w:w="7150"/>
            <w:shd w:fill="FFFFFF" w:val="clear"/>
          </w:tcPr>
          <w:p>
            <w:r>
              <w:rPr>
                <w:sz w:val="20"/>
                <w:szCs w:val="20"/>
              </w:rPr>
              <w:t xml:space="preserve">Progress dashboard, weekly reminder nudges, coding practice links (curated, not built)</w:t>
            </w:r>
          </w:p>
        </w:tc>
      </w:tr>
      <w:tr>
        <w:tc>
          <w:tcPr>
            <w:tcW w:type="dxa" w:w="2200"/>
            <w:shd w:fill="F5F8FC" w:val="clear"/>
          </w:tcPr>
          <w:p>
            <w:r>
              <w:rPr>
                <w:sz w:val="20"/>
                <w:szCs w:val="20"/>
              </w:rPr>
              <w:t xml:space="preserve">Could Have</w:t>
            </w:r>
          </w:p>
        </w:tc>
        <w:tc>
          <w:tcPr>
            <w:tcW w:type="dxa" w:w="7150"/>
            <w:shd w:fill="F5F8FC" w:val="clear"/>
          </w:tcPr>
          <w:p>
            <w:r>
              <w:rPr>
                <w:sz w:val="20"/>
                <w:szCs w:val="20"/>
              </w:rPr>
              <w:t xml:space="preserve">Company-specific interview question sets, peer benchmark comparisons, referral rewards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Won't Have (v1)</w:t>
            </w:r>
          </w:p>
        </w:tc>
        <w:tc>
          <w:tcPr>
            <w:tcW w:type="dxa" w:w="7150"/>
            <w:shd w:fill="FFFFFF" w:val="clear"/>
          </w:tcPr>
          <w:p>
            <w:r>
              <w:rPr>
                <w:sz w:val="20"/>
                <w:szCs w:val="20"/>
              </w:rPr>
              <w:t xml:space="preserve">Full LMS/video courses, native mobile app, live human mentor marketplace, gamified leaderboard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Pricing Hypothesis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50"/>
      </w:tblGrid>
      <w:tr>
        <w:tc>
          <w:tcPr>
            <w:tcW w:type="dxa" w:w="26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9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600"/>
            <w:shd w:fill="F5F8FC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800"/>
            <w:shd w:fill="F5F8FC" w:val="clear"/>
          </w:tcPr>
          <w:p>
            <w:r>
              <w:rPr>
                <w:sz w:val="20"/>
                <w:szCs w:val="20"/>
              </w:rPr>
              <w:t xml:space="preserve">₹0</w:t>
            </w:r>
          </w:p>
        </w:tc>
        <w:tc>
          <w:tcPr>
            <w:tcW w:type="dxa" w:w="3950"/>
            <w:shd w:fill="F5F8FC" w:val="clear"/>
          </w:tcPr>
          <w:p>
            <w:r>
              <w:rPr>
                <w:sz w:val="20"/>
                <w:szCs w:val="20"/>
              </w:rPr>
              <w:t xml:space="preserve">1 diagnostic mock interview + basic resume scan + roadmap preview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Premium (Monthly)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₹299–₹499</w:t>
            </w:r>
          </w:p>
        </w:tc>
        <w:tc>
          <w:tcPr>
            <w:tcW w:type="dxa" w:w="3950"/>
            <w:shd w:fill="FFFFFF" w:val="clear"/>
          </w:tcPr>
          <w:p>
            <w:r>
              <w:rPr>
                <w:sz w:val="20"/>
                <w:szCs w:val="20"/>
              </w:rPr>
              <w:t xml:space="preserve">Unlimited mock interviews, full ATS report, weekly roadmap updates</w:t>
            </w:r>
          </w:p>
        </w:tc>
      </w:tr>
      <w:tr>
        <w:tc>
          <w:tcPr>
            <w:tcW w:type="dxa" w:w="2600"/>
            <w:shd w:fill="F5F8FC" w:val="clear"/>
          </w:tcPr>
          <w:p>
            <w:r>
              <w:rPr>
                <w:sz w:val="20"/>
                <w:szCs w:val="20"/>
              </w:rPr>
              <w:t xml:space="preserve">Placement Season Pass</w:t>
            </w:r>
          </w:p>
        </w:tc>
        <w:tc>
          <w:tcPr>
            <w:tcW w:type="dxa" w:w="2800"/>
            <w:shd w:fill="F5F8FC" w:val="clear"/>
          </w:tcPr>
          <w:p>
            <w:r>
              <w:rPr>
                <w:sz w:val="20"/>
                <w:szCs w:val="20"/>
              </w:rPr>
              <w:t xml:space="preserve">₹999–₹1,499 (one-time, 3 months)</w:t>
            </w:r>
          </w:p>
        </w:tc>
        <w:tc>
          <w:tcPr>
            <w:tcW w:type="dxa" w:w="3950"/>
            <w:shd w:fill="F5F8FC" w:val="clear"/>
          </w:tcPr>
          <w:p>
            <w:r>
              <w:rPr>
                <w:sz w:val="20"/>
                <w:szCs w:val="20"/>
              </w:rPr>
              <w:t xml:space="preserve">Full access during peak 90-day placement window</w:t>
            </w:r>
          </w:p>
        </w:tc>
      </w:tr>
    </w:tbl>
    <w:p>
      <w:pPr>
        <w:spacing w:after="120"/>
      </w:pPr>
      <w:r>
        <w:rPr>
          <w:i/>
          <w:iCs/>
          <w:color w:val="5A6478"/>
          <w:sz w:val="21"/>
          <w:szCs w:val="21"/>
        </w:rPr>
        <w:t xml:space="preserve">Anchored below PrepInsta Prime (~₹2,000/month) to win on price while competing on personalization depth, not content volume.</w:t>
      </w:r>
    </w:p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Top 5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3850"/>
      </w:tblGrid>
      <w:tr>
        <w:tc>
          <w:tcPr>
            <w:tcW w:type="dxa" w:w="42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shd w:fill="F5F8FC" w:val="clear"/>
          </w:tcPr>
          <w:p>
            <w:r>
              <w:rPr>
                <w:sz w:val="20"/>
                <w:szCs w:val="20"/>
              </w:rPr>
              <w:t xml:space="preserve">Crowded market vs. funded incumbents (PrepInsta/Adda247, Unstop)</w:t>
            </w:r>
          </w:p>
        </w:tc>
        <w:tc>
          <w:tcPr>
            <w:tcW w:type="dxa" w:w="1300"/>
            <w:shd w:fill="F5F8FC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850"/>
            <w:shd w:fill="F5F8FC" w:val="clear"/>
          </w:tcPr>
          <w:p>
            <w:r>
              <w:rPr>
                <w:sz w:val="20"/>
                <w:szCs w:val="20"/>
              </w:rPr>
              <w:t xml:space="preserve">Win on AI personalization, not content breadth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Low willingness to pay among students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850"/>
            <w:shd w:fill="FFFFFF" w:val="clear"/>
          </w:tcPr>
          <w:p>
            <w:r>
              <w:rPr>
                <w:sz w:val="20"/>
                <w:szCs w:val="20"/>
              </w:rPr>
              <w:t xml:space="preserve">Freemium core + monetize high-value mock/ATS depth</w:t>
            </w:r>
          </w:p>
        </w:tc>
      </w:tr>
      <w:tr>
        <w:tc>
          <w:tcPr>
            <w:tcW w:type="dxa" w:w="4200"/>
            <w:shd w:fill="F5F8FC" w:val="clear"/>
          </w:tcPr>
          <w:p>
            <w:r>
              <w:rPr>
                <w:sz w:val="20"/>
                <w:szCs w:val="20"/>
              </w:rPr>
              <w:t xml:space="preserve">Seasonal usage hurts retention/LTV</w:t>
            </w:r>
          </w:p>
        </w:tc>
        <w:tc>
          <w:tcPr>
            <w:tcW w:type="dxa" w:w="1300"/>
            <w:shd w:fill="F5F8FC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50"/>
            <w:shd w:fill="F5F8FC" w:val="clear"/>
          </w:tcPr>
          <w:p>
            <w:r>
              <w:rPr>
                <w:sz w:val="20"/>
                <w:szCs w:val="20"/>
              </w:rPr>
              <w:t xml:space="preserve">Design for annual cohort re-acquisition, not long-term retention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AI feedback accuracy/trust risk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50"/>
            <w:shd w:fill="FFFFFF" w:val="clear"/>
          </w:tcPr>
          <w:p>
            <w:r>
              <w:rPr>
                <w:sz w:val="20"/>
                <w:szCs w:val="20"/>
              </w:rPr>
              <w:t xml:space="preserve">Structured rubrics + human-calibrated scoring before full automation</w:t>
            </w:r>
          </w:p>
        </w:tc>
      </w:tr>
      <w:tr>
        <w:tc>
          <w:tcPr>
            <w:tcW w:type="dxa" w:w="4200"/>
            <w:shd w:fill="F5F8FC" w:val="clear"/>
          </w:tcPr>
          <w:p>
            <w:r>
              <w:rPr>
                <w:sz w:val="20"/>
                <w:szCs w:val="20"/>
              </w:rPr>
              <w:t xml:space="preserve">Small founding team bandwidth (student, coursework)</w:t>
            </w:r>
          </w:p>
        </w:tc>
        <w:tc>
          <w:tcPr>
            <w:tcW w:type="dxa" w:w="1300"/>
            <w:shd w:fill="F5F8FC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50"/>
            <w:shd w:fill="F5F8FC" w:val="clear"/>
          </w:tcPr>
          <w:p>
            <w:r>
              <w:rPr>
                <w:sz w:val="20"/>
                <w:szCs w:val="20"/>
              </w:rPr>
              <w:t xml:space="preserve">Tight MVP scope — one module, not eight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30-Day MVP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450"/>
      </w:tblGrid>
      <w:tr>
        <w:tc>
          <w:tcPr>
            <w:tcW w:type="dxa" w:w="13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4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300"/>
            <w:shd w:fill="F5F8FC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5F8FC" w:val="clear"/>
          </w:tcPr>
          <w:p>
            <w:r>
              <w:rPr>
                <w:sz w:val="20"/>
                <w:szCs w:val="20"/>
              </w:rPr>
              <w:t xml:space="preserve">Validate &amp; Scope</w:t>
            </w:r>
          </w:p>
        </w:tc>
        <w:tc>
          <w:tcPr>
            <w:tcW w:type="dxa" w:w="5450"/>
            <w:shd w:fill="F5F8FC" w:val="clear"/>
          </w:tcPr>
          <w:p>
            <w:r>
              <w:rPr>
                <w:sz w:val="20"/>
                <w:szCs w:val="20"/>
              </w:rPr>
              <w:t xml:space="preserve">Interview 20–30 students across 2–3 colleges; lock the wedge (mock interview + ATS); write 1-page spec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Build Scrappy MVP</w:t>
            </w:r>
          </w:p>
        </w:tc>
        <w:tc>
          <w:tcPr>
            <w:tcW w:type="dxa" w:w="5450"/>
            <w:shd w:fill="FFFFFF" w:val="clear"/>
          </w:tcPr>
          <w:p>
            <w:r>
              <w:rPr>
                <w:sz w:val="20"/>
                <w:szCs w:val="20"/>
              </w:rPr>
              <w:t xml:space="preserve">AI-powered resume/ATS scorer + mock Q&amp;A feedback using an LLM API; simple web front-end</w:t>
            </w:r>
          </w:p>
        </w:tc>
      </w:tr>
      <w:tr>
        <w:tc>
          <w:tcPr>
            <w:tcW w:type="dxa" w:w="1300"/>
            <w:shd w:fill="F5F8FC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5F8FC" w:val="clear"/>
          </w:tcPr>
          <w:p>
            <w:r>
              <w:rPr>
                <w:sz w:val="20"/>
                <w:szCs w:val="20"/>
              </w:rPr>
              <w:t xml:space="preserve">Launch to First Users</w:t>
            </w:r>
          </w:p>
        </w:tc>
        <w:tc>
          <w:tcPr>
            <w:tcW w:type="dxa" w:w="5450"/>
            <w:shd w:fill="F5F8FC" w:val="clear"/>
          </w:tcPr>
          <w:p>
            <w:r>
              <w:rPr>
                <w:sz w:val="20"/>
                <w:szCs w:val="20"/>
              </w:rPr>
              <w:t xml:space="preserve">Recruit 50–100 students via WhatsApp/Unstop groups; track completion &amp; feedback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Iterate &amp; Decide</w:t>
            </w:r>
          </w:p>
        </w:tc>
        <w:tc>
          <w:tcPr>
            <w:tcW w:type="dxa" w:w="5450"/>
            <w:shd w:fill="FFFFFF" w:val="clear"/>
          </w:tcPr>
          <w:p>
            <w:r>
              <w:rPr>
                <w:sz w:val="20"/>
                <w:szCs w:val="20"/>
              </w:rPr>
              <w:t xml:space="preserve">Fix top friction points; measure return rate; decide: double down, expand, or pivot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Founder Action Sheet — Top 10 Next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1. Interview 20–30 real students (not just classmates) across 2–3 colleges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2. Lock scope to ONE module: AI mock interview + resume/ATS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3. Write a 1-page problem/solution spec before writing any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4. Prototype resume scoring using an LLM API (no custom ML needed for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5. Build a simple web form/app — skip native mobile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6. Recruit first 50 users via college WhatsApp/Telegram/Unstop communities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7. Set up a lightweight feedback loop (Google Form / in-app NPS)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8. Track completion rate, return rate, and satisfaction weekly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9. Avoid fundraising conversations until usage data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10. Revisit MoSCoW list after 30 days using real data, not assumptions</w:t>
      </w:r>
    </w:p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Scores (0–100)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250"/>
      </w:tblGrid>
      <w:tr>
        <w:tc>
          <w:tcPr>
            <w:tcW w:type="dxa" w:w="28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30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250"/>
            <w:shd w:fill="0B1F3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5F8FC" w:val="clear"/>
          </w:tcPr>
          <w:p>
            <w:r>
              <w:rPr>
                <w:sz w:val="20"/>
                <w:szCs w:val="20"/>
              </w:rPr>
              <w:t xml:space="preserve">Customer Clarity</w:t>
            </w:r>
          </w:p>
        </w:tc>
        <w:tc>
          <w:tcPr>
            <w:tcW w:type="dxa" w:w="1300"/>
            <w:shd w:fill="F5F8FC" w:val="clear"/>
          </w:tcPr>
          <w:p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5250"/>
            <w:shd w:fill="F5F8FC" w:val="clear"/>
          </w:tcPr>
          <w:p>
            <w:r>
              <w:rPr>
                <w:sz w:val="20"/>
                <w:szCs w:val="20"/>
              </w:rPr>
              <w:t xml:space="preserve">ICP and personas are well-defined; needs primary survey validation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Problem Severity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5250"/>
            <w:shd w:fill="FFFFFF" w:val="clear"/>
          </w:tcPr>
          <w:p>
            <w:r>
              <w:rPr>
                <w:sz w:val="20"/>
                <w:szCs w:val="20"/>
              </w:rPr>
              <w:t xml:space="preserve">High-friction, independently corroborated fragmentation problem</w:t>
            </w:r>
          </w:p>
        </w:tc>
      </w:tr>
      <w:tr>
        <w:tc>
          <w:tcPr>
            <w:tcW w:type="dxa" w:w="2800"/>
            <w:shd w:fill="F5F8FC" w:val="clear"/>
          </w:tcPr>
          <w:p>
            <w:r>
              <w:rPr>
                <w:sz w:val="20"/>
                <w:szCs w:val="20"/>
              </w:rPr>
              <w:t xml:space="preserve">PMF Potential</w:t>
            </w:r>
          </w:p>
        </w:tc>
        <w:tc>
          <w:tcPr>
            <w:tcW w:type="dxa" w:w="1300"/>
            <w:shd w:fill="F5F8FC" w:val="clear"/>
          </w:tcPr>
          <w:p>
            <w:r>
              <w:rPr>
                <w:sz w:val="20"/>
                <w:szCs w:val="20"/>
              </w:rPr>
              <w:t xml:space="preserve">58</w:t>
            </w:r>
          </w:p>
        </w:tc>
        <w:tc>
          <w:tcPr>
            <w:tcW w:type="dxa" w:w="5250"/>
            <w:shd w:fill="F5F8FC" w:val="clear"/>
          </w:tcPr>
          <w:p>
            <w:r>
              <w:rPr>
                <w:sz w:val="20"/>
                <w:szCs w:val="20"/>
              </w:rPr>
              <w:t xml:space="preserve">Real wedge (AI personalization + AI-skills gap) but unproven at product level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MVP Readiness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5250"/>
            <w:shd w:fill="FFFFFF" w:val="clear"/>
          </w:tcPr>
          <w:p>
            <w:r>
              <w:rPr>
                <w:sz w:val="20"/>
                <w:szCs w:val="20"/>
              </w:rPr>
              <w:t xml:space="preserve">No MVP built yet; scope and plan are clear and executable</w:t>
            </w:r>
          </w:p>
        </w:tc>
      </w:tr>
    </w:tbl>
    <w:p>
      <w:pPr>
        <w:pStyle w:val="Heading1"/>
        <w:pBdr>
          <w:bottom w:val="single" w:color="1C5AA8" w:sz="12" w:space="4"/>
        </w:pBdr>
        <w:spacing w:after="140" w:before="320"/>
      </w:pPr>
      <w:r>
        <w:rPr>
          <w:b/>
          <w:bCs/>
          <w:color w:val="0B1F3A"/>
          <w:sz w:val="30"/>
          <w:szCs w:val="30"/>
        </w:rPr>
        <w:t xml:space="preserve">Final Verdict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left w:val="single" w:color="E0972D" w:sz="24"/>
            </w:tcBorders>
            <w:shd w:fill="F0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E0972D"/>
                <w:sz w:val="18"/>
                <w:szCs w:val="18"/>
              </w:rPr>
              <w:t xml:space="preserve">🟡 PROMISING BUT UNVALIDATED</w:t>
            </w:r>
          </w:p>
          <w:p>
            <w:r>
              <w:rPr>
                <w:sz w:val="20"/>
                <w:szCs w:val="20"/>
              </w:rPr>
              <w:t xml:space="preserve">The problem is real, timely, and independently corroborated by market data. Customer clarity is strong for an idea-stage venture. The path forward is narrow and disciplined: ship the mock-interview + ATS wedge, get 100 genuine student users, and let real engagement and retention data — not assumptions — determine whether this becomes a fundable, defensible business.</w:t>
            </w:r>
          </w:p>
        </w:tc>
      </w:tr>
    </w:tbl>
    <w:p>
      <w:pPr>
        <w:spacing w:after="200"/>
      </w:pPr>
    </w:p>
    <w:p>
      <w:pPr>
        <w:pBdr>
          <w:top w:val="single" w:color="CCCCCC" w:sz="4" w:space="4"/>
        </w:pBdr>
        <w:jc w:val="center"/>
      </w:pPr>
      <w:r>
        <w:rPr>
          <w:i/>
          <w:iCs/>
          <w:color w:val="5A6478"/>
          <w:sz w:val="16"/>
          <w:szCs w:val="16"/>
        </w:rPr>
        <w:t xml:space="preserve">Prepared as a strategic planning document in a VC/YC-style research format. Persona and market details are founder-informed hypotheses pending primary validation. Not investment, legal, or financial advice.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2026-07-05T19:40:02.238Z</dcterms:created>
  <dcterms:modified xsi:type="dcterms:W3CDTF">2026-07-05T19:40:02.238Z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