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Лабораторная работа №5. Регистры.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Цель работы: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изучить регистры — узлы хранения и сдвига многоразрядных данных. Освоить устройство параллельного регистра и регистра сдвига, разобраться с преобразованием последовательного кода в параллельный и получить практические навыки сборки регистров на D-триггерах в среде веб-симулятора.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1. Регистры и их разновидности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Триггер, изученный в предыдущей работе, хранит всего один бит. Реальные же данные — коды команд, адреса, числа — состоят из нескольких разрядов. Чтобы хранить такое слово целиком, триггеры объединяют в группу с общим управлением. Полученный узел называется регистром.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 — это последовательностная схема, предназначенная для приёма, хранения, выдачи и преобразования многоразрядного двоичного слова. Число триггеров в регистре определяет его разрядность: восьмиразрядный регистр хранит один байт. Регистры — самая быстрая память в вычислительной системе: именно в них процессор держит операнды текущей команды, адрес следующей команды и признаки результата.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 способу записи и выдачи информации регистры делят на две основные группы: параллельные (все разряды принимаются и выдаются одновременно) и последовательные, или сдвиговые (разряды вводятся по одному, такт за тактом). Существуют и комбинированные варианты, поддерживающие оба режима.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Параллельный регистр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Параллельный регистр (регистр хранения, регистр памяти) собирается из нескольких D-триггеров, у которых информационные входы D0…D3 независимы, а тактовый вход C — общий (рис. 1). При поступлении активного тактового сигнала все триггеры одновременно записывают значения со своих входов; в остальное время регистр хранит записанное слово.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5334000" cy="2381250"/>
            <wp:effectExtent t="0" r="0" b="0" l="0"/>
            <wp:docPr id="1" name="" descr="Четырёхразрядный параллельный регистр на четырёх D-триггерах с общим тактовым входом C, входы D0–D3, выходы Q0–Q3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Четырёхразрядный параллельный регистр на четырёх D-триггерах с общим тактовым входом C, входы D0–D3, выходы Q0–Q3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1. Четырёхразрядный параллельный регистр на D-триггерах</w:t>
      </w:r>
    </w:p>
    <w:p>
      <w:pPr>
        <w:spacing w:after="240" w:before="240" w:line="300" w:lineRule="auto"/>
        <w:ind w:firstLine="708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работы регистра: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812"/>
        <w:gridCol w:w="1895"/>
        <w:gridCol w:w="2166"/>
        <w:gridCol w:w="4153"/>
      </w:tblGrid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C</w:t>
            </w:r>
          </w:p>
        </w:tc>
        <w:tc>
          <w:tcPr>
            <w:tcW w:type="dxa" w:w="1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Вход D3…D0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Выход Q3…Q0</w:t>
            </w:r>
          </w:p>
        </w:tc>
        <w:tc>
          <w:tcPr>
            <w:tcW w:type="dxa" w:w="41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Режим</w:t>
            </w:r>
          </w:p>
        </w:tc>
      </w:tr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Любой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изменяется</w:t>
            </w:r>
          </w:p>
        </w:tc>
        <w:tc>
          <w:tcPr>
            <w:tcW w:type="dxa" w:w="41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Хранение</w:t>
            </w:r>
          </w:p>
        </w:tc>
      </w:tr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1011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1011</w:t>
            </w:r>
          </w:p>
        </w:tc>
        <w:tc>
          <w:tcPr>
            <w:tcW w:type="dxa" w:w="41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Параллельная запись</w:t>
            </w:r>
          </w:p>
        </w:tc>
      </w:tr>
      <w:tr>
        <w:tc>
          <w:tcPr>
            <w:tcW w:type="dxa" w:w="812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89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0110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1011</w:t>
            </w:r>
          </w:p>
        </w:tc>
        <w:tc>
          <w:tcPr>
            <w:tcW w:type="dxa" w:w="415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Хранение записанного ранее слова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Третья строка таблицы иллюстрирует главное свойство регистра: изменение сигналов на информационных входах при отсутствии тактового импульса никак не влияет на содержимое. Данные меняются только в разрешённые тактовым сигналом моменты времени, что и делает работу устройства предсказуемой.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Кроме тактового входа регистры обычно имеют вход сброса R, который независимо от остальных сигналов обнуляет все разряды. Он нужен для приведения устройства в исходное состояние при включении питания. На функциональных схемах регистр изображают прямоугольником с буквами RG (рис. 2).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3238500" cy="2257425"/>
            <wp:effectExtent t="0" r="0" b="0" l="0"/>
            <wp:docPr id="1" name="" descr="Условное графическое обозначение четырёхразрядного параллельного регистра RG: входы D0–D3 и C, выходы Q0–Q3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Условное графическое обозначение четырёхразрядного параллельного регистра RG: входы D0–D3 и C, выходы Q0–Q3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2. Условное графическое обозначение четырёхразрядного параллельного регистра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Регистр сдвига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 сдвига (сдвиговый регистр) отличается схемой соединения: выход каждого триггера подключён к информационному входу следующего, а внешний информационный вход D имеется только у первого триггера цепочки (рис. 3). Тактовый вход по-прежнему общий для всех разрядов. Здесь необходимы D-триггеры, управляемые фронтом (динамический вход C отмечен на схеме треугольником): если взять защёлки, то пока C = 1 сигнал пройдёт сразу через все триггеры, и сдвига на один разряд не получится.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5334000" cy="2381250"/>
            <wp:effectExtent t="0" r="0" b="0" l="0"/>
            <wp:docPr id="1" name="" descr="Четырёхразрядный регистр сдвига на D-триггерах с динамическим тактовым входом: выход каждого триггера соединён со входом следующего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Четырёхразрядный регистр сдвига на D-триггерах с динамическим тактовым входом: выход каждого триггера соединён со входом следующего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3. Четырёхразрядный регистр сдвига на D-триггерах, управляемых фронтом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каждом тактовом импульсе содержимое каждого триггера передаётся соседнему, то есть всё слово смещается на один разряд, а в освободившийся разряд записывается значение с внешнего входа D. Проследим, как в пустой регистр последовательно вводится код 1011 (разряды подаются начиная со старшего).</w:t>
      </w:r>
    </w:p>
    <w:p>
      <w:pPr>
        <w:spacing w:after="240" w:before="240" w:line="300" w:lineRule="auto"/>
        <w:ind w:firstLine="708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заполнения регистра по тактам: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2888"/>
        <w:gridCol w:w="1444"/>
        <w:gridCol w:w="1173"/>
        <w:gridCol w:w="1173"/>
        <w:gridCol w:w="1173"/>
        <w:gridCol w:w="1175"/>
      </w:tblGrid>
      <w:tr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Такт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Вход D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Q0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Q2</w:t>
            </w:r>
          </w:p>
        </w:tc>
        <w:tc>
          <w:tcPr>
            <w:tcW w:type="dxa" w:w="11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Q3</w:t>
            </w:r>
          </w:p>
        </w:tc>
      </w:tr>
      <w:tr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Исходное состояние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—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2888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17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17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Через четыре такта все четыре бита оказались в регистре, и их можно считать одновременно со всех выходов. Столбцы таблицы идут в порядке Q0…Q3, поэтому введённое слово 1011 читается в ней справа налево: Q3Q2Q1Q0 = 1011. Тем самым сдвиговый регистр выполнил преобразование последовательного кода в параллельный. Обратное преобразование выполняется, если данные записать в регистр параллельно, а затем считывать по одному биту с выхода последнего триггера, подавая тактовые импульсы. Такие преобразования лежат в основе любого последовательного интерфейса передачи данных: внутри устройства байт хранится целиком, а по линии связи передаётся бит за битом. Условное графическое обозначение регистра сдвига показано на рис. 4: стрелка задаёт направление сдвига (в сторону возрастания номеров разрядов), а треугольник у входа C означает динамический вход, срабатывающий по фронту.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3238500" cy="2066925"/>
            <wp:effectExtent t="0" r="0" b="0" l="0"/>
            <wp:docPr id="1" name="" descr="Условное графическое обозначение регистра сдвига RG: входы D и C, стрелка направления сдвига, выходы Q0–Q3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Условное графическое обозначение регистра сдвига RG: входы D и C, стрелка направления сдвига, выходы Q0–Q3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4. Условное графическое обозначение регистра сдвига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Помимо преобразования кодов сдвиговые регистры выполняют и арифметическую функцию. Сдвиг двоичного числа на один разряд в сторону старших разрядов равносилен умножению на два, а сдвиг в сторону младших — целочисленному делению на два. Это самый быстрый способ умножения и деления на степени двойки, поэтому он широко применяется в арифметико-логических устройствах.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Регистр, способный сдвигать данные в обе стороны, называется реверсивным. Направление сдвига в нём выбирается мультиплексорами, установленными перед информационными входами триггеров: в зависимости от управляющего сигнала на вход триггера подаётся выход левого или правого соседа. Универсальный регистр дополнительно поддерживает и параллельную запись — в этом случае мультиплексор выбирает уже из трёх источников.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Кольцевой регистр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Если выход последнего триггера сдвигового регистра соединить со входом первого, получится кольцевой регистр, или кольцевой счётчик (рис. 5). Записанный в него код не теряется на выходе, а движется по кругу, возвращаясь в исходное положение через число тактов, равное разрядности регистра.</w:t>
      </w:r>
    </w:p>
    <w:p>
      <w:pPr>
        <w:spacing w:after="60" w:before="120" w:line="300" w:lineRule="auto"/>
        <w:jc w:val="center"/>
      </w:pPr>
      <w:r>
        <w:drawing>
          <wp:inline distT="0" distB="0" distL="0" distR="0">
            <wp:extent cx="5334000" cy="2762250"/>
            <wp:effectExtent t="0" r="0" b="0" l="0"/>
            <wp:docPr id="1" name="" descr="Кольцевой регистр: выход Q3 последнего триггера соединён со входом D первого триггера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Кольцевой регистр: выход Q3 последнего триггера соединён со входом D первого триггера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0" w:line="30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Рис. 5. Кольцевой регистр (регистр сдвига с замкнутой обратной связью)</w:t>
      </w:r>
    </w:p>
    <w:p>
      <w:pPr>
        <w:spacing w:after="240" w:before="240" w:line="300" w:lineRule="auto"/>
        <w:ind w:firstLine="708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Таблица состояний кольцевого регистра: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3249"/>
        <w:gridCol w:w="1444"/>
        <w:gridCol w:w="1444"/>
        <w:gridCol w:w="1444"/>
        <w:gridCol w:w="1445"/>
      </w:tblGrid>
      <w:tr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Такт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Q1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Q2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Q3</w:t>
            </w:r>
          </w:p>
        </w:tc>
      </w:tr>
      <w:tr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Исходное состояние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  <w:tr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3249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4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1445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Единица, «бегущая» по разрядам, даёт готовый унитарный код — тот самый, который в лабораторной работе №3 формировал дешифратор. Поэтому кольцевой регистр применяют как распределитель импульсов: он поочерёдно включает несколько устройств, задавая жёсткую последовательность операций.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2. Пример работы в тренажере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Прежде чем приступать к заданию, выполните тренировочный пример. Соберём двухразрядный параллельный регистр — простейшую схему, хранящую два бита.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1. Анализ схемы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Требуется: два D-триггера, два информационных входа (D0 и D1), один общий тактовый вход C и два выхода (Q0 и Q1). Тактовый сигнал подаётся сразу на оба триггера, поэтому линию от входа C придётся разветвить. Если в тренажёре нет готового D-триггера, соберите его по схеме из лабораторной работы №4 (для параллельного регистра достаточно защёлки; для регистров сдвига в заданиях 2 и 3 понадобятся D-триггеры, управляемые фронтом).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Шаг 2. Сборка на сайте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Перетащите из панели инструментов на рабочее поле: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 элемента «Вход» (Input);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D-триггера (D Flip-Flop);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 элемента «Выход» (Output).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Подпишите входы: «D0», «D1» и «C»; выходы — «Q0» и «Q1».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Соедините проводники: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входа «D0» проведите линию к информационному входу D первого триггера.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входа «D1» проведите линию к информационному входу D второго триггера.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входа «C» проведите линию к тактовому входу первого триггера.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От входа «C» проведите вторую линию к тактовому входу второго триггера.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Прямой выход Q первого триггера соедините с выходом «Q0».</w:t>
      </w:r>
    </w:p>
    <w:p>
      <w:pPr>
        <w:pStyle w:val="ListParagraph"/>
        <w:numPr>
          <w:ilvl w:val="1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Прямой выход Q второго триггера соедините с выходом «Q1».</w:t>
      </w:r>
    </w:p>
    <w:p>
      <w:pPr>
        <w:pStyle w:val="ListParagraph"/>
        <w:numPr>
          <w:ilvl w:val="0"/>
          <w:numId w:val="2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Тестирование: установите нужные значения на информационных входах, затем подайте тактовый импульс (переключите C из 0 в 1 и обратно) и запишите показания индикаторов. Заполните таблицу в отчёте.</w:t>
      </w:r>
    </w:p>
    <w:tbl>
      <w:tblPr>
        <w:tblW w:type="dxa" w:w="9026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</w:tblPr>
      <w:tblGrid>
        <w:gridCol w:w="993"/>
        <w:gridCol w:w="993"/>
        <w:gridCol w:w="993"/>
        <w:gridCol w:w="2166"/>
        <w:gridCol w:w="1941"/>
        <w:gridCol w:w="1940"/>
      </w:tblGrid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Шаг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D1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D0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Такт C</w:t>
            </w:r>
          </w:p>
        </w:tc>
        <w:tc>
          <w:tcPr>
            <w:tcW w:type="dxa" w:w="19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Q1</w:t>
            </w:r>
          </w:p>
        </w:tc>
        <w:tc>
          <w:tcPr>
            <w:tcW w:type="dxa" w:w="19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Q0</w:t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Подан</w:t>
            </w:r>
          </w:p>
        </w:tc>
        <w:tc>
          <w:tcPr>
            <w:tcW w:type="dxa" w:w="19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2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подан</w:t>
            </w:r>
          </w:p>
        </w:tc>
        <w:tc>
          <w:tcPr>
            <w:tcW w:type="dxa" w:w="19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3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1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Подан</w:t>
            </w:r>
          </w:p>
        </w:tc>
        <w:tc>
          <w:tcPr>
            <w:tcW w:type="dxa" w:w="19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  <w:tr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4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993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0</w:t>
            </w:r>
          </w:p>
        </w:tc>
        <w:tc>
          <w:tcPr>
            <w:tcW w:type="dxa" w:w="2166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>Не подан</w:t>
            </w:r>
          </w:p>
        </w:tc>
        <w:tc>
          <w:tcPr>
            <w:tcW w:type="dxa" w:w="1941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  <w:tc>
          <w:tcPr>
            <w:tcW w:type="dxa" w:w="194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30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120" w:before="0" w:line="300" w:lineRule="auto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Особое внимание обратите на шаги 2 и 4: информационные входы изменились, но тактовый импульс не подавался, поэтому содержимое регистра должно остаться прежним. Если выходы всё-таки изменились, значит, тактовый вход подключён неверно (например, к постоянной единице или через инвертор).</w:t>
      </w:r>
    </w:p>
    <w:p>
      <w:pPr>
        <w:spacing w:after="240" w:before="240" w:line="300" w:lineRule="auto"/>
        <w:jc w:val="center"/>
      </w:pPr>
      <w:r>
        <w:rPr>
          <w:rFonts w:ascii="Times New Roman" w:cs="Times New Roman" w:eastAsia="Times New Roman" w:hAnsi="Times New Roman"/>
          <w:sz w:val="32"/>
          <w:szCs w:val="32"/>
        </w:rPr>
        <w:t xml:space="preserve">3. Задание для выполнения на тренажере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Выполните задания на сайте. Для каждой собранной схемы сделайте скриншот экрана и заполните таблицу в отчете.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1. Соберите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четырёхразрядный параллельный регистр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четырёх D-триггерах с общим тактовым входом по схеме рис. 1.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Запишите в регистр код 1011 и убедитесь, что все четыре разряда установились одновременно.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Измените сигналы на информационных входах, не подавая тактовый импульс, и запишите, что произошло с выходами. Объясните результат.</w:t>
      </w:r>
    </w:p>
    <w:p>
      <w:pPr>
        <w:pStyle w:val="ListParagraph"/>
        <w:numPr>
          <w:ilvl w:val="0"/>
          <w:numId w:val="3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Определите, сколько триггеров и сколько информационных входов потребуется для хранения одного байта.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2. Соберите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четырёхразрядный регистр сдвига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на D-триггерах, управляемых фронтом, по схеме рис. 3, соединив выход каждого триггера со входом следующего.</w:t>
      </w:r>
    </w:p>
    <w:p>
      <w:pPr>
        <w:pStyle w:val="ListParagraph"/>
        <w:numPr>
          <w:ilvl w:val="0"/>
          <w:numId w:val="4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Подайте на вход D последовательность 1, 0, 1, 1 и после каждого такта записывайте состояние всех выходов. Заполните таблицу по тактам.</w:t>
      </w:r>
    </w:p>
    <w:p>
      <w:pPr>
        <w:pStyle w:val="ListParagraph"/>
        <w:numPr>
          <w:ilvl w:val="0"/>
          <w:numId w:val="4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Определите, за сколько тактов слово полностью заполняет регистр и через сколько тактов первый введённый бит покидает схему.</w:t>
      </w:r>
    </w:p>
    <w:p>
      <w:pPr>
        <w:pStyle w:val="ListParagraph"/>
        <w:numPr>
          <w:ilvl w:val="0"/>
          <w:numId w:val="4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Объясните, какое преобразование кода выполняет собранная схема и где оно применяется на практике.</w:t>
      </w:r>
    </w:p>
    <w:p>
      <w:pPr>
        <w:spacing w:after="240" w:before="240" w:line="300" w:lineRule="auto"/>
        <w:ind w:firstLine="708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Задание 3. Преобразуйте схему задания 2 в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кольцевой регистр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соединив выход последнего триггера со входом первого (рис. 5); соединять следует после записи начального кода.</w:t>
      </w:r>
    </w:p>
    <w:p>
      <w:pPr>
        <w:pStyle w:val="ListParagraph"/>
        <w:numPr>
          <w:ilvl w:val="0"/>
          <w:numId w:val="5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Пока обратная связь не замкнута, запишите в регистр сдвига код Q0Q1Q2Q3 = 1000: для этого подайте на вход D последовательность 0, 0, 0, 1. Затем замкните кольцо и подайте не менее восьми тактовых импульсов, фиксируя состояние выходов после каждого такта.</w:t>
      </w:r>
    </w:p>
    <w:p>
      <w:pPr>
        <w:pStyle w:val="ListParagraph"/>
        <w:numPr>
          <w:ilvl w:val="0"/>
          <w:numId w:val="5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Определите период повторения состояний схемы и сравните его с разрядностью регистра.</w:t>
      </w:r>
    </w:p>
    <w:p>
      <w:pPr>
        <w:pStyle w:val="ListParagraph"/>
        <w:numPr>
          <w:ilvl w:val="0"/>
          <w:numId w:val="5"/>
        </w:numPr>
        <w:spacing w:after="60" w:before="60" w:line="300" w:lineRule="auto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Объясните, что произойдёт, если в кольцевой регистр записать код 1100, и предложите практическую задачу, для которой такой режим был бы полезен.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1068" w:hanging="360"/>
      </w:pPr>
    </w:lvl>
    <w:lvl w:ilvl="1" w15:tentative="1">
      <w:start w:val="1"/>
      <w:numFmt w:val="lowerLetter"/>
      <w:lvlText w:val="%2."/>
      <w:lvlJc w:val="start"/>
      <w:pPr>
        <w:ind w:left="1788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start"/>
      <w:pPr>
        <w:ind w:left="1068" w:hanging="360"/>
      </w:pPr>
    </w:lvl>
    <w:lvl w:ilvl="1" w15:tentative="1">
      <w:start w:val="1"/>
      <w:numFmt w:val="lowerLetter"/>
      <w:lvlText w:val="%2."/>
      <w:lvlJc w:val="start"/>
      <w:pPr>
        <w:ind w:left="1788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0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3da63f1747275ebf062b47e4b0bd01595918f00.png"/><Relationship Id="rId8" Type="http://schemas.openxmlformats.org/officeDocument/2006/relationships/image" Target="media/232aef10c7880f0bec64529fc9c738601199a796.png"/><Relationship Id="rId9" Type="http://schemas.openxmlformats.org/officeDocument/2006/relationships/image" Target="media/100781c18ef79095e2c55694327b61eff4f0193f.png"/><Relationship Id="rId10" Type="http://schemas.openxmlformats.org/officeDocument/2006/relationships/image" Target="media/6731e8cd681045b520bdfe3899417043d990f92a.png"/><Relationship Id="rId11" Type="http://schemas.openxmlformats.org/officeDocument/2006/relationships/image" Target="media/d3dbf371a048597fa9c5af592785bdef88a0261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2026-09-09T12:34:01.565Z</dcterms:created>
  <dcterms:modified xsi:type="dcterms:W3CDTF">2026-09-09T12:34:01.565Z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