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>
          <w:rFonts w:ascii="Raleway" w:cs="Raleway" w:eastAsia="Raleway" w:hAnsi="Raleway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000000"/>
          <w:rtl w:val="0"/>
        </w:rPr>
        <w:t xml:space="preserve">Exercícios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– Vamos criar um programa para uma academia. Crie uma classe Pessoa que contenha atributos comuns tanto para funcionários quanto para clientes da academia. 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2 - Crie Classes que herdem de Pessoa e implementem atributos e métodos específicos para funcionários e clientes.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 – Crie o Programa principal e instancie um cliente e atribua valores a todos os atributos.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 – Instancie um funcionário e faça o mesmo.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 – Imprima todas as informações do cliente e do funcionário no seu console.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</w:pPr>
    <w:rPr>
      <w:b w:val="1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F758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hMsb2V+ng2jtJnp+4zE7F07Ow==">AMUW2mWaVINgWS55dxzloeyUo6XE0Ve52MXcIE057Tnqsxa2VNNqG0f1pDjnjuc92yskZgMtyxbA4gJDxGibmAMiaHZJrAs101RnZYFunZlKi3Dl0KWx2YRoFyEajk23OHQiz1ANeAHG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2019-05-06T02:01:00Z</dcterms:created>
</cp:coreProperties>
</file>