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89D0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CB5019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BA10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10758" w14:textId="0F1E168F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Fayette Manor </w:t>
      </w:r>
      <w:r>
        <w:rPr>
          <w:rFonts w:ascii="Times New Roman" w:hAnsi="Times New Roman" w:cs="Times New Roman"/>
          <w:sz w:val="24"/>
          <w:szCs w:val="24"/>
        </w:rPr>
        <w:t>Business Card</w:t>
      </w:r>
    </w:p>
    <w:p w14:paraId="515389F1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Ayieta</w:t>
      </w:r>
    </w:p>
    <w:p w14:paraId="0CDFCDA0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University of Kenya</w:t>
      </w:r>
    </w:p>
    <w:p w14:paraId="00E03C42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communication</w:t>
      </w:r>
    </w:p>
    <w:p w14:paraId="35746E3E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Copywriting MAC 2315</w:t>
      </w:r>
    </w:p>
    <w:p w14:paraId="4EB61831" w14:textId="77777777" w:rsidR="003B08C2" w:rsidRPr="00680E7E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09/4/2024</w:t>
      </w:r>
    </w:p>
    <w:p w14:paraId="20AC06EC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97F9E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37288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6BB43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37F95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E7F80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0CD2E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A4367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DF0DE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C68CD0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0C4F6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76B7E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30CA1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50D771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9390E5" w14:textId="77777777" w:rsidR="00CC0808" w:rsidRDefault="00CC0808" w:rsidP="00CC08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Fayette Manor Business Card</w:t>
      </w:r>
    </w:p>
    <w:p w14:paraId="4D01FA2F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E8E804" w14:textId="3D10EA86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</w:t>
      </w:r>
    </w:p>
    <w:p w14:paraId="0819C69C" w14:textId="77777777" w:rsidR="00813794" w:rsidRPr="0007553E" w:rsidRDefault="00813794" w:rsidP="000755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A business card is an essential tool for establishing the hotel's brand identity and making a lasting impression on potential clients, partners, and guests. For a 5-star hotel aspiring to achieve Michelin Stars, the business card must reflect the luxury, exclusivity, and comprehensive offerings that set the hotel apart. </w:t>
      </w:r>
    </w:p>
    <w:p w14:paraId="6DD4CAAE" w14:textId="4F07C441" w:rsidR="00813794" w:rsidRPr="0007553E" w:rsidRDefault="00813794" w:rsidP="000755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business card will serve as a compact representation of the hotel's high standards and unique features, such as its all-inclusive services, diverse culinary options, and luxurious accommodations. It should convey the elegance and sophistication of the hotel, ensuring it stands out in a competitive market. The design should be cohesive with other marketing materials, such as the invitation card and menu, to create a unified brand image.</w:t>
      </w:r>
    </w:p>
    <w:p w14:paraId="77FBF0FE" w14:textId="17706CB9" w:rsidR="00813794" w:rsidRPr="0007553E" w:rsidRDefault="00813794" w:rsidP="000755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business card will be distributed to VIP guests, potential clients, business partners, and media representatives, making it a crucial element in the hotel's marketing strategy. It should be designed to appeal to their sophisticated tastes and convey the exclusivity and luxury of the hotel's offerings.</w:t>
      </w:r>
    </w:p>
    <w:p w14:paraId="170BE63C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01552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763EC06E" w14:textId="5CE7009D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1. To create an elegant and professional business card that reflects the hotel's brand and luxury status.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92D67" w14:textId="75105023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2. To ensure the design aligns with the overall theme of the hotel's branding and other materials like the invitation card and menu.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FA28F" w14:textId="78B2CE91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To incorporate essential contact information in a clear and engaging manner.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C3A61" w14:textId="5C29693F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To use design elements that convey the hotel's unique features and high standards, such as its all-inclusive services and Michelin Star aspirations.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637B4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9C33E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Target Audience</w:t>
      </w:r>
    </w:p>
    <w:p w14:paraId="0BA9476D" w14:textId="162E15F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target audience for the business card include</w:t>
      </w:r>
    </w:p>
    <w:p w14:paraId="7825C65C" w14:textId="2B5FC26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1.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VIP Guests: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High-profile individuals such as celebrities, influencers, and dignitaries who can enhance the hotel's prestige and visibility.</w:t>
      </w:r>
    </w:p>
    <w:p w14:paraId="5C37A63D" w14:textId="172F1CD9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2.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Potential Clients: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Business executives, corporate clients, and affluent travelers who are likely to utilize the hotel's premium services and facilities.</w:t>
      </w:r>
    </w:p>
    <w:p w14:paraId="5DF164E0" w14:textId="7C1EE5E5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Business Partners: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Representatives from travel agencies, event planners, and corporate partners who can collaborate with the hotel for future events and bookings.</w:t>
      </w:r>
    </w:p>
    <w:p w14:paraId="10B7C2BD" w14:textId="2512640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Media Representatives: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Journalists, bloggers, and media personnel who can provide coverage and publicity for the hotel's grand opening and ongoing operations.</w:t>
      </w:r>
    </w:p>
    <w:p w14:paraId="2AA2AFBC" w14:textId="0659EADA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5.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Local Community Leaders: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Influential figures within the local community who can help promote the hotel and its offerings to a broader audience.</w:t>
      </w:r>
    </w:p>
    <w:p w14:paraId="5F0CB0B0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Elements</w:t>
      </w:r>
    </w:p>
    <w:p w14:paraId="1BC8B5CE" w14:textId="2329E03B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design elements for the business card should reflect the luxury and exclusivity of the 5-star hotel, while also ensuring consistency with the invitation card and menu. Here are the key design elements to include:</w:t>
      </w:r>
    </w:p>
    <w:p w14:paraId="7EDDA70B" w14:textId="1641B875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1.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Color Scheme:</w:t>
      </w:r>
      <w:r w:rsidR="0007553E"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Use a luxurious color palette, such as gold, black, and white, to convey elegance and sophistication. These colors should be consistent across all materials to create a cohesive look.</w:t>
      </w:r>
    </w:p>
    <w:p w14:paraId="7694554E" w14:textId="211314EC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2.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Typography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Select elegant fonts that are easy to read. Times New Roman can be used for the main text, with a complementary font for headings to add a touch of sophistication.</w:t>
      </w:r>
    </w:p>
    <w:p w14:paraId="339980FB" w14:textId="1CD610E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Graphics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5E98A" w14:textId="7D376CA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Hotel Logo: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Prominently feature the hotel's logo to reinforce brand identity.</w:t>
      </w:r>
    </w:p>
    <w:p w14:paraId="424A7A44" w14:textId="0F1FFAAB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Icons/Motifs: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Use relevant icons or motifs that reflect the hotel's brand and theme, such as stars for Michelin aspirations or culinary symbols for the diverse cuisines offered.</w:t>
      </w:r>
    </w:p>
    <w:p w14:paraId="6C2EF62D" w14:textId="0E98F368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Layout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Ensure a balanced and visually appealing layout that highlights the key information, such as the hotel's name, contact details, and website. The layout should guide the reader's eye smoothly through the content.</w:t>
      </w:r>
    </w:p>
    <w:p w14:paraId="0213EC2F" w14:textId="5BEA95A5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5.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Special Features:</w:t>
      </w:r>
      <w:r w:rsidR="0007553E"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Consider adding special design features such as embossed text, foil stamping, or a unique card shape to enhance the luxurious feel of the business card.</w:t>
      </w:r>
    </w:p>
    <w:p w14:paraId="5158747B" w14:textId="2665265E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6.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Branding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Include the hotel's branding elements, such as the logo, tagline, and any other distinctive features, to maintain consistency with other materials like the invitation card and menu.</w:t>
      </w:r>
    </w:p>
    <w:p w14:paraId="2EF063A9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5871D" w14:textId="47C19E30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Budget</w:t>
      </w:r>
    </w:p>
    <w:p w14:paraId="43FD2566" w14:textId="69DDDBDC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1.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Design Software:</w:t>
      </w:r>
      <w:r w:rsidR="0007553E"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Ksh 5,500</w:t>
      </w:r>
    </w:p>
    <w:p w14:paraId="0095403E" w14:textId="69DE70AD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covers the cost of any premium design software or tools needed to create the business card.</w:t>
      </w:r>
    </w:p>
    <w:p w14:paraId="78CE2D96" w14:textId="2417C3B0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2.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Printing Costs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20,000 for 500 high-quality cards</w:t>
      </w:r>
    </w:p>
    <w:p w14:paraId="5F4CB06E" w14:textId="15958381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includes the cost of printing 500 business cards on high-quality paper with any special features such as embossing or foil stamping.</w:t>
      </w:r>
    </w:p>
    <w:p w14:paraId="1C196127" w14:textId="4FEEFF5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Special Features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10,000</w:t>
      </w:r>
    </w:p>
    <w:p w14:paraId="5D8CADEC" w14:textId="23E2997F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budget is allocated for special design features such as embossed text, foil stamping, or unique card shapes to enhance the luxurious feel of the business card.</w:t>
      </w:r>
    </w:p>
    <w:p w14:paraId="78F91A9C" w14:textId="6DD637F4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Graphic Design Services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10,000</w:t>
      </w:r>
    </w:p>
    <w:p w14:paraId="077ED7C0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covers the cost of hiring a professional graphic designer to ensure the business card is visually appealing and aligns with the hotel's brand.</w:t>
      </w:r>
    </w:p>
    <w:p w14:paraId="282784A4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861A5" w14:textId="50FC9A2F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5.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Miscellaneous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4,500</w:t>
      </w:r>
    </w:p>
    <w:p w14:paraId="41306A29" w14:textId="5826F9EB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lastRenderedPageBreak/>
        <w:t xml:space="preserve">   - This budget is allocated for any additional design elements, revisions, or unexpected expenses that may arise during the design process.</w:t>
      </w:r>
    </w:p>
    <w:p w14:paraId="5D83B760" w14:textId="5BA5274C" w:rsidR="00813794" w:rsidRPr="00CC0808" w:rsidRDefault="0007553E" w:rsidP="0007553E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="00813794" w:rsidRPr="00CC0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Total Estimated Budget:</w:t>
      </w:r>
      <w:r w:rsidRPr="00CC0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13794" w:rsidRPr="00CC0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Ksh 50,000</w:t>
      </w:r>
    </w:p>
    <w:sectPr w:rsidR="00813794" w:rsidRPr="00CC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94"/>
    <w:rsid w:val="0007553E"/>
    <w:rsid w:val="003B08C2"/>
    <w:rsid w:val="003D6114"/>
    <w:rsid w:val="00813794"/>
    <w:rsid w:val="00CC0808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F766"/>
  <w15:chartTrackingRefBased/>
  <w15:docId w15:val="{B84DF948-D7BA-412E-8693-4A1EDD28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2</cp:revision>
  <dcterms:created xsi:type="dcterms:W3CDTF">2024-10-03T21:07:00Z</dcterms:created>
  <dcterms:modified xsi:type="dcterms:W3CDTF">2024-10-03T21:33:00Z</dcterms:modified>
</cp:coreProperties>
</file>