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2"/>
      </w:pPr>
      <w:r>
        <w:t>32.60 The Last Measurements: Utility Cost, Adaptive Evasion, Re-Judged Harm, Stronger Agent</w:t>
      </w:r>
    </w:p>
    <w:p>
      <w:pPr/>
      <w:r>
        <w:t>Utility: on 300 benign notes the frame cost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31/37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