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(29/35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29/35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p>
      <w:pPr>
        <w:spacing w:after="120"/>
      </w:pPr>
      <w:r>
        <w:t>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w:t>
      </w:r>
    </w:p>
    <w:p>
      <w:pPr>
        <w:pStyle w:val="Heading2"/>
      </w:pPr>
      <w:r>
        <w:t>12A. Round 7 in One Paragraph</w:t>
      </w:r>
    </w:p>
    <w:p>
      <w:pPr>
        <w:spacing w:after="120"/>
      </w:pPr>
      <w:r>
        <w:t>Round 7 tested this project's own claims against data built to break them. Of 35 pre-registered predictions 29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66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29/35 held; failures reported in place: ['H5-3', 'H5-6', 'H5-7', 'H6-6', 'H7-6', 'H7-7'];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31/31 proven</w:t>
            </w:r>
          </w:p>
        </w:tc>
      </w:tr>
    </w:tbl>
    <w:p>
      <w:pPr>
        <w:spacing w:after="200"/>
      </w:pPr>
      <w:r>
        <w:rPr>
          <w:i/>
          <w:sz w:val="18"/>
        </w:rPr>
        <w:t>Table 20. Verdict: PENDING. Source: phase17/data/publishability.json.</w:t>
      </w:r>
    </w:p>
    <w:p>
      <w:pPr>
        <w:spacing w:after="120"/>
      </w:pPr>
      <w:r>
        <w:t>VERDICT: PENDING.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