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D0EC" w14:textId="77777777" w:rsidR="00B1371B" w:rsidRDefault="00B1371B" w:rsidP="00F556F0">
      <w:pPr>
        <w:pStyle w:val="BodyText"/>
        <w:ind w:left="2" w:right="360"/>
        <w:jc w:val="center"/>
        <w:rPr>
          <w:sz w:val="30"/>
          <w:szCs w:val="30"/>
        </w:rPr>
      </w:pPr>
    </w:p>
    <w:p w14:paraId="04E60D60" w14:textId="77777777" w:rsidR="00B1371B" w:rsidRDefault="00B1371B" w:rsidP="00F556F0">
      <w:pPr>
        <w:pStyle w:val="BodyText"/>
        <w:ind w:left="2" w:right="360"/>
        <w:jc w:val="center"/>
        <w:rPr>
          <w:sz w:val="30"/>
          <w:szCs w:val="30"/>
        </w:rPr>
      </w:pPr>
    </w:p>
    <w:p w14:paraId="59D95F1C" w14:textId="77777777" w:rsidR="00B1371B" w:rsidRDefault="00B1371B" w:rsidP="00F556F0">
      <w:pPr>
        <w:pStyle w:val="BodyText"/>
        <w:ind w:left="2" w:right="360"/>
        <w:jc w:val="center"/>
        <w:rPr>
          <w:sz w:val="30"/>
          <w:szCs w:val="30"/>
        </w:rPr>
      </w:pPr>
    </w:p>
    <w:p w14:paraId="63D489B8" w14:textId="77777777" w:rsidR="00B1371B" w:rsidRDefault="00B1371B" w:rsidP="00F556F0">
      <w:pPr>
        <w:pStyle w:val="BodyText"/>
        <w:ind w:left="2" w:right="360"/>
        <w:jc w:val="center"/>
        <w:rPr>
          <w:sz w:val="30"/>
          <w:szCs w:val="30"/>
        </w:rPr>
      </w:pPr>
    </w:p>
    <w:p w14:paraId="7F2CFDD8" w14:textId="77777777" w:rsidR="00B1371B" w:rsidRDefault="00B1371B" w:rsidP="00F556F0">
      <w:pPr>
        <w:pStyle w:val="BodyText"/>
        <w:ind w:left="2" w:right="360"/>
        <w:jc w:val="center"/>
        <w:rPr>
          <w:sz w:val="30"/>
          <w:szCs w:val="30"/>
        </w:rPr>
      </w:pPr>
    </w:p>
    <w:p w14:paraId="091375DC" w14:textId="77777777" w:rsidR="00B1371B" w:rsidRDefault="00B1371B" w:rsidP="00F556F0">
      <w:pPr>
        <w:pStyle w:val="BodyText"/>
        <w:ind w:left="2" w:right="360"/>
        <w:jc w:val="center"/>
        <w:rPr>
          <w:sz w:val="30"/>
          <w:szCs w:val="30"/>
        </w:rPr>
      </w:pPr>
    </w:p>
    <w:p w14:paraId="08AC2E87" w14:textId="77777777" w:rsidR="00B1371B" w:rsidRDefault="00B1371B" w:rsidP="00F556F0">
      <w:pPr>
        <w:pStyle w:val="BodyText"/>
        <w:ind w:left="2" w:right="360"/>
        <w:jc w:val="center"/>
        <w:rPr>
          <w:sz w:val="30"/>
          <w:szCs w:val="30"/>
        </w:rPr>
      </w:pPr>
    </w:p>
    <w:p w14:paraId="17272449" w14:textId="77777777" w:rsidR="00B1371B" w:rsidRDefault="00B1371B" w:rsidP="00F556F0">
      <w:pPr>
        <w:pStyle w:val="BodyText"/>
        <w:ind w:left="2" w:right="360"/>
        <w:jc w:val="center"/>
        <w:rPr>
          <w:sz w:val="30"/>
          <w:szCs w:val="30"/>
        </w:rPr>
      </w:pPr>
    </w:p>
    <w:p w14:paraId="6FADC4BE" w14:textId="50819B14" w:rsidR="00F556F0" w:rsidRPr="006B7554" w:rsidRDefault="00F556F0" w:rsidP="00F556F0">
      <w:pPr>
        <w:pStyle w:val="BodyText"/>
        <w:ind w:left="2" w:right="360"/>
        <w:jc w:val="center"/>
        <w:rPr>
          <w:sz w:val="30"/>
          <w:szCs w:val="30"/>
        </w:rPr>
      </w:pPr>
      <w:r>
        <w:rPr>
          <w:sz w:val="30"/>
          <w:szCs w:val="30"/>
        </w:rPr>
        <w:t>Deep Learning</w:t>
      </w:r>
      <w:r w:rsidRPr="006B7554">
        <w:rPr>
          <w:spacing w:val="-5"/>
          <w:sz w:val="30"/>
          <w:szCs w:val="30"/>
        </w:rPr>
        <w:t xml:space="preserve"> </w:t>
      </w:r>
      <w:r w:rsidRPr="006B7554">
        <w:rPr>
          <w:sz w:val="30"/>
          <w:szCs w:val="30"/>
        </w:rPr>
        <w:t>Final</w:t>
      </w:r>
      <w:r w:rsidRPr="006B7554">
        <w:rPr>
          <w:spacing w:val="-1"/>
          <w:sz w:val="30"/>
          <w:szCs w:val="30"/>
        </w:rPr>
        <w:t xml:space="preserve"> </w:t>
      </w:r>
      <w:r w:rsidRPr="006B7554">
        <w:rPr>
          <w:sz w:val="30"/>
          <w:szCs w:val="30"/>
        </w:rPr>
        <w:t>Individual</w:t>
      </w:r>
      <w:r w:rsidRPr="006B7554">
        <w:rPr>
          <w:spacing w:val="-1"/>
          <w:sz w:val="30"/>
          <w:szCs w:val="30"/>
        </w:rPr>
        <w:t xml:space="preserve"> </w:t>
      </w:r>
      <w:r w:rsidRPr="006B7554">
        <w:rPr>
          <w:spacing w:val="-2"/>
          <w:sz w:val="30"/>
          <w:szCs w:val="30"/>
        </w:rPr>
        <w:t>Report</w:t>
      </w:r>
    </w:p>
    <w:p w14:paraId="78619060" w14:textId="77777777" w:rsidR="00F556F0" w:rsidRPr="006B7554" w:rsidRDefault="00F556F0" w:rsidP="00F556F0">
      <w:pPr>
        <w:pStyle w:val="BodyText"/>
        <w:rPr>
          <w:sz w:val="30"/>
          <w:szCs w:val="30"/>
        </w:rPr>
      </w:pPr>
    </w:p>
    <w:p w14:paraId="51ECAD88" w14:textId="77777777" w:rsidR="00F556F0" w:rsidRPr="006B7554" w:rsidRDefault="00F556F0" w:rsidP="00F556F0">
      <w:pPr>
        <w:pStyle w:val="BodyText"/>
        <w:spacing w:before="123"/>
        <w:rPr>
          <w:sz w:val="30"/>
          <w:szCs w:val="30"/>
        </w:rPr>
      </w:pPr>
    </w:p>
    <w:p w14:paraId="7FCA2194" w14:textId="60A314C6" w:rsidR="00F556F0" w:rsidRPr="00492470" w:rsidRDefault="00F556F0" w:rsidP="00F556F0">
      <w:pPr>
        <w:pStyle w:val="BodyText"/>
        <w:ind w:left="60" w:right="360"/>
        <w:jc w:val="center"/>
        <w:rPr>
          <w:sz w:val="30"/>
          <w:szCs w:val="30"/>
        </w:rPr>
      </w:pPr>
      <w:r w:rsidRPr="006B7554">
        <w:rPr>
          <w:sz w:val="30"/>
          <w:szCs w:val="30"/>
        </w:rPr>
        <w:t>Title:</w:t>
      </w:r>
      <w:r w:rsidRPr="006B7554">
        <w:rPr>
          <w:spacing w:val="-1"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Colorization of Greyscale images using Deep Neural Networks</w:t>
      </w:r>
    </w:p>
    <w:p w14:paraId="08772F8B" w14:textId="77777777" w:rsidR="00F556F0" w:rsidRPr="006B7554" w:rsidRDefault="00F556F0" w:rsidP="00F556F0">
      <w:pPr>
        <w:pStyle w:val="BodyText"/>
        <w:ind w:left="60" w:right="360"/>
        <w:jc w:val="center"/>
        <w:rPr>
          <w:sz w:val="30"/>
          <w:szCs w:val="30"/>
        </w:rPr>
      </w:pPr>
    </w:p>
    <w:p w14:paraId="5F6795E0" w14:textId="77777777" w:rsidR="00F556F0" w:rsidRPr="006B7554" w:rsidRDefault="00F556F0" w:rsidP="00F556F0">
      <w:pPr>
        <w:pStyle w:val="BodyText"/>
        <w:spacing w:line="379" w:lineRule="auto"/>
        <w:ind w:left="3672" w:right="4029"/>
        <w:jc w:val="center"/>
        <w:rPr>
          <w:sz w:val="30"/>
          <w:szCs w:val="30"/>
        </w:rPr>
      </w:pPr>
      <w:r w:rsidRPr="006B7554">
        <w:rPr>
          <w:sz w:val="30"/>
          <w:szCs w:val="30"/>
        </w:rPr>
        <w:t>Completed</w:t>
      </w:r>
      <w:r>
        <w:rPr>
          <w:spacing w:val="-15"/>
          <w:sz w:val="30"/>
          <w:szCs w:val="30"/>
        </w:rPr>
        <w:t xml:space="preserve"> </w:t>
      </w:r>
      <w:r w:rsidRPr="006B7554">
        <w:rPr>
          <w:sz w:val="30"/>
          <w:szCs w:val="30"/>
        </w:rPr>
        <w:t>by: Snehitha</w:t>
      </w:r>
    </w:p>
    <w:p w14:paraId="23ED9CED" w14:textId="77777777" w:rsidR="00F556F0" w:rsidRPr="006B7554" w:rsidRDefault="00F556F0" w:rsidP="00F556F0">
      <w:pPr>
        <w:pStyle w:val="BodyText"/>
        <w:spacing w:line="379" w:lineRule="auto"/>
        <w:ind w:left="3672" w:right="4029"/>
        <w:jc w:val="center"/>
        <w:rPr>
          <w:sz w:val="30"/>
          <w:szCs w:val="30"/>
        </w:rPr>
      </w:pPr>
      <w:r w:rsidRPr="006B7554">
        <w:rPr>
          <w:sz w:val="30"/>
          <w:szCs w:val="30"/>
        </w:rPr>
        <w:t>Tadapaneni</w:t>
      </w:r>
    </w:p>
    <w:p w14:paraId="6DA9EECF" w14:textId="7E5117E5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  <w:r w:rsidRPr="006B7554">
        <w:rPr>
          <w:sz w:val="30"/>
          <w:szCs w:val="30"/>
        </w:rPr>
        <w:t>Due:</w:t>
      </w:r>
      <w:r w:rsidRPr="006B7554">
        <w:rPr>
          <w:spacing w:val="-3"/>
          <w:sz w:val="30"/>
          <w:szCs w:val="30"/>
        </w:rPr>
        <w:t xml:space="preserve"> </w:t>
      </w:r>
      <w:r w:rsidRPr="006B7554">
        <w:rPr>
          <w:sz w:val="30"/>
          <w:szCs w:val="30"/>
        </w:rPr>
        <w:t xml:space="preserve">Dec </w:t>
      </w:r>
      <w:r>
        <w:rPr>
          <w:sz w:val="30"/>
          <w:szCs w:val="30"/>
        </w:rPr>
        <w:t>8</w:t>
      </w:r>
      <w:r w:rsidRPr="006B7554">
        <w:rPr>
          <w:sz w:val="30"/>
          <w:szCs w:val="30"/>
        </w:rPr>
        <w:t xml:space="preserve">, </w:t>
      </w:r>
      <w:r w:rsidRPr="006B7554">
        <w:rPr>
          <w:spacing w:val="-4"/>
          <w:sz w:val="30"/>
          <w:szCs w:val="30"/>
        </w:rPr>
        <w:t>2025</w:t>
      </w:r>
    </w:p>
    <w:p w14:paraId="34D8FD5F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6CDB972F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29E06F3C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12CCB08A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1B3C8040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527F823A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0D2E1DF5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57E5A472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33612AD8" w14:textId="77777777" w:rsidR="00F556F0" w:rsidRDefault="00F556F0" w:rsidP="00F556F0">
      <w:pPr>
        <w:pStyle w:val="BodyText"/>
        <w:spacing w:before="275"/>
        <w:ind w:left="2" w:right="360"/>
        <w:jc w:val="center"/>
        <w:rPr>
          <w:spacing w:val="-4"/>
          <w:sz w:val="30"/>
          <w:szCs w:val="30"/>
        </w:rPr>
      </w:pPr>
    </w:p>
    <w:p w14:paraId="1A7B165D" w14:textId="6CF9E939" w:rsidR="00F556F0" w:rsidRPr="00EA0787" w:rsidRDefault="00F556F0" w:rsidP="00F556F0">
      <w:pPr>
        <w:pStyle w:val="BodyText"/>
        <w:spacing w:before="275"/>
        <w:ind w:left="2" w:right="360"/>
        <w:jc w:val="center"/>
        <w:rPr>
          <w:b/>
          <w:bCs/>
          <w:spacing w:val="-4"/>
          <w:sz w:val="30"/>
          <w:szCs w:val="30"/>
        </w:rPr>
      </w:pPr>
      <w:r w:rsidRPr="00EA0787">
        <w:rPr>
          <w:b/>
          <w:bCs/>
          <w:spacing w:val="-4"/>
          <w:sz w:val="30"/>
          <w:szCs w:val="30"/>
        </w:rPr>
        <w:lastRenderedPageBreak/>
        <w:t>Introduction</w:t>
      </w:r>
    </w:p>
    <w:p w14:paraId="27AC1672" w14:textId="77777777" w:rsidR="00F556F0" w:rsidRDefault="00F556F0" w:rsidP="00F556F0">
      <w:pPr>
        <w:pStyle w:val="NormalWeb"/>
      </w:pPr>
      <w:r>
        <w:t xml:space="preserve">This project addresses the problem of </w:t>
      </w:r>
      <w:r w:rsidRPr="00EA0787">
        <w:rPr>
          <w:rStyle w:val="Strong"/>
          <w:rFonts w:eastAsiaTheme="majorEastAsia"/>
          <w:b w:val="0"/>
          <w:bCs w:val="0"/>
        </w:rPr>
        <w:t>automatic colorization of grayscale images</w:t>
      </w:r>
      <w:r>
        <w:t xml:space="preserve"> using deep neural networks. Colorization is inherently ambiguous because multiple plausible color versions can correspond to the same luminance structure. Therefore, the team explored a two-stage pipeline composed of:</w:t>
      </w:r>
    </w:p>
    <w:p w14:paraId="0FE5E10B" w14:textId="77777777" w:rsidR="00F556F0" w:rsidRDefault="00F556F0" w:rsidP="00F556F0">
      <w:pPr>
        <w:pStyle w:val="NormalWeb"/>
        <w:numPr>
          <w:ilvl w:val="0"/>
          <w:numId w:val="1"/>
        </w:numPr>
      </w:pPr>
      <w:r w:rsidRPr="00EA0787">
        <w:rPr>
          <w:rStyle w:val="Strong"/>
          <w:rFonts w:eastAsiaTheme="majorEastAsia"/>
          <w:b w:val="0"/>
          <w:bCs w:val="0"/>
        </w:rPr>
        <w:t>A baseline reproduction of the ECCV16 model by Zhang, Isola, and Efros</w:t>
      </w:r>
      <w:r>
        <w:t>, which predicts color distributions in the CIELAB space.</w:t>
      </w:r>
    </w:p>
    <w:p w14:paraId="00F71D5F" w14:textId="77777777" w:rsidR="00F556F0" w:rsidRDefault="00F556F0" w:rsidP="00F556F0">
      <w:pPr>
        <w:pStyle w:val="NormalWeb"/>
        <w:numPr>
          <w:ilvl w:val="0"/>
          <w:numId w:val="1"/>
        </w:numPr>
      </w:pPr>
      <w:r w:rsidRPr="00EA0787">
        <w:rPr>
          <w:rStyle w:val="Strong"/>
          <w:rFonts w:eastAsiaTheme="majorEastAsia"/>
          <w:b w:val="0"/>
          <w:bCs w:val="0"/>
        </w:rPr>
        <w:t>A GAN-based extension</w:t>
      </w:r>
      <w:r>
        <w:t xml:space="preserve"> that refines the predicted </w:t>
      </w:r>
      <w:r>
        <w:rPr>
          <w:rStyle w:val="Emphasis"/>
          <w:rFonts w:eastAsiaTheme="majorEastAsia"/>
        </w:rPr>
        <w:t>ab</w:t>
      </w:r>
      <w:r>
        <w:t xml:space="preserve"> channels to generate more vibrant and realistic outputs.</w:t>
      </w:r>
    </w:p>
    <w:p w14:paraId="232E65BC" w14:textId="77777777" w:rsidR="00F556F0" w:rsidRDefault="00F556F0" w:rsidP="00F556F0">
      <w:pPr>
        <w:pStyle w:val="NormalWeb"/>
      </w:pPr>
      <w:r>
        <w:t>As a team, we collaborated on dataset preparation, baseline replication, GAN training, and evaluation.</w:t>
      </w:r>
      <w:r>
        <w:br/>
        <w:t xml:space="preserve">My individual contribution focused specifically on the </w:t>
      </w:r>
      <w:r w:rsidRPr="00EA0787">
        <w:rPr>
          <w:rStyle w:val="Strong"/>
          <w:rFonts w:eastAsiaTheme="majorEastAsia"/>
          <w:b w:val="0"/>
          <w:bCs w:val="0"/>
        </w:rPr>
        <w:t>data preprocessing pipeline</w:t>
      </w:r>
      <w:r w:rsidRPr="00EA0787">
        <w:rPr>
          <w:b/>
          <w:bCs/>
        </w:rPr>
        <w:t xml:space="preserve"> and </w:t>
      </w:r>
      <w:r w:rsidRPr="00EA0787">
        <w:rPr>
          <w:rStyle w:val="Strong"/>
          <w:rFonts w:eastAsiaTheme="majorEastAsia"/>
          <w:b w:val="0"/>
          <w:bCs w:val="0"/>
        </w:rPr>
        <w:t>implementation of the ECCV16 baseline model input preparation</w:t>
      </w:r>
      <w:r>
        <w:t>, which served as the foundational step for both the pretrained and fine-tuned networks.</w:t>
      </w:r>
    </w:p>
    <w:p w14:paraId="31D11EE6" w14:textId="6B2C29CE" w:rsidR="00F556F0" w:rsidRPr="00EA0787" w:rsidRDefault="00F556F0" w:rsidP="00EA0787">
      <w:pPr>
        <w:pStyle w:val="NormalWeb"/>
        <w:jc w:val="center"/>
        <w:rPr>
          <w:b/>
          <w:bCs/>
          <w:sz w:val="30"/>
          <w:szCs w:val="30"/>
        </w:rPr>
      </w:pPr>
      <w:r w:rsidRPr="00EA0787">
        <w:rPr>
          <w:b/>
          <w:bCs/>
          <w:sz w:val="30"/>
          <w:szCs w:val="30"/>
        </w:rPr>
        <w:t>Description of My Individual Work</w:t>
      </w:r>
    </w:p>
    <w:p w14:paraId="4F2FBD3F" w14:textId="2243D330" w:rsidR="00F556F0" w:rsidRPr="00EA0787" w:rsidRDefault="00F556F0" w:rsidP="00F556F0">
      <w:pPr>
        <w:pStyle w:val="NormalWeb"/>
        <w:rPr>
          <w:b/>
          <w:bCs/>
        </w:rPr>
      </w:pPr>
      <w:r w:rsidRPr="00EA0787">
        <w:rPr>
          <w:b/>
          <w:bCs/>
        </w:rPr>
        <w:t>Motivation for CIELAB Color Space</w:t>
      </w:r>
    </w:p>
    <w:p w14:paraId="7F8EAA95" w14:textId="77777777" w:rsidR="00F556F0" w:rsidRDefault="00F556F0" w:rsidP="00F556F0">
      <w:pPr>
        <w:pStyle w:val="NormalWeb"/>
      </w:pPr>
      <w:r>
        <w:t xml:space="preserve">The ECCV16 model predicts color using the </w:t>
      </w:r>
      <w:r>
        <w:rPr>
          <w:rStyle w:val="Strong"/>
          <w:rFonts w:eastAsiaTheme="majorEastAsia"/>
        </w:rPr>
        <w:t>CIELAB (L*a*b*) color space</w:t>
      </w:r>
      <w:r>
        <w:t>, which separates luminance (</w:t>
      </w:r>
      <w:r>
        <w:rPr>
          <w:rStyle w:val="Strong"/>
          <w:rFonts w:eastAsiaTheme="majorEastAsia"/>
        </w:rPr>
        <w:t>L</w:t>
      </w:r>
      <w:r>
        <w:t>) from chrominance (</w:t>
      </w:r>
      <w:r>
        <w:rPr>
          <w:rStyle w:val="Strong"/>
          <w:rFonts w:eastAsiaTheme="majorEastAsia"/>
        </w:rPr>
        <w:t>a</w:t>
      </w:r>
      <w:r>
        <w:t xml:space="preserve">, </w:t>
      </w:r>
      <w:r>
        <w:rPr>
          <w:rStyle w:val="Strong"/>
          <w:rFonts w:eastAsiaTheme="majorEastAsia"/>
        </w:rPr>
        <w:t>b</w:t>
      </w:r>
      <w:r>
        <w:t>).</w:t>
      </w:r>
      <w:r>
        <w:br/>
        <w:t>This separation has three key advantages:</w:t>
      </w:r>
    </w:p>
    <w:p w14:paraId="1F330B65" w14:textId="77777777" w:rsidR="00F556F0" w:rsidRDefault="00F556F0" w:rsidP="00F556F0">
      <w:pPr>
        <w:pStyle w:val="NormalWeb"/>
        <w:numPr>
          <w:ilvl w:val="0"/>
          <w:numId w:val="2"/>
        </w:numPr>
      </w:pPr>
      <w:r>
        <w:t xml:space="preserve">Neural networks only need to learn </w:t>
      </w:r>
      <w:r>
        <w:rPr>
          <w:rStyle w:val="Strong"/>
          <w:rFonts w:eastAsiaTheme="majorEastAsia"/>
        </w:rPr>
        <w:t>chrominance</w:t>
      </w:r>
      <w:r>
        <w:t>, which is a significantly smaller space.</w:t>
      </w:r>
    </w:p>
    <w:p w14:paraId="0448DF83" w14:textId="77777777" w:rsidR="00F556F0" w:rsidRDefault="00F556F0" w:rsidP="00F556F0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  <w:rFonts w:eastAsiaTheme="majorEastAsia"/>
        </w:rPr>
        <w:t>L channel</w:t>
      </w:r>
      <w:r>
        <w:t xml:space="preserve"> retains structural information, making learning more stable.</w:t>
      </w:r>
    </w:p>
    <w:p w14:paraId="7AB35271" w14:textId="77777777" w:rsidR="00F556F0" w:rsidRDefault="00F556F0" w:rsidP="00F556F0">
      <w:pPr>
        <w:pStyle w:val="NormalWeb"/>
        <w:numPr>
          <w:ilvl w:val="0"/>
          <w:numId w:val="2"/>
        </w:numPr>
      </w:pPr>
      <w:r>
        <w:t>Lab is perceptually uniform, meaning equal distances correspond to approximately equal perceptual color differences.</w:t>
      </w:r>
    </w:p>
    <w:p w14:paraId="4C3DE232" w14:textId="44B631AD" w:rsidR="00F556F0" w:rsidRDefault="00F556F0" w:rsidP="00F556F0">
      <w:pPr>
        <w:pStyle w:val="NormalWeb"/>
      </w:pPr>
      <w:r>
        <w:t>Mathematical Background</w:t>
      </w:r>
    </w:p>
    <w:p w14:paraId="3CD28BBE" w14:textId="77777777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 xml:space="preserve">Given an RGB image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rgb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(x,y)</m:t>
        </m:r>
      </m:oMath>
      <w:r w:rsidRPr="00F556F0">
        <w:rPr>
          <w:rFonts w:ascii="Times New Roman" w:eastAsia="Times New Roman" w:hAnsi="Times New Roman" w:cs="Times New Roman"/>
          <w:kern w:val="0"/>
          <w14:ligatures w14:val="none"/>
        </w:rPr>
        <w:t>, it is converted to Lab:</w:t>
      </w:r>
    </w:p>
    <w:p w14:paraId="7447CEA3" w14:textId="77777777" w:rsidR="00F556F0" w:rsidRPr="00F556F0" w:rsidRDefault="00000000" w:rsidP="00F556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(x,y)=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RGB2Lab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rgb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(x,y)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1CF4286" w14:textId="77777777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This yields:</w:t>
      </w:r>
    </w:p>
    <w:p w14:paraId="0737B32C" w14:textId="6FAAF1FF" w:rsidR="00F556F0" w:rsidRPr="00F556F0" w:rsidRDefault="00F556F0" w:rsidP="00F556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L(x,y)∈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0,100</m:t>
            </m:r>
          </m:e>
        </m:d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r w:rsidRPr="00F556F0">
        <w:rPr>
          <w:rFonts w:ascii="Times New Roman" w:eastAsia="Times New Roman" w:hAnsi="Times New Roman" w:cs="Times New Roman"/>
          <w:kern w:val="0"/>
          <w14:ligatures w14:val="none"/>
        </w:rPr>
        <w:t xml:space="preserve"> luminance</w:t>
      </w:r>
    </w:p>
    <w:p w14:paraId="7EE16411" w14:textId="5950DC4E" w:rsidR="00F556F0" w:rsidRPr="00F556F0" w:rsidRDefault="00F556F0" w:rsidP="00F556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a(x,y),b(x,y)∈[-128,127]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r w:rsidRPr="00F556F0">
        <w:rPr>
          <w:rFonts w:ascii="Times New Roman" w:eastAsia="Times New Roman" w:hAnsi="Times New Roman" w:cs="Times New Roman"/>
          <w:kern w:val="0"/>
          <w14:ligatures w14:val="none"/>
        </w:rPr>
        <w:t xml:space="preserve"> chrominance</w:t>
      </w:r>
    </w:p>
    <w:p w14:paraId="27C8E325" w14:textId="77777777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For model stability, channels must be normalized:</w:t>
      </w:r>
    </w:p>
    <w:p w14:paraId="0FC6DDFD" w14:textId="77777777" w:rsidR="00F556F0" w:rsidRPr="00F556F0" w:rsidRDefault="00000000" w:rsidP="00F556F0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100</m:t>
              </m:r>
            </m:den>
          </m:f>
        </m:oMath>
      </m:oMathPara>
    </w:p>
    <w:p w14:paraId="60BEBA1D" w14:textId="324D0F6E" w:rsidR="00F556F0" w:rsidRPr="00F556F0" w:rsidRDefault="00F556F0" w:rsidP="00F556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Cambria Math" w:eastAsia="Times New Roman" w:hAnsi="Cambria Math" w:cs="Times New Roman"/>
          <w:kern w:val="0"/>
          <w14:ligatures w14:val="none"/>
        </w:rPr>
        <w:br/>
      </w: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110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FF6C2CE" w14:textId="77777777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This normalization ensures that:</w:t>
      </w:r>
    </w:p>
    <w:p w14:paraId="089C0B44" w14:textId="77777777" w:rsidR="00F556F0" w:rsidRPr="00F556F0" w:rsidRDefault="00F556F0" w:rsidP="00F55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 xml:space="preserve">All network inputs lie within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</w:p>
    <w:p w14:paraId="6568EC8B" w14:textId="77777777" w:rsidR="00F556F0" w:rsidRPr="00F556F0" w:rsidRDefault="00F556F0" w:rsidP="00F55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Gradients remain stable</w:t>
      </w:r>
    </w:p>
    <w:p w14:paraId="05477D39" w14:textId="77777777" w:rsidR="00F556F0" w:rsidRPr="00F556F0" w:rsidRDefault="00F556F0" w:rsidP="00F55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The model remains numerically consistent with ECCV16</w:t>
      </w:r>
    </w:p>
    <w:p w14:paraId="6B84963D" w14:textId="77777777" w:rsidR="00F556F0" w:rsidRDefault="00F556F0" w:rsidP="00F556F0">
      <w:pPr>
        <w:pStyle w:val="NormalWeb"/>
      </w:pPr>
      <w:r>
        <w:t>The ECCV16 architecture expects:</w:t>
      </w:r>
    </w:p>
    <w:p w14:paraId="58849300" w14:textId="77777777" w:rsidR="00F556F0" w:rsidRDefault="00F556F0" w:rsidP="00F556F0">
      <w:pPr>
        <w:pStyle w:val="NormalWeb"/>
        <w:numPr>
          <w:ilvl w:val="0"/>
          <w:numId w:val="5"/>
        </w:numPr>
      </w:pPr>
      <w:r w:rsidRPr="00EA0787">
        <w:rPr>
          <w:rStyle w:val="Strong"/>
          <w:rFonts w:eastAsiaTheme="majorEastAsia"/>
          <w:b w:val="0"/>
          <w:bCs w:val="0"/>
        </w:rPr>
        <w:t>L channel (1 × 256 × 256)</w:t>
      </w:r>
      <w:r w:rsidRPr="00EA0787">
        <w:rPr>
          <w:b/>
          <w:bCs/>
        </w:rPr>
        <w:t xml:space="preserve"> </w:t>
      </w:r>
      <w:r>
        <w:t>as input</w:t>
      </w:r>
    </w:p>
    <w:p w14:paraId="710855F7" w14:textId="77777777" w:rsidR="00F556F0" w:rsidRDefault="00F556F0" w:rsidP="00F556F0">
      <w:pPr>
        <w:pStyle w:val="NormalWeb"/>
        <w:numPr>
          <w:ilvl w:val="0"/>
          <w:numId w:val="5"/>
        </w:numPr>
      </w:pPr>
      <w:r w:rsidRPr="00EA0787">
        <w:rPr>
          <w:rStyle w:val="Strong"/>
          <w:rFonts w:eastAsiaTheme="majorEastAsia"/>
          <w:b w:val="0"/>
          <w:bCs w:val="0"/>
        </w:rPr>
        <w:t>ab channels (2 × 256 × 256)</w:t>
      </w:r>
      <w:r>
        <w:t xml:space="preserve"> as output</w:t>
      </w:r>
    </w:p>
    <w:p w14:paraId="67D6E54E" w14:textId="77777777" w:rsidR="00F556F0" w:rsidRDefault="00F556F0" w:rsidP="00F556F0">
      <w:pPr>
        <w:pStyle w:val="NormalWeb"/>
      </w:pPr>
      <w:r>
        <w:t>Therefore, the preprocessing pipeline transforms each RGB image into:</w:t>
      </w:r>
    </w:p>
    <w:p w14:paraId="679C21E1" w14:textId="768890D7" w:rsidR="00F556F0" w:rsidRPr="00EA0787" w:rsidRDefault="00F556F0" w:rsidP="00F556F0">
      <w:pPr>
        <w:pStyle w:val="NormalWeb"/>
        <w:rPr>
          <w:b/>
          <w:bCs/>
        </w:rPr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nor/>
            </m:rPr>
            <m:t>network input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)(</m:t>
          </m:r>
          <m:r>
            <m:rPr>
              <m:nor/>
            </m:rPr>
            <m:t>network supervision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EA0787">
        <w:rPr>
          <w:b/>
          <w:bCs/>
        </w:rPr>
        <w:t>Data Preprocessing Pipeline</w:t>
      </w:r>
    </w:p>
    <w:p w14:paraId="03E935AD" w14:textId="0F2368D5" w:rsidR="00F556F0" w:rsidRDefault="00F556F0" w:rsidP="00F556F0">
      <w:pPr>
        <w:pStyle w:val="NormalWeb"/>
      </w:pPr>
      <w:r>
        <w:t>I implemented the complete preprocessing workflow used throughout the project:</w:t>
      </w:r>
    </w:p>
    <w:p w14:paraId="43D4859E" w14:textId="69103EE2" w:rsidR="00F556F0" w:rsidRPr="00EA0787" w:rsidRDefault="00F556F0" w:rsidP="00F556F0">
      <w:pPr>
        <w:pStyle w:val="NormalWeb"/>
        <w:rPr>
          <w:i/>
          <w:iCs/>
        </w:rPr>
      </w:pPr>
      <w:r w:rsidRPr="00EA0787">
        <w:rPr>
          <w:i/>
          <w:iCs/>
        </w:rPr>
        <w:t>Step 1: Load Image and Ensure 3-channel</w:t>
      </w:r>
    </w:p>
    <w:p w14:paraId="20D98130" w14:textId="77777777" w:rsidR="00F556F0" w:rsidRDefault="00F556F0" w:rsidP="00F556F0">
      <w:pPr>
        <w:pStyle w:val="NormalWeb"/>
      </w:pP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Image.open</w:t>
      </w:r>
      <w:proofErr w:type="spellEnd"/>
      <w:r>
        <w:t>(path))</w:t>
      </w:r>
    </w:p>
    <w:p w14:paraId="533DCF66" w14:textId="77777777" w:rsidR="00F556F0" w:rsidRDefault="00F556F0" w:rsidP="00F556F0">
      <w:pPr>
        <w:pStyle w:val="NormalWeb"/>
      </w:pPr>
      <w:r>
        <w:t xml:space="preserve">if </w:t>
      </w:r>
      <w:proofErr w:type="spellStart"/>
      <w:proofErr w:type="gramStart"/>
      <w:r>
        <w:t>img.ndim</w:t>
      </w:r>
      <w:proofErr w:type="spellEnd"/>
      <w:proofErr w:type="gramEnd"/>
      <w:r>
        <w:t xml:space="preserve"> == 2:</w:t>
      </w:r>
    </w:p>
    <w:p w14:paraId="2BF06926" w14:textId="054A6868" w:rsidR="00F556F0" w:rsidRDefault="00F556F0" w:rsidP="00F556F0">
      <w:pPr>
        <w:pStyle w:val="NormalWeb"/>
      </w:pPr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np.tile</w:t>
      </w:r>
      <w:proofErr w:type="spellEnd"/>
      <w:proofErr w:type="gramEnd"/>
      <w:r>
        <w:t>(</w:t>
      </w:r>
      <w:proofErr w:type="spellStart"/>
      <w:r>
        <w:t>img</w:t>
      </w:r>
      <w:proofErr w:type="spellEnd"/>
      <w:proofErr w:type="gramStart"/>
      <w:r>
        <w:t>[:,</w:t>
      </w:r>
      <w:proofErr w:type="gramEnd"/>
      <w:r>
        <w:t xml:space="preserve"> :, None], 3)</w:t>
      </w:r>
    </w:p>
    <w:p w14:paraId="536739AB" w14:textId="09ABDE33" w:rsidR="00F556F0" w:rsidRPr="00EA0787" w:rsidRDefault="00F556F0" w:rsidP="00F556F0">
      <w:pPr>
        <w:pStyle w:val="NormalWeb"/>
        <w:rPr>
          <w:i/>
          <w:iCs/>
        </w:rPr>
      </w:pPr>
      <w:r w:rsidRPr="00EA0787">
        <w:rPr>
          <w:i/>
          <w:iCs/>
        </w:rPr>
        <w:t>Step 2: Resize to 256x256</w:t>
      </w:r>
    </w:p>
    <w:p w14:paraId="12A6060E" w14:textId="54E4A3BB" w:rsidR="00F556F0" w:rsidRDefault="00F556F0" w:rsidP="00F556F0">
      <w:pPr>
        <w:pStyle w:val="NormalWeb"/>
      </w:pPr>
      <w:proofErr w:type="spellStart"/>
      <w:r w:rsidRPr="00F556F0">
        <w:t>img_resized</w:t>
      </w:r>
      <w:proofErr w:type="spellEnd"/>
      <w:r w:rsidRPr="00F556F0">
        <w:t xml:space="preserve"> = </w:t>
      </w:r>
      <w:proofErr w:type="spellStart"/>
      <w:proofErr w:type="gramStart"/>
      <w:r w:rsidRPr="00F556F0">
        <w:t>np.asarray</w:t>
      </w:r>
      <w:proofErr w:type="spellEnd"/>
      <w:proofErr w:type="gramEnd"/>
      <w:r w:rsidRPr="00F556F0">
        <w:t>(</w:t>
      </w:r>
      <w:proofErr w:type="spellStart"/>
      <w:r w:rsidRPr="00F556F0">
        <w:t>Image.fromarray</w:t>
      </w:r>
      <w:proofErr w:type="spellEnd"/>
      <w:r w:rsidRPr="00F556F0">
        <w:t>(</w:t>
      </w:r>
      <w:proofErr w:type="spellStart"/>
      <w:r w:rsidRPr="00F556F0">
        <w:t>img</w:t>
      </w:r>
      <w:proofErr w:type="spellEnd"/>
      <w:proofErr w:type="gramStart"/>
      <w:r w:rsidRPr="00F556F0">
        <w:t>).resize</w:t>
      </w:r>
      <w:proofErr w:type="gramEnd"/>
      <w:r w:rsidRPr="00F556F0">
        <w:t>((256, 256)))</w:t>
      </w:r>
    </w:p>
    <w:p w14:paraId="1BDE7142" w14:textId="1E914713" w:rsidR="00F556F0" w:rsidRPr="00EA0787" w:rsidRDefault="00F556F0" w:rsidP="00F556F0">
      <w:pPr>
        <w:pStyle w:val="NormalWeb"/>
        <w:rPr>
          <w:i/>
          <w:iCs/>
        </w:rPr>
      </w:pPr>
      <w:r w:rsidRPr="00EA0787">
        <w:rPr>
          <w:i/>
          <w:iCs/>
        </w:rPr>
        <w:t>Step 3: Convert RGB to LAB</w:t>
      </w:r>
    </w:p>
    <w:p w14:paraId="0D4E68B9" w14:textId="6737F3D7" w:rsidR="00F556F0" w:rsidRDefault="00F556F0" w:rsidP="00F556F0">
      <w:pPr>
        <w:pStyle w:val="NormalWeb"/>
      </w:pPr>
      <w:r>
        <w:t xml:space="preserve">lab = </w:t>
      </w:r>
      <w:proofErr w:type="gramStart"/>
      <w:r>
        <w:t>color.rgb</w:t>
      </w:r>
      <w:proofErr w:type="gramEnd"/>
      <w:r>
        <w:t>2lab(</w:t>
      </w:r>
      <w:proofErr w:type="spellStart"/>
      <w:r>
        <w:t>img_resized</w:t>
      </w:r>
      <w:proofErr w:type="spellEnd"/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("float32")</w:t>
      </w:r>
    </w:p>
    <w:p w14:paraId="3EF4B338" w14:textId="6243D348" w:rsidR="00F556F0" w:rsidRPr="00EA0787" w:rsidRDefault="00F556F0" w:rsidP="00F556F0">
      <w:pPr>
        <w:pStyle w:val="NormalWeb"/>
        <w:rPr>
          <w:i/>
          <w:iCs/>
        </w:rPr>
      </w:pPr>
      <w:r w:rsidRPr="00EA0787">
        <w:rPr>
          <w:i/>
          <w:iCs/>
        </w:rPr>
        <w:t xml:space="preserve">Step 4: Convert to </w:t>
      </w:r>
      <w:proofErr w:type="spellStart"/>
      <w:r w:rsidRPr="00EA0787">
        <w:rPr>
          <w:i/>
          <w:iCs/>
        </w:rPr>
        <w:t>PyTorch</w:t>
      </w:r>
      <w:proofErr w:type="spellEnd"/>
      <w:r w:rsidRPr="00EA0787">
        <w:rPr>
          <w:i/>
          <w:iCs/>
        </w:rPr>
        <w:t xml:space="preserve"> tensors</w:t>
      </w:r>
    </w:p>
    <w:p w14:paraId="66F0D759" w14:textId="77777777" w:rsidR="00F556F0" w:rsidRDefault="00F556F0" w:rsidP="00F556F0">
      <w:pPr>
        <w:pStyle w:val="NormalWeb"/>
      </w:pPr>
      <w:proofErr w:type="spellStart"/>
      <w:r>
        <w:t>L_tensor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(L</w:t>
      </w:r>
      <w:proofErr w:type="gramStart"/>
      <w:r>
        <w:t>).</w:t>
      </w:r>
      <w:proofErr w:type="spellStart"/>
      <w:r>
        <w:t>unsqueeze</w:t>
      </w:r>
      <w:proofErr w:type="spellEnd"/>
      <w:proofErr w:type="gramEnd"/>
      <w:r>
        <w:t>(0)</w:t>
      </w:r>
    </w:p>
    <w:p w14:paraId="1CE60018" w14:textId="40826240" w:rsidR="00F556F0" w:rsidRDefault="00F556F0" w:rsidP="00F556F0">
      <w:pPr>
        <w:pStyle w:val="NormalWeb"/>
      </w:pPr>
      <w:proofErr w:type="spellStart"/>
      <w:r>
        <w:lastRenderedPageBreak/>
        <w:t>ab_tensor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(ab</w:t>
      </w:r>
      <w:proofErr w:type="gramStart"/>
      <w:r>
        <w:t>).permute</w:t>
      </w:r>
      <w:proofErr w:type="gramEnd"/>
      <w:r>
        <w:t>(2, 0, 1)</w:t>
      </w:r>
    </w:p>
    <w:p w14:paraId="4C2C74BF" w14:textId="16B52B97" w:rsidR="00F556F0" w:rsidRDefault="00F556F0" w:rsidP="00F556F0">
      <w:pPr>
        <w:pStyle w:val="NormalWeb"/>
      </w:pPr>
      <w:r>
        <w:t>This yields tensors in the exact shape required by both the pretrained ECCV16 model and our fine-tuned GAN model.</w:t>
      </w:r>
    </w:p>
    <w:p w14:paraId="6CD56A1C" w14:textId="3949F367" w:rsidR="00F556F0" w:rsidRPr="00EA0787" w:rsidRDefault="00F556F0" w:rsidP="00F556F0">
      <w:pPr>
        <w:pStyle w:val="NormalWeb"/>
        <w:rPr>
          <w:b/>
          <w:bCs/>
        </w:rPr>
      </w:pPr>
      <w:r w:rsidRPr="00EA0787">
        <w:rPr>
          <w:b/>
          <w:bCs/>
        </w:rPr>
        <w:t>Dataset Construction</w:t>
      </w:r>
    </w:p>
    <w:p w14:paraId="4BB23FB6" w14:textId="77777777" w:rsidR="00F556F0" w:rsidRDefault="00F556F0" w:rsidP="00F556F0">
      <w:pPr>
        <w:pStyle w:val="NormalWeb"/>
      </w:pPr>
      <w:r>
        <w:t xml:space="preserve">I built a custom </w:t>
      </w:r>
      <w:proofErr w:type="spellStart"/>
      <w:r>
        <w:t>PyTorch</w:t>
      </w:r>
      <w:proofErr w:type="spellEnd"/>
      <w:r>
        <w:t xml:space="preserve"> dataset that:</w:t>
      </w:r>
    </w:p>
    <w:p w14:paraId="104300C9" w14:textId="77777777" w:rsidR="00F556F0" w:rsidRDefault="00F556F0" w:rsidP="00F556F0">
      <w:pPr>
        <w:pStyle w:val="NormalWeb"/>
        <w:numPr>
          <w:ilvl w:val="0"/>
          <w:numId w:val="6"/>
        </w:numPr>
      </w:pPr>
      <w:r>
        <w:t>Iterates through image paths</w:t>
      </w:r>
    </w:p>
    <w:p w14:paraId="7581E66C" w14:textId="77777777" w:rsidR="00F556F0" w:rsidRDefault="00F556F0" w:rsidP="00F556F0">
      <w:pPr>
        <w:pStyle w:val="NormalWeb"/>
        <w:numPr>
          <w:ilvl w:val="0"/>
          <w:numId w:val="6"/>
        </w:numPr>
      </w:pPr>
      <w:r>
        <w:t>Applies all processing steps</w:t>
      </w:r>
    </w:p>
    <w:p w14:paraId="1371C169" w14:textId="77777777" w:rsidR="00F556F0" w:rsidRDefault="00F556F0" w:rsidP="00F556F0">
      <w:pPr>
        <w:pStyle w:val="NormalWeb"/>
        <w:numPr>
          <w:ilvl w:val="0"/>
          <w:numId w:val="6"/>
        </w:numPr>
      </w:pPr>
      <w:r>
        <w:t xml:space="preserve">Returns </w:t>
      </w:r>
      <w:r w:rsidRPr="00EA0787">
        <w:rPr>
          <w:rStyle w:val="Strong"/>
          <w:rFonts w:eastAsiaTheme="majorEastAsia"/>
          <w:b w:val="0"/>
          <w:bCs w:val="0"/>
        </w:rPr>
        <w:t>paired tensors</w:t>
      </w:r>
      <w:r>
        <w:t xml:space="preserve"> (L, ab)</w:t>
      </w:r>
    </w:p>
    <w:p w14:paraId="4DD9AE1B" w14:textId="77777777" w:rsidR="00F556F0" w:rsidRDefault="00F556F0" w:rsidP="00F556F0">
      <w:pPr>
        <w:pStyle w:val="NormalWeb"/>
      </w:pPr>
      <w:r>
        <w:t>This dataset was used consistently across:</w:t>
      </w:r>
    </w:p>
    <w:p w14:paraId="32F926F7" w14:textId="77777777" w:rsidR="00F556F0" w:rsidRDefault="00F556F0" w:rsidP="00F556F0">
      <w:pPr>
        <w:pStyle w:val="NormalWeb"/>
        <w:numPr>
          <w:ilvl w:val="0"/>
          <w:numId w:val="7"/>
        </w:numPr>
      </w:pPr>
      <w:r>
        <w:t>ECCV16 pretrained evaluation</w:t>
      </w:r>
    </w:p>
    <w:p w14:paraId="1B588D73" w14:textId="77777777" w:rsidR="00F556F0" w:rsidRDefault="00F556F0" w:rsidP="00F556F0">
      <w:pPr>
        <w:pStyle w:val="NormalWeb"/>
        <w:numPr>
          <w:ilvl w:val="0"/>
          <w:numId w:val="7"/>
        </w:numPr>
      </w:pPr>
      <w:r>
        <w:t>ECCV16 finetuning</w:t>
      </w:r>
    </w:p>
    <w:p w14:paraId="2F3745B4" w14:textId="77777777" w:rsidR="00F556F0" w:rsidRDefault="00F556F0" w:rsidP="00F556F0">
      <w:pPr>
        <w:pStyle w:val="NormalWeb"/>
        <w:numPr>
          <w:ilvl w:val="0"/>
          <w:numId w:val="7"/>
        </w:numPr>
      </w:pPr>
      <w:r>
        <w:t>GAN training pipeline</w:t>
      </w:r>
    </w:p>
    <w:p w14:paraId="7679C475" w14:textId="77777777" w:rsidR="00F556F0" w:rsidRDefault="00F556F0" w:rsidP="00F556F0">
      <w:pPr>
        <w:pStyle w:val="NormalWeb"/>
      </w:pPr>
      <w:r>
        <w:t xml:space="preserve">My pipeline ensured </w:t>
      </w:r>
      <w:r w:rsidRPr="00EA0787">
        <w:rPr>
          <w:rStyle w:val="Strong"/>
          <w:rFonts w:eastAsiaTheme="majorEastAsia"/>
          <w:b w:val="0"/>
          <w:bCs w:val="0"/>
        </w:rPr>
        <w:t>uniform input format</w:t>
      </w:r>
      <w:r>
        <w:t xml:space="preserve"> across all experiments, enabling reproducibility and stability.</w:t>
      </w:r>
    </w:p>
    <w:p w14:paraId="22C175F9" w14:textId="59CE1B01" w:rsidR="00F556F0" w:rsidRDefault="00F556F0" w:rsidP="00F556F0">
      <w:pPr>
        <w:pStyle w:val="NormalWeb"/>
      </w:pPr>
      <w:r>
        <w:t>The ECCV16 model accepts only L as input:</w:t>
      </w:r>
    </w:p>
    <w:p w14:paraId="1579B9B6" w14:textId="553E9A1F" w:rsidR="00F556F0" w:rsidRDefault="00EA0787" w:rsidP="00F556F0">
      <w:pPr>
        <w:pStyle w:val="NormalWeb"/>
      </w:pPr>
      <w:r>
        <w:t xml:space="preserve">                           </w:t>
      </w:r>
      <w:proofErr w:type="spellStart"/>
      <w:r w:rsidR="00F556F0" w:rsidRPr="00F556F0">
        <w:t>pred_ab</w:t>
      </w:r>
      <w:proofErr w:type="spellEnd"/>
      <w:r w:rsidR="00F556F0" w:rsidRPr="00F556F0">
        <w:t xml:space="preserve"> = model(</w:t>
      </w:r>
      <w:proofErr w:type="spellStart"/>
      <w:r w:rsidR="00F556F0" w:rsidRPr="00F556F0">
        <w:t>L_</w:t>
      </w:r>
      <w:proofErr w:type="gramStart"/>
      <w:r w:rsidR="00F556F0" w:rsidRPr="00F556F0">
        <w:t>tensor.unsqueeze</w:t>
      </w:r>
      <w:proofErr w:type="spellEnd"/>
      <w:proofErr w:type="gramEnd"/>
      <w:r w:rsidR="00F556F0" w:rsidRPr="00F556F0">
        <w:t>(0).</w:t>
      </w:r>
      <w:proofErr w:type="gramStart"/>
      <w:r w:rsidR="00F556F0" w:rsidRPr="00F556F0">
        <w:t>to(</w:t>
      </w:r>
      <w:proofErr w:type="gramEnd"/>
      <w:r w:rsidR="00F556F0" w:rsidRPr="00F556F0">
        <w:t>DEVICE))</w:t>
      </w:r>
    </w:p>
    <w:p w14:paraId="03ED0DB1" w14:textId="77777777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Then, to reconstruct the final RGB image:</w:t>
      </w:r>
    </w:p>
    <w:p w14:paraId="3832DEC5" w14:textId="77777777" w:rsidR="00F556F0" w:rsidRPr="00F556F0" w:rsidRDefault="00000000" w:rsidP="00F556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rgb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Lab2RGB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(L,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299107F" w14:textId="77777777" w:rsidR="00F556F0" w:rsidRPr="00F556F0" w:rsidRDefault="00F556F0" w:rsidP="00F5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My contribution enabled smooth integration with the pretrained model by:</w:t>
      </w:r>
    </w:p>
    <w:p w14:paraId="151AA551" w14:textId="77777777" w:rsidR="00F556F0" w:rsidRPr="00F556F0" w:rsidRDefault="00F556F0" w:rsidP="00F55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Normalizing channels exactly as required</w:t>
      </w:r>
    </w:p>
    <w:p w14:paraId="3A44CB59" w14:textId="77777777" w:rsidR="00F556F0" w:rsidRPr="00F556F0" w:rsidRDefault="00F556F0" w:rsidP="00F55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Ensuring the numerical range matches the original ECCV16 code</w:t>
      </w:r>
    </w:p>
    <w:p w14:paraId="7C39F4A3" w14:textId="77777777" w:rsidR="00F556F0" w:rsidRPr="00F556F0" w:rsidRDefault="00F556F0" w:rsidP="00F55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Handling grayscale cases</w:t>
      </w:r>
    </w:p>
    <w:p w14:paraId="566B1337" w14:textId="77777777" w:rsidR="00F556F0" w:rsidRDefault="00F556F0" w:rsidP="00F55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6F0">
        <w:rPr>
          <w:rFonts w:ascii="Times New Roman" w:eastAsia="Times New Roman" w:hAnsi="Times New Roman" w:cs="Times New Roman"/>
          <w:kern w:val="0"/>
          <w14:ligatures w14:val="none"/>
        </w:rPr>
        <w:t>Building a reliable loader that the entire team used</w:t>
      </w:r>
    </w:p>
    <w:p w14:paraId="07C89D8D" w14:textId="10A6BFEF" w:rsidR="000A07EB" w:rsidRPr="000A07EB" w:rsidRDefault="000A07EB" w:rsidP="00F556F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0A07EB">
        <w:rPr>
          <w:rFonts w:ascii="Times New Roman" w:hAnsi="Times New Roman" w:cs="Times New Roman"/>
          <w:b/>
          <w:bCs/>
        </w:rPr>
        <w:t>Fine-Tuning the ECCV16 Model</w:t>
      </w:r>
    </w:p>
    <w:p w14:paraId="09ADBCE5" w14:textId="266AC4F8" w:rsidR="000A07EB" w:rsidRPr="000A07EB" w:rsidRDefault="000A07EB" w:rsidP="00EA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A07EB">
        <w:rPr>
          <w:rFonts w:ascii="Times New Roman" w:hAnsi="Times New Roman" w:cs="Times New Roman"/>
        </w:rPr>
        <w:t>Although the pretrained ECCV16 model by Zhang et al. provides a strong baseline, it is originally trained on the full ImageNet dataset and may not fully adapt to the specific distribution of the ImageNet-50 subset used in our project. To bridge this gap, I implemented the fine-tuning pipeline, enabling the model to better learn color distributions present in our curated dataset.</w:t>
      </w:r>
    </w:p>
    <w:p w14:paraId="688457B9" w14:textId="77777777" w:rsidR="000A07EB" w:rsidRPr="000A07EB" w:rsidRDefault="000A07EB" w:rsidP="00EA0787">
      <w:pPr>
        <w:pStyle w:val="NormalWeb"/>
        <w:jc w:val="both"/>
      </w:pPr>
      <w:r w:rsidRPr="000A07EB">
        <w:lastRenderedPageBreak/>
        <w:t xml:space="preserve">Colorization in the ECCV16 framework is formulated as a </w:t>
      </w:r>
      <w:r w:rsidRPr="00EA0787">
        <w:rPr>
          <w:rStyle w:val="Strong"/>
          <w:rFonts w:eastAsiaTheme="majorEastAsia"/>
          <w:b w:val="0"/>
          <w:bCs w:val="0"/>
        </w:rPr>
        <w:t>313-way classification problem</w:t>
      </w:r>
      <w:r w:rsidRPr="000A07EB">
        <w:t xml:space="preserve"> over quantized ab-color bins (obtained from </w:t>
      </w:r>
      <w:proofErr w:type="spellStart"/>
      <w:r w:rsidRPr="000A07EB">
        <w:rPr>
          <w:rStyle w:val="HTMLCode"/>
          <w:rFonts w:ascii="Times New Roman" w:eastAsiaTheme="majorEastAsia" w:hAnsi="Times New Roman" w:cs="Times New Roman"/>
          <w:sz w:val="24"/>
          <w:szCs w:val="24"/>
        </w:rPr>
        <w:t>pts_in_hull.npy</w:t>
      </w:r>
      <w:proofErr w:type="spellEnd"/>
      <w:r w:rsidRPr="000A07EB">
        <w:t>). While this classification setup produces vibrant colors, the pretrained model tends to over-predict frequent, desaturated color bins. Fine-tuning helps:</w:t>
      </w:r>
    </w:p>
    <w:p w14:paraId="38263C0F" w14:textId="77777777" w:rsidR="000A07EB" w:rsidRPr="000A07EB" w:rsidRDefault="000A07EB" w:rsidP="00EA0787">
      <w:pPr>
        <w:pStyle w:val="NormalWeb"/>
        <w:numPr>
          <w:ilvl w:val="0"/>
          <w:numId w:val="11"/>
        </w:numPr>
        <w:jc w:val="both"/>
      </w:pPr>
      <w:r w:rsidRPr="000A07EB">
        <w:t>Strengthen rare color predictions through class-rebalancing</w:t>
      </w:r>
    </w:p>
    <w:p w14:paraId="2DDADBD9" w14:textId="77777777" w:rsidR="000A07EB" w:rsidRPr="000A07EB" w:rsidRDefault="000A07EB" w:rsidP="00EA0787">
      <w:pPr>
        <w:pStyle w:val="NormalWeb"/>
        <w:numPr>
          <w:ilvl w:val="0"/>
          <w:numId w:val="11"/>
        </w:numPr>
        <w:jc w:val="both"/>
      </w:pPr>
      <w:r w:rsidRPr="000A07EB">
        <w:t>Adapt the model to our dataset’s unique color distribution</w:t>
      </w:r>
    </w:p>
    <w:p w14:paraId="4030E9DA" w14:textId="77777777" w:rsidR="000A07EB" w:rsidRPr="000A07EB" w:rsidRDefault="000A07EB" w:rsidP="00EA0787">
      <w:pPr>
        <w:pStyle w:val="NormalWeb"/>
        <w:numPr>
          <w:ilvl w:val="0"/>
          <w:numId w:val="11"/>
        </w:numPr>
        <w:jc w:val="both"/>
      </w:pPr>
      <w:r w:rsidRPr="000A07EB">
        <w:t>Produce richer, more context-appropriate colors</w:t>
      </w:r>
    </w:p>
    <w:p w14:paraId="2F8817C1" w14:textId="77777777" w:rsidR="000A07EB" w:rsidRPr="000A07EB" w:rsidRDefault="000A07EB" w:rsidP="00EA0787">
      <w:pPr>
        <w:pStyle w:val="NormalWeb"/>
        <w:jc w:val="both"/>
      </w:pPr>
      <w:r w:rsidRPr="000A07EB">
        <w:t>This fine-tuning stage sits between the baseline ECCV16 replication and the GAN-enhanced colorizer.</w:t>
      </w:r>
    </w:p>
    <w:p w14:paraId="2825FC3A" w14:textId="77777777" w:rsidR="000A07EB" w:rsidRPr="000A07EB" w:rsidRDefault="000A07EB" w:rsidP="000A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Quantization of ab-Space (313 Bins)</w:t>
      </w:r>
    </w:p>
    <w:p w14:paraId="544A0AC5" w14:textId="77777777" w:rsidR="000A07EB" w:rsidRPr="000A07EB" w:rsidRDefault="000A07EB" w:rsidP="00EA07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To enable classification-based colorization, I implemented ab-space quantization. Each pixel’s (a, b) value is mapped to its nearest cluster center:</w:t>
      </w:r>
    </w:p>
    <w:p w14:paraId="378C0F45" w14:textId="77777777" w:rsidR="000A07EB" w:rsidRPr="000A07EB" w:rsidRDefault="000A07EB" w:rsidP="00EA07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arg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lim>
          </m:limLow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(a,b)-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∥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k=1,…,313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3328C88" w14:textId="77777777" w:rsidR="000A07EB" w:rsidRPr="000A07EB" w:rsidRDefault="000A07EB" w:rsidP="00EA07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 xml:space="preserve">This gives a class index for each pixel. During inference, the model converts its predicted class distribution back into continuous ab values through a learned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1×1</m:t>
        </m:r>
      </m:oMath>
      <w:r w:rsidRPr="000A07EB">
        <w:rPr>
          <w:rFonts w:ascii="Times New Roman" w:eastAsia="Times New Roman" w:hAnsi="Times New Roman" w:cs="Times New Roman"/>
          <w:kern w:val="0"/>
          <w14:ligatures w14:val="none"/>
        </w:rPr>
        <w:t>convolution, mirroring the approach used in ECCV16.</w:t>
      </w:r>
    </w:p>
    <w:p w14:paraId="4151ABF1" w14:textId="77777777" w:rsidR="000A07EB" w:rsidRPr="000A07EB" w:rsidRDefault="000A07EB" w:rsidP="000A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Class-Rebalancing (Handling Color Imbalance)</w:t>
      </w:r>
    </w:p>
    <w:p w14:paraId="753E10D8" w14:textId="77777777" w:rsidR="000A07EB" w:rsidRPr="000A07EB" w:rsidRDefault="000A07EB" w:rsidP="00EA07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Real-world images contain many neutral or low-saturation colors, causing the model to become biased toward these bins. To address this, I computed class-rebalancing weights:</w:t>
      </w:r>
    </w:p>
    <w:p w14:paraId="69191591" w14:textId="77777777" w:rsidR="000A07EB" w:rsidRPr="000A07EB" w:rsidRDefault="000A07EB" w:rsidP="00EA078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Count frequencies of the 313 bins across the training split.</w:t>
      </w:r>
    </w:p>
    <w:p w14:paraId="025D597C" w14:textId="77777777" w:rsidR="000A07EB" w:rsidRPr="000A07EB" w:rsidRDefault="000A07EB" w:rsidP="00EA078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Compute inverse-frequency weights.</w:t>
      </w:r>
    </w:p>
    <w:p w14:paraId="523E9C8C" w14:textId="77777777" w:rsidR="000A07EB" w:rsidRPr="000A07EB" w:rsidRDefault="000A07EB" w:rsidP="00EA078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Normalize the weights and pass them to the cross-entropy loss.</w:t>
      </w:r>
    </w:p>
    <w:p w14:paraId="47089109" w14:textId="77777777" w:rsidR="000A07EB" w:rsidRPr="000A07EB" w:rsidRDefault="000A07EB" w:rsidP="00EA07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This ensures the model does not collapse into predicting only grays and browns, leading to more diverse colorization.</w:t>
      </w:r>
    </w:p>
    <w:p w14:paraId="3DCF956B" w14:textId="77777777" w:rsidR="000A07EB" w:rsidRPr="000A07EB" w:rsidRDefault="000A07EB" w:rsidP="000A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Fine-Tuning Procedure</w:t>
      </w:r>
    </w:p>
    <w:p w14:paraId="5FA3FD1D" w14:textId="77777777" w:rsidR="000A07EB" w:rsidRPr="000A07EB" w:rsidRDefault="000A07EB" w:rsidP="000A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I fine-tuned the generator-only model using:</w:t>
      </w:r>
    </w:p>
    <w:p w14:paraId="31323A2C" w14:textId="77777777" w:rsidR="000A07EB" w:rsidRPr="000A07EB" w:rsidRDefault="000A07EB" w:rsidP="000A0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Cross-entropy loss with rebalancing</w:t>
      </w:r>
    </w:p>
    <w:p w14:paraId="6EEE6E64" w14:textId="77777777" w:rsidR="000A07EB" w:rsidRPr="000A07EB" w:rsidRDefault="000A07EB" w:rsidP="000A0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 optimizer</w:t>
      </w:r>
      <w:r w:rsidRPr="000A07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LR=5×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-5</m:t>
            </m:r>
          </m:sup>
        </m:sSup>
      </m:oMath>
    </w:p>
    <w:p w14:paraId="4C0DEC50" w14:textId="77777777" w:rsidR="000A07EB" w:rsidRPr="000A07EB" w:rsidRDefault="000A07EB" w:rsidP="000A0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size = 16</w:t>
      </w:r>
      <w:r w:rsidRPr="000A07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0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Epochs = 10</w:t>
      </w:r>
    </w:p>
    <w:p w14:paraId="4D2F87D0" w14:textId="77777777" w:rsidR="000A07EB" w:rsidRPr="00EA0787" w:rsidRDefault="000A07EB" w:rsidP="000A0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0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HuggingFace</w:t>
      </w:r>
      <w:proofErr w:type="spellEnd"/>
      <w:r w:rsidRPr="000A0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ImageNet-50 training split</w:t>
      </w:r>
    </w:p>
    <w:p w14:paraId="487A3BB6" w14:textId="77777777" w:rsidR="00EA0787" w:rsidRPr="000A07EB" w:rsidRDefault="00EA0787" w:rsidP="00EA07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7A0CBB" w14:textId="77777777" w:rsidR="000A07EB" w:rsidRPr="000A07EB" w:rsidRDefault="000A07EB" w:rsidP="000A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iteration included:</w:t>
      </w:r>
    </w:p>
    <w:p w14:paraId="6C47376D" w14:textId="77777777" w:rsidR="000A07EB" w:rsidRPr="000A07EB" w:rsidRDefault="000A07EB" w:rsidP="000A0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Forward pass through the ECCV16 network</w:t>
      </w:r>
    </w:p>
    <w:p w14:paraId="0326341B" w14:textId="77777777" w:rsidR="000A07EB" w:rsidRPr="000A07EB" w:rsidRDefault="000A07EB" w:rsidP="000A0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Compute logits for 313 classes</w:t>
      </w:r>
    </w:p>
    <w:p w14:paraId="6BA9ABAD" w14:textId="77777777" w:rsidR="000A07EB" w:rsidRPr="000A07EB" w:rsidRDefault="000A07EB" w:rsidP="000A0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Convert ground-truth ab into quantized labels</w:t>
      </w:r>
    </w:p>
    <w:p w14:paraId="672BEAB5" w14:textId="77777777" w:rsidR="000A07EB" w:rsidRPr="000A07EB" w:rsidRDefault="000A07EB" w:rsidP="000A0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Compute class-rebalanced classification loss</w:t>
      </w:r>
    </w:p>
    <w:p w14:paraId="1AD810E0" w14:textId="77777777" w:rsidR="000A07EB" w:rsidRPr="000A07EB" w:rsidRDefault="000A07EB" w:rsidP="000A0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Backpropagate and update weights</w:t>
      </w:r>
    </w:p>
    <w:p w14:paraId="6E0C2329" w14:textId="77777777" w:rsidR="000A07EB" w:rsidRPr="000A07EB" w:rsidRDefault="000A07EB" w:rsidP="000A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This fine-tuning strengthens the baseline representation, improves color vibrancy, and enhances semantic alignment.</w:t>
      </w:r>
    </w:p>
    <w:p w14:paraId="2384E9E8" w14:textId="77777777" w:rsidR="000A07EB" w:rsidRPr="000A07EB" w:rsidRDefault="000A07EB" w:rsidP="000A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Saving Epoch-Wise Colorization Outputs</w:t>
      </w:r>
    </w:p>
    <w:p w14:paraId="3D0E2287" w14:textId="77777777" w:rsidR="000A07EB" w:rsidRPr="000A07EB" w:rsidRDefault="000A07EB" w:rsidP="00EA07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 xml:space="preserve">To monitor progress, at the end of every epoch I saved colorized outputs of a </w:t>
      </w:r>
      <w:r w:rsidRPr="00EA0787">
        <w:rPr>
          <w:rFonts w:ascii="Times New Roman" w:eastAsia="Times New Roman" w:hAnsi="Times New Roman" w:cs="Times New Roman"/>
          <w:kern w:val="0"/>
          <w14:ligatures w14:val="none"/>
        </w:rPr>
        <w:t>fixed reference image</w:t>
      </w: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. These snapshots allow chronological comparison and show improvements such as:</w:t>
      </w:r>
    </w:p>
    <w:p w14:paraId="624F6630" w14:textId="77777777" w:rsidR="000A07EB" w:rsidRPr="000A07EB" w:rsidRDefault="000A07EB" w:rsidP="00EA078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Increased saturation</w:t>
      </w:r>
    </w:p>
    <w:p w14:paraId="1B1034C7" w14:textId="77777777" w:rsidR="000A07EB" w:rsidRPr="000A07EB" w:rsidRDefault="000A07EB" w:rsidP="00EA078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More convincing textures</w:t>
      </w:r>
    </w:p>
    <w:p w14:paraId="57C57B00" w14:textId="77777777" w:rsidR="000A07EB" w:rsidRPr="000A07EB" w:rsidRDefault="000A07EB" w:rsidP="00EA078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Better global color harmony</w:t>
      </w:r>
    </w:p>
    <w:p w14:paraId="7EA8A7CB" w14:textId="7EF0869B" w:rsidR="000A07EB" w:rsidRPr="00F556F0" w:rsidRDefault="000A07EB" w:rsidP="00EA07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07EB">
        <w:rPr>
          <w:rFonts w:ascii="Times New Roman" w:eastAsia="Times New Roman" w:hAnsi="Times New Roman" w:cs="Times New Roman"/>
          <w:kern w:val="0"/>
          <w14:ligatures w14:val="none"/>
        </w:rPr>
        <w:t>This became a key qualitative evaluation component in the Results section.</w:t>
      </w:r>
    </w:p>
    <w:p w14:paraId="6F1853D5" w14:textId="0ADFE438" w:rsidR="00F556F0" w:rsidRPr="00EA0787" w:rsidRDefault="00F556F0" w:rsidP="000A07EB">
      <w:pPr>
        <w:pStyle w:val="NormalWeb"/>
        <w:jc w:val="center"/>
        <w:rPr>
          <w:b/>
          <w:bCs/>
          <w:sz w:val="30"/>
          <w:szCs w:val="30"/>
        </w:rPr>
      </w:pPr>
      <w:r w:rsidRPr="00EA0787">
        <w:rPr>
          <w:b/>
          <w:bCs/>
          <w:sz w:val="30"/>
          <w:szCs w:val="30"/>
        </w:rPr>
        <w:t>Results</w:t>
      </w:r>
    </w:p>
    <w:p w14:paraId="03DF2EA8" w14:textId="55B555B7" w:rsidR="00F556F0" w:rsidRDefault="00F556F0" w:rsidP="00F556F0">
      <w:pPr>
        <w:pStyle w:val="NormalWeb"/>
      </w:pPr>
      <w:r>
        <w:t xml:space="preserve">Baseline ECCV16 Outputs </w:t>
      </w:r>
    </w:p>
    <w:p w14:paraId="1419DE91" w14:textId="0EA6A460" w:rsidR="00EA0787" w:rsidRDefault="00EA0787" w:rsidP="00F556F0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29FCAF5F" wp14:editId="5DAB803C">
            <wp:extent cx="5943600" cy="2299970"/>
            <wp:effectExtent l="0" t="0" r="0" b="0"/>
            <wp:docPr id="1679830660" name="Picture 1" descr="A collage of images of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30660" name="Picture 1" descr="A collage of images of fis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1561" w14:textId="1CF87B52" w:rsidR="00EA0787" w:rsidRDefault="00EA0787" w:rsidP="00EA0787">
      <w:pPr>
        <w:pStyle w:val="NormalWeb"/>
        <w:jc w:val="center"/>
      </w:pPr>
      <w:r>
        <w:t>Figure 1. Results of Baseline (Zhang et. al) ECCV16 Model</w:t>
      </w:r>
    </w:p>
    <w:p w14:paraId="01D7E2AE" w14:textId="77777777" w:rsidR="00EA0787" w:rsidRDefault="00EA0787" w:rsidP="00F556F0">
      <w:pPr>
        <w:pStyle w:val="NormalWeb"/>
      </w:pPr>
    </w:p>
    <w:p w14:paraId="0D0379EA" w14:textId="77777777" w:rsidR="00EA0787" w:rsidRDefault="00EA0787" w:rsidP="00F556F0">
      <w:pPr>
        <w:pStyle w:val="NormalWeb"/>
      </w:pPr>
    </w:p>
    <w:p w14:paraId="0740BE75" w14:textId="4A38D889" w:rsidR="00F556F0" w:rsidRDefault="00F556F0" w:rsidP="00F556F0">
      <w:pPr>
        <w:pStyle w:val="NormalWeb"/>
      </w:pPr>
      <w:r>
        <w:lastRenderedPageBreak/>
        <w:t>Even without adversarial refinement, the baseline model generates:</w:t>
      </w:r>
    </w:p>
    <w:p w14:paraId="59D751CA" w14:textId="77777777" w:rsidR="00F556F0" w:rsidRDefault="00F556F0" w:rsidP="00F556F0">
      <w:pPr>
        <w:pStyle w:val="NormalWeb"/>
        <w:numPr>
          <w:ilvl w:val="0"/>
          <w:numId w:val="9"/>
        </w:numPr>
      </w:pPr>
      <w:r>
        <w:t>Coherent global colors</w:t>
      </w:r>
    </w:p>
    <w:p w14:paraId="34699092" w14:textId="77777777" w:rsidR="00F556F0" w:rsidRDefault="00F556F0" w:rsidP="00F556F0">
      <w:pPr>
        <w:pStyle w:val="NormalWeb"/>
        <w:numPr>
          <w:ilvl w:val="0"/>
          <w:numId w:val="9"/>
        </w:numPr>
      </w:pPr>
      <w:r>
        <w:t>Saturated predictions compared to naive regression models</w:t>
      </w:r>
    </w:p>
    <w:p w14:paraId="50DBF0E1" w14:textId="77777777" w:rsidR="00F556F0" w:rsidRDefault="00F556F0" w:rsidP="00F556F0">
      <w:pPr>
        <w:pStyle w:val="NormalWeb"/>
        <w:numPr>
          <w:ilvl w:val="0"/>
          <w:numId w:val="9"/>
        </w:numPr>
      </w:pPr>
      <w:r>
        <w:t>Smooth chrominance transitions</w:t>
      </w:r>
    </w:p>
    <w:p w14:paraId="2840E8BB" w14:textId="5B8467E1" w:rsidR="00F556F0" w:rsidRPr="00EA0787" w:rsidRDefault="00F556F0" w:rsidP="00EA0787">
      <w:pPr>
        <w:pStyle w:val="NormalWeb"/>
        <w:jc w:val="center"/>
        <w:rPr>
          <w:b/>
          <w:bCs/>
          <w:sz w:val="30"/>
          <w:szCs w:val="30"/>
        </w:rPr>
      </w:pPr>
      <w:r w:rsidRPr="00EA0787">
        <w:rPr>
          <w:b/>
          <w:bCs/>
          <w:sz w:val="30"/>
          <w:szCs w:val="30"/>
        </w:rPr>
        <w:t>Summary and Conclusion</w:t>
      </w:r>
    </w:p>
    <w:p w14:paraId="5820909C" w14:textId="72820C89" w:rsidR="00F556F0" w:rsidRDefault="00280DFB" w:rsidP="00EA0787">
      <w:pPr>
        <w:pStyle w:val="NormalWeb"/>
        <w:jc w:val="both"/>
      </w:pPr>
      <w:r>
        <w:t xml:space="preserve">My individual contribution focused on designing and implementing </w:t>
      </w:r>
      <w:r w:rsidRPr="00EA0787">
        <w:t>the</w:t>
      </w:r>
      <w:r w:rsidRPr="00EA0787">
        <w:rPr>
          <w:b/>
          <w:bCs/>
        </w:rPr>
        <w:t xml:space="preserve"> </w:t>
      </w:r>
      <w:r w:rsidRPr="00EA0787">
        <w:rPr>
          <w:rStyle w:val="Strong"/>
          <w:rFonts w:eastAsiaTheme="majorEastAsia"/>
          <w:b w:val="0"/>
          <w:bCs w:val="0"/>
        </w:rPr>
        <w:t>core preprocessing pipeline</w:t>
      </w:r>
      <w:r>
        <w:t xml:space="preserve"> for our colorization framework. The steps I designed</w:t>
      </w:r>
      <w:r w:rsidR="00EA0787">
        <w:t xml:space="preserve"> </w:t>
      </w:r>
      <w:r>
        <w:t>RGB→CIELAB conversion, channel normalization, tensor formatting, and dataset construction</w:t>
      </w:r>
      <w:r w:rsidR="00EA0787">
        <w:t xml:space="preserve"> </w:t>
      </w:r>
      <w:r>
        <w:t xml:space="preserve">formed the foundation upon which both the </w:t>
      </w:r>
      <w:r w:rsidRPr="00EA0787">
        <w:rPr>
          <w:rStyle w:val="Strong"/>
          <w:rFonts w:eastAsiaTheme="majorEastAsia"/>
          <w:b w:val="0"/>
          <w:bCs w:val="0"/>
        </w:rPr>
        <w:t>ECCV16 baseline</w:t>
      </w:r>
      <w:r w:rsidRPr="00EA0787">
        <w:rPr>
          <w:b/>
          <w:bCs/>
        </w:rPr>
        <w:t xml:space="preserve"> </w:t>
      </w:r>
      <w:r w:rsidRPr="00EA0787">
        <w:t>and</w:t>
      </w:r>
      <w:r w:rsidRPr="00EA0787">
        <w:rPr>
          <w:b/>
          <w:bCs/>
        </w:rPr>
        <w:t xml:space="preserve"> </w:t>
      </w:r>
      <w:r w:rsidRPr="00EA0787">
        <w:rPr>
          <w:rStyle w:val="Strong"/>
          <w:rFonts w:eastAsiaTheme="majorEastAsia"/>
          <w:b w:val="0"/>
          <w:bCs w:val="0"/>
        </w:rPr>
        <w:t>GAN-based fine-tuned models</w:t>
      </w:r>
      <w:r>
        <w:t xml:space="preserve"> were built.</w:t>
      </w:r>
    </w:p>
    <w:p w14:paraId="1285578B" w14:textId="77777777" w:rsidR="00280DFB" w:rsidRDefault="00280DFB" w:rsidP="00EA0787">
      <w:pPr>
        <w:pStyle w:val="NormalWeb"/>
        <w:numPr>
          <w:ilvl w:val="0"/>
          <w:numId w:val="10"/>
        </w:numPr>
        <w:jc w:val="both"/>
      </w:pPr>
      <w:r>
        <w:t>CIELAB space is essential for stable and perceptually aligned color prediction.</w:t>
      </w:r>
    </w:p>
    <w:p w14:paraId="207C2C7D" w14:textId="77777777" w:rsidR="00280DFB" w:rsidRDefault="00280DFB" w:rsidP="00EA0787">
      <w:pPr>
        <w:pStyle w:val="NormalWeb"/>
        <w:numPr>
          <w:ilvl w:val="0"/>
          <w:numId w:val="10"/>
        </w:numPr>
        <w:jc w:val="both"/>
      </w:pPr>
      <w:r>
        <w:t>Proper normalization dramatically improves model convergence.</w:t>
      </w:r>
    </w:p>
    <w:p w14:paraId="56C38BB4" w14:textId="77777777" w:rsidR="00280DFB" w:rsidRDefault="00280DFB" w:rsidP="00EA0787">
      <w:pPr>
        <w:pStyle w:val="NormalWeb"/>
        <w:numPr>
          <w:ilvl w:val="0"/>
          <w:numId w:val="10"/>
        </w:numPr>
        <w:jc w:val="both"/>
      </w:pPr>
      <w:r>
        <w:t>A consistent preprocessing pipeline ensures reproducibility across all experimental setups.</w:t>
      </w:r>
    </w:p>
    <w:p w14:paraId="26D35F7E" w14:textId="77777777" w:rsidR="00280DFB" w:rsidRDefault="00280DFB" w:rsidP="00EA0787">
      <w:pPr>
        <w:pStyle w:val="NormalWeb"/>
        <w:numPr>
          <w:ilvl w:val="0"/>
          <w:numId w:val="10"/>
        </w:numPr>
        <w:jc w:val="both"/>
      </w:pPr>
      <w:r>
        <w:t>The baseline ECCV16 model performs strongly when the input tensors are aligned exactly with the original implementation.</w:t>
      </w:r>
    </w:p>
    <w:p w14:paraId="49D083C3" w14:textId="3F159E55" w:rsidR="00280DFB" w:rsidRPr="00EA0787" w:rsidRDefault="00280DFB" w:rsidP="000A07EB">
      <w:pPr>
        <w:pStyle w:val="NormalWeb"/>
        <w:jc w:val="center"/>
        <w:rPr>
          <w:b/>
          <w:bCs/>
          <w:sz w:val="30"/>
          <w:szCs w:val="30"/>
        </w:rPr>
      </w:pPr>
      <w:r w:rsidRPr="00EA0787">
        <w:rPr>
          <w:b/>
          <w:bCs/>
          <w:sz w:val="30"/>
          <w:szCs w:val="30"/>
        </w:rPr>
        <w:t>References</w:t>
      </w:r>
    </w:p>
    <w:p w14:paraId="168AD71A" w14:textId="676AB472" w:rsidR="000A07EB" w:rsidRPr="000A07EB" w:rsidRDefault="00280DFB" w:rsidP="00EA0787">
      <w:pPr>
        <w:pStyle w:val="NormalWeb"/>
        <w:spacing w:before="0" w:beforeAutospacing="0" w:after="0" w:afterAutospacing="0"/>
        <w:jc w:val="both"/>
      </w:pPr>
      <w:r w:rsidRPr="000A07EB">
        <w:t>[1]</w:t>
      </w:r>
      <w:r w:rsidR="00B1371B" w:rsidRPr="000A07EB">
        <w:t xml:space="preserve"> </w:t>
      </w:r>
      <w:r w:rsidR="000A07EB" w:rsidRPr="000A07EB">
        <w:rPr>
          <w:color w:val="000000"/>
        </w:rPr>
        <w:t xml:space="preserve">Zhang, R., Isola, P., &amp; Efros, A. (2016), “Colorful Image Colorization,” </w:t>
      </w:r>
      <w:proofErr w:type="spellStart"/>
      <w:r w:rsidR="000A07EB" w:rsidRPr="000A07EB">
        <w:rPr>
          <w:i/>
          <w:iCs/>
          <w:color w:val="000000"/>
        </w:rPr>
        <w:t>arXiv</w:t>
      </w:r>
      <w:proofErr w:type="spellEnd"/>
      <w:r w:rsidR="000A07EB" w:rsidRPr="000A07EB">
        <w:rPr>
          <w:i/>
          <w:iCs/>
          <w:color w:val="000000"/>
        </w:rPr>
        <w:t xml:space="preserve"> preprint arXiv:1603.08511</w:t>
      </w:r>
      <w:r w:rsidR="000A07EB" w:rsidRPr="000A07EB">
        <w:rPr>
          <w:color w:val="000000"/>
        </w:rPr>
        <w:t>. </w:t>
      </w:r>
    </w:p>
    <w:p w14:paraId="13BFCBA2" w14:textId="05958549" w:rsidR="00280DFB" w:rsidRPr="000A07EB" w:rsidRDefault="00280DFB" w:rsidP="00EA0787">
      <w:pPr>
        <w:pStyle w:val="NormalWeb"/>
        <w:spacing w:before="0" w:beforeAutospacing="0" w:after="0" w:afterAutospacing="0"/>
        <w:jc w:val="both"/>
      </w:pPr>
      <w:r w:rsidRPr="000A07EB">
        <w:t>[2]</w:t>
      </w:r>
      <w:r w:rsidR="000A07EB" w:rsidRPr="000A07EB">
        <w:t xml:space="preserve"> </w:t>
      </w:r>
      <w:r w:rsidR="000A07EB" w:rsidRPr="000A07EB">
        <w:rPr>
          <w:color w:val="000000"/>
        </w:rPr>
        <w:t>Ly, Bao &amp; Dyer, Ethan &amp; Feig, Jessica &amp; Chien, Anna &amp; Bino, Sandra. (2020). Research Techniques Made Simple: Cutaneous Colorimetry: A Reliable Technique for Objective Skin Color Measurement. The Journal of investigative dermatology. 140. 3-</w:t>
      </w:r>
      <w:proofErr w:type="gramStart"/>
      <w:r w:rsidR="000A07EB" w:rsidRPr="000A07EB">
        <w:rPr>
          <w:color w:val="000000"/>
        </w:rPr>
        <w:t>12.e</w:t>
      </w:r>
      <w:proofErr w:type="gramEnd"/>
      <w:r w:rsidR="000A07EB" w:rsidRPr="000A07EB">
        <w:rPr>
          <w:color w:val="000000"/>
        </w:rPr>
        <w:t>1. 10.1016/j.jid.2019.11.003. </w:t>
      </w:r>
    </w:p>
    <w:p w14:paraId="0CA1C120" w14:textId="77777777" w:rsidR="000A07EB" w:rsidRPr="000A07EB" w:rsidRDefault="000A07EB" w:rsidP="00EA0787">
      <w:pPr>
        <w:pStyle w:val="NormalWeb"/>
        <w:spacing w:before="0" w:beforeAutospacing="0" w:after="0" w:afterAutospacing="0"/>
        <w:jc w:val="both"/>
      </w:pPr>
      <w:r w:rsidRPr="000A07EB">
        <w:t>[3</w:t>
      </w:r>
      <w:proofErr w:type="gramStart"/>
      <w:r w:rsidRPr="000A07EB">
        <w:t xml:space="preserve">] </w:t>
      </w:r>
      <w:r w:rsidRPr="000A07EB">
        <w:rPr>
          <w:color w:val="000000"/>
        </w:rPr>
        <w:t> Nazeri</w:t>
      </w:r>
      <w:proofErr w:type="gramEnd"/>
      <w:r w:rsidRPr="000A07EB">
        <w:rPr>
          <w:color w:val="000000"/>
        </w:rPr>
        <w:t xml:space="preserve">, K., Ng, E., &amp; Ebrahimi, M., “Image Colorization Using Generative Adversarial Networks,” in </w:t>
      </w:r>
      <w:r w:rsidRPr="000A07EB">
        <w:rPr>
          <w:i/>
          <w:iCs/>
          <w:color w:val="000000"/>
        </w:rPr>
        <w:t>Articulated Motion and Deformable Objects: AMDO 2018</w:t>
      </w:r>
      <w:r w:rsidRPr="000A07EB">
        <w:rPr>
          <w:color w:val="000000"/>
        </w:rPr>
        <w:t>, F. Perales &amp; J. Kittler, Eds., Lecture Notes in Computer Science, vol. 10945, Springer, Cham, 2018, pp. 85–94.</w:t>
      </w:r>
    </w:p>
    <w:p w14:paraId="347A9F53" w14:textId="77777777" w:rsidR="000A07EB" w:rsidRPr="000A07EB" w:rsidRDefault="000A07EB" w:rsidP="000A0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105220" w14:textId="5F3EFD8E" w:rsidR="000A07EB" w:rsidRPr="00F556F0" w:rsidRDefault="000A07EB" w:rsidP="000A07EB">
      <w:pPr>
        <w:pStyle w:val="NormalWeb"/>
        <w:spacing w:before="0" w:beforeAutospacing="0" w:after="0" w:afterAutospacing="0"/>
      </w:pPr>
    </w:p>
    <w:p w14:paraId="0451A9C8" w14:textId="77777777" w:rsidR="0072054B" w:rsidRDefault="0072054B"/>
    <w:sectPr w:rsidR="00720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2D9"/>
    <w:multiLevelType w:val="multilevel"/>
    <w:tmpl w:val="B952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269E0"/>
    <w:multiLevelType w:val="multilevel"/>
    <w:tmpl w:val="1A30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E1AA6"/>
    <w:multiLevelType w:val="multilevel"/>
    <w:tmpl w:val="340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86F02"/>
    <w:multiLevelType w:val="multilevel"/>
    <w:tmpl w:val="ED0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F4CD3"/>
    <w:multiLevelType w:val="multilevel"/>
    <w:tmpl w:val="1968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D5547"/>
    <w:multiLevelType w:val="multilevel"/>
    <w:tmpl w:val="7736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058F4"/>
    <w:multiLevelType w:val="multilevel"/>
    <w:tmpl w:val="B758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37AAE"/>
    <w:multiLevelType w:val="multilevel"/>
    <w:tmpl w:val="591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41D79"/>
    <w:multiLevelType w:val="multilevel"/>
    <w:tmpl w:val="BC4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93EFD"/>
    <w:multiLevelType w:val="multilevel"/>
    <w:tmpl w:val="4C0E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52069"/>
    <w:multiLevelType w:val="multilevel"/>
    <w:tmpl w:val="4C90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F6901"/>
    <w:multiLevelType w:val="multilevel"/>
    <w:tmpl w:val="2D5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529FE"/>
    <w:multiLevelType w:val="multilevel"/>
    <w:tmpl w:val="6142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371F1"/>
    <w:multiLevelType w:val="multilevel"/>
    <w:tmpl w:val="E176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66BAC"/>
    <w:multiLevelType w:val="multilevel"/>
    <w:tmpl w:val="C88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702395">
    <w:abstractNumId w:val="6"/>
  </w:num>
  <w:num w:numId="2" w16cid:durableId="1724526685">
    <w:abstractNumId w:val="2"/>
  </w:num>
  <w:num w:numId="3" w16cid:durableId="980619478">
    <w:abstractNumId w:val="3"/>
  </w:num>
  <w:num w:numId="4" w16cid:durableId="1122263106">
    <w:abstractNumId w:val="7"/>
  </w:num>
  <w:num w:numId="5" w16cid:durableId="1108041697">
    <w:abstractNumId w:val="10"/>
  </w:num>
  <w:num w:numId="6" w16cid:durableId="400719570">
    <w:abstractNumId w:val="12"/>
  </w:num>
  <w:num w:numId="7" w16cid:durableId="441533788">
    <w:abstractNumId w:val="8"/>
  </w:num>
  <w:num w:numId="8" w16cid:durableId="1346203545">
    <w:abstractNumId w:val="9"/>
  </w:num>
  <w:num w:numId="9" w16cid:durableId="1902061666">
    <w:abstractNumId w:val="11"/>
  </w:num>
  <w:num w:numId="10" w16cid:durableId="240992821">
    <w:abstractNumId w:val="14"/>
  </w:num>
  <w:num w:numId="11" w16cid:durableId="470489135">
    <w:abstractNumId w:val="1"/>
  </w:num>
  <w:num w:numId="12" w16cid:durableId="446588016">
    <w:abstractNumId w:val="13"/>
  </w:num>
  <w:num w:numId="13" w16cid:durableId="1330984546">
    <w:abstractNumId w:val="4"/>
  </w:num>
  <w:num w:numId="14" w16cid:durableId="973290719">
    <w:abstractNumId w:val="0"/>
  </w:num>
  <w:num w:numId="15" w16cid:durableId="1286346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F0"/>
    <w:rsid w:val="000A07EB"/>
    <w:rsid w:val="00280DFB"/>
    <w:rsid w:val="0072054B"/>
    <w:rsid w:val="00773559"/>
    <w:rsid w:val="009B5BAF"/>
    <w:rsid w:val="00B1371B"/>
    <w:rsid w:val="00DE4F97"/>
    <w:rsid w:val="00EA0787"/>
    <w:rsid w:val="00F5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1E89A"/>
  <w15:chartTrackingRefBased/>
  <w15:docId w15:val="{011DDD95-217C-884A-92D6-F28194F6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F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556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556F0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56F0"/>
    <w:rPr>
      <w:b/>
      <w:bCs/>
    </w:rPr>
  </w:style>
  <w:style w:type="character" w:styleId="Emphasis">
    <w:name w:val="Emphasis"/>
    <w:basedOn w:val="DefaultParagraphFont"/>
    <w:uiPriority w:val="20"/>
    <w:qFormat/>
    <w:rsid w:val="00F556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A07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Tadapaneni, Snehitha</dc:creator>
  <cp:keywords/>
  <dc:description/>
  <cp:lastModifiedBy>Tadapaneni, Snehitha</cp:lastModifiedBy>
  <cp:revision>3</cp:revision>
  <dcterms:created xsi:type="dcterms:W3CDTF">2025-12-07T22:53:00Z</dcterms:created>
  <dcterms:modified xsi:type="dcterms:W3CDTF">2025-12-08T04:19:00Z</dcterms:modified>
</cp:coreProperties>
</file>