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4F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3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</w:p>
    <w:p w:rsidR="00000000" w:rsidDel="00000000" w:rsidP="00000000" w:rsidRDefault="00000000" w:rsidRPr="00000000" w14:paraId="00000077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Desenvolver uma política de senhas mais robusta, aumentando a complexidade da senha selecionada; </w:t>
      </w:r>
    </w:p>
    <w:p w:rsidR="00000000" w:rsidDel="00000000" w:rsidP="00000000" w:rsidRDefault="00000000" w:rsidRPr="00000000" w14:paraId="00000078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Implementar um gerenciador de senhas para proteger as senhas dos funcionários; </w:t>
      </w:r>
    </w:p>
    <w:p w:rsidR="00000000" w:rsidDel="00000000" w:rsidP="00000000" w:rsidRDefault="00000000" w:rsidRPr="00000000" w14:paraId="00000079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Definir uma rotina de backup; </w:t>
      </w:r>
    </w:p>
    <w:p w:rsidR="00000000" w:rsidDel="00000000" w:rsidP="00000000" w:rsidRDefault="00000000" w:rsidRPr="00000000" w14:paraId="0000007A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Identificar os dados críticos para desenvolver melhores proteções</w:t>
      </w:r>
    </w:p>
    <w:p w:rsidR="00000000" w:rsidDel="00000000" w:rsidP="00000000" w:rsidRDefault="00000000" w:rsidRPr="00000000" w14:paraId="0000007B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Implementar criptografia em dados privados e sensíveis; </w:t>
      </w:r>
    </w:p>
    <w:p w:rsidR="00000000" w:rsidDel="00000000" w:rsidP="00000000" w:rsidRDefault="00000000" w:rsidRPr="00000000" w14:paraId="0000007C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Criar rotina para verificar as regras inseridas no firewall;</w:t>
      </w:r>
    </w:p>
    <w:p w:rsidR="00000000" w:rsidDel="00000000" w:rsidP="00000000" w:rsidRDefault="00000000" w:rsidRPr="00000000" w14:paraId="0000007D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Desenvolver um plano para segregação de funções. </w:t>
      </w:r>
    </w:p>
    <w:p w:rsidR="00000000" w:rsidDel="00000000" w:rsidP="00000000" w:rsidRDefault="00000000" w:rsidRPr="00000000" w14:paraId="0000007E">
      <w:pPr>
        <w:numPr>
          <w:ilvl w:val="0"/>
          <w:numId w:val="15"/>
        </w:numPr>
        <w:spacing w:after="20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Implementar um Intrusion Detection System (IDS) e Intrusion Prevention System (IPS)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" TargetMode="External"/><Relationship Id="rId7" Type="http://schemas.openxmlformats.org/officeDocument/2006/relationships/hyperlink" Target="https://www.coursera.org/learn/foundations-of-cybersecurity/supplement/xu4pr/controls-frameworks-and-complianc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