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AD1" w:rsidRDefault="00CC5AD1" w:rsidP="00923555">
      <w:pPr>
        <w:pStyle w:val="3"/>
        <w:shd w:val="clear" w:color="auto" w:fill="FFFFFF"/>
        <w:spacing w:before="480" w:after="240" w:line="360" w:lineRule="auto"/>
        <w:rPr>
          <w:rStyle w:val="ae"/>
          <w:rFonts w:ascii="Times New Roman" w:hAnsi="Times New Roman" w:cs="Times New Roman"/>
          <w:b w:val="0"/>
          <w:color w:val="0F1115"/>
          <w:sz w:val="36"/>
          <w:szCs w:val="36"/>
        </w:rPr>
      </w:pPr>
      <w:r>
        <w:rPr>
          <w:rStyle w:val="ae"/>
          <w:rFonts w:ascii="Times New Roman" w:hAnsi="Times New Roman" w:cs="Times New Roman"/>
          <w:b w:val="0"/>
          <w:color w:val="0F1115"/>
          <w:sz w:val="36"/>
          <w:szCs w:val="36"/>
        </w:rPr>
        <w:t xml:space="preserve">Проект «Обнаружение </w:t>
      </w:r>
      <w:proofErr w:type="spellStart"/>
      <w:r>
        <w:rPr>
          <w:rStyle w:val="ae"/>
          <w:rFonts w:ascii="Times New Roman" w:hAnsi="Times New Roman" w:cs="Times New Roman"/>
          <w:b w:val="0"/>
          <w:color w:val="0F1115"/>
          <w:sz w:val="36"/>
          <w:szCs w:val="36"/>
        </w:rPr>
        <w:t>недообработки</w:t>
      </w:r>
      <w:proofErr w:type="spellEnd"/>
      <w:r>
        <w:rPr>
          <w:rStyle w:val="ae"/>
          <w:rFonts w:ascii="Times New Roman" w:hAnsi="Times New Roman" w:cs="Times New Roman"/>
          <w:b w:val="0"/>
          <w:color w:val="0F1115"/>
          <w:sz w:val="36"/>
          <w:szCs w:val="36"/>
        </w:rPr>
        <w:t>»</w:t>
      </w:r>
    </w:p>
    <w:p w:rsidR="00923555" w:rsidRPr="00923555" w:rsidRDefault="00923555" w:rsidP="00923555">
      <w:pPr>
        <w:pStyle w:val="3"/>
        <w:shd w:val="clear" w:color="auto" w:fill="FFFFFF"/>
        <w:spacing w:before="480" w:after="240" w:line="360" w:lineRule="auto"/>
        <w:rPr>
          <w:rFonts w:ascii="Times New Roman" w:hAnsi="Times New Roman" w:cs="Times New Roman"/>
          <w:bCs/>
          <w:color w:val="0F1115"/>
          <w:sz w:val="36"/>
          <w:szCs w:val="36"/>
        </w:rPr>
      </w:pPr>
      <w:r>
        <w:rPr>
          <w:rStyle w:val="ae"/>
          <w:rFonts w:ascii="Times New Roman" w:hAnsi="Times New Roman" w:cs="Times New Roman"/>
          <w:b w:val="0"/>
          <w:color w:val="0F1115"/>
          <w:sz w:val="36"/>
          <w:szCs w:val="36"/>
        </w:rPr>
        <w:t>Блок 1</w:t>
      </w:r>
    </w:p>
    <w:p w:rsidR="00923555" w:rsidRPr="00923555" w:rsidRDefault="00923555" w:rsidP="009235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3555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 xml:space="preserve">полнили: Низаметдинов Султан,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Давлатов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Нажибуло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Гареев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Данис</w:t>
      </w:r>
      <w:proofErr w:type="spellEnd"/>
    </w:p>
    <w:p w:rsidR="003B1B1E" w:rsidRPr="003B1B1E" w:rsidRDefault="003B1B1E" w:rsidP="003B1B1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6"/>
          <w:szCs w:val="36"/>
        </w:rPr>
      </w:pPr>
      <w:r w:rsidRPr="003B1B1E">
        <w:rPr>
          <w:rStyle w:val="ae"/>
          <w:rFonts w:ascii="Times New Roman" w:hAnsi="Times New Roman" w:cs="Times New Roman"/>
          <w:b w:val="0"/>
          <w:color w:val="0F1115"/>
          <w:sz w:val="36"/>
          <w:szCs w:val="36"/>
        </w:rPr>
        <w:t xml:space="preserve">1.2. </w:t>
      </w:r>
      <w:r w:rsidRPr="003B1B1E">
        <w:rPr>
          <w:rFonts w:ascii="Times New Roman" w:hAnsi="Times New Roman" w:cs="Times New Roman"/>
          <w:color w:val="0F1115"/>
          <w:sz w:val="36"/>
          <w:szCs w:val="36"/>
        </w:rPr>
        <w:t>Архитектурная схема</w:t>
      </w:r>
    </w:p>
    <w:p w:rsidR="003B1B1E" w:rsidRPr="003B1B1E" w:rsidRDefault="003B1B1E" w:rsidP="003B1B1E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color w:val="0F1115"/>
          <w:sz w:val="28"/>
          <w:szCs w:val="28"/>
        </w:rPr>
      </w:pPr>
      <w:r w:rsidRPr="003B1B1E">
        <w:rPr>
          <w:color w:val="0F1115"/>
          <w:sz w:val="28"/>
          <w:szCs w:val="28"/>
        </w:rPr>
        <w:t xml:space="preserve">Архитектура системы автоматизированного контроля </w:t>
      </w:r>
      <w:proofErr w:type="spellStart"/>
      <w:r w:rsidRPr="003B1B1E">
        <w:rPr>
          <w:color w:val="0F1115"/>
          <w:sz w:val="28"/>
          <w:szCs w:val="28"/>
        </w:rPr>
        <w:t>недообработки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горчештампованных</w:t>
      </w:r>
      <w:proofErr w:type="spellEnd"/>
      <w:r w:rsidRPr="003B1B1E">
        <w:rPr>
          <w:color w:val="0F1115"/>
          <w:sz w:val="28"/>
          <w:szCs w:val="28"/>
        </w:rPr>
        <w:t xml:space="preserve"> поковок представляет собой многоуровневый комплекс, разделенный на три ключевых модуля: оптико-аппаратный, вычислительный (</w:t>
      </w:r>
      <w:proofErr w:type="spellStart"/>
      <w:r w:rsidRPr="003B1B1E">
        <w:rPr>
          <w:color w:val="0F1115"/>
          <w:sz w:val="28"/>
          <w:szCs w:val="28"/>
        </w:rPr>
        <w:t>нейросетевой</w:t>
      </w:r>
      <w:proofErr w:type="spellEnd"/>
      <w:r w:rsidRPr="003B1B1E">
        <w:rPr>
          <w:color w:val="0F1115"/>
          <w:sz w:val="28"/>
          <w:szCs w:val="28"/>
        </w:rPr>
        <w:t>) и исполнительный (управляющий).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120" w:afterAutospacing="0"/>
        <w:ind w:left="36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Модуль ввода и фиксации данных (</w:t>
      </w:r>
      <w:proofErr w:type="spellStart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Hardware</w:t>
      </w:r>
      <w:proofErr w:type="spellEnd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 xml:space="preserve"> </w:t>
      </w:r>
      <w:proofErr w:type="spellStart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Vision</w:t>
      </w:r>
      <w:proofErr w:type="spellEnd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):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Сенсор:</w:t>
      </w:r>
      <w:r w:rsidRPr="003B1B1E">
        <w:rPr>
          <w:color w:val="0F1115"/>
          <w:sz w:val="28"/>
          <w:szCs w:val="28"/>
        </w:rPr>
        <w:t xml:space="preserve"> Промышленная монохромная камера с глобальным затвором (</w:t>
      </w:r>
      <w:proofErr w:type="spellStart"/>
      <w:r w:rsidRPr="003B1B1E">
        <w:rPr>
          <w:color w:val="0F1115"/>
          <w:sz w:val="28"/>
          <w:szCs w:val="28"/>
        </w:rPr>
        <w:t>Global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Shutter</w:t>
      </w:r>
      <w:proofErr w:type="spellEnd"/>
      <w:r w:rsidRPr="003B1B1E">
        <w:rPr>
          <w:color w:val="0F1115"/>
          <w:sz w:val="28"/>
          <w:szCs w:val="28"/>
        </w:rPr>
        <w:t>) для исключения искажений при движении конвейера.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Освещение:</w:t>
      </w:r>
      <w:r w:rsidRPr="003B1B1E">
        <w:rPr>
          <w:color w:val="0F1115"/>
          <w:sz w:val="28"/>
          <w:szCs w:val="28"/>
        </w:rPr>
        <w:t xml:space="preserve"> Импульсная светодиодная подсветка (OPT </w:t>
      </w:r>
      <w:proofErr w:type="spellStart"/>
      <w:r w:rsidRPr="003B1B1E">
        <w:rPr>
          <w:color w:val="0F1115"/>
          <w:sz w:val="28"/>
          <w:szCs w:val="28"/>
        </w:rPr>
        <w:t>Machine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Vision</w:t>
      </w:r>
      <w:proofErr w:type="spellEnd"/>
      <w:r w:rsidRPr="003B1B1E">
        <w:rPr>
          <w:color w:val="0F1115"/>
          <w:sz w:val="28"/>
          <w:szCs w:val="28"/>
        </w:rPr>
        <w:t>) с использованием схем коаксиального света, темного поля или подсветки на просвет, синхронизированная с затвором камеры.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Синхронизация:</w:t>
      </w:r>
      <w:r w:rsidRPr="003B1B1E">
        <w:rPr>
          <w:color w:val="0F1115"/>
          <w:sz w:val="28"/>
          <w:szCs w:val="28"/>
        </w:rPr>
        <w:t xml:space="preserve"> Оптический датчик присутствия (</w:t>
      </w:r>
      <w:proofErr w:type="spellStart"/>
      <w:r w:rsidRPr="003B1B1E">
        <w:rPr>
          <w:color w:val="0F1115"/>
          <w:sz w:val="28"/>
          <w:szCs w:val="28"/>
        </w:rPr>
        <w:t>Omron</w:t>
      </w:r>
      <w:proofErr w:type="spellEnd"/>
      <w:r w:rsidRPr="003B1B1E">
        <w:rPr>
          <w:color w:val="0F1115"/>
          <w:sz w:val="28"/>
          <w:szCs w:val="28"/>
        </w:rPr>
        <w:t xml:space="preserve"> E3Z), фиксирующий момент появления поковки в зоне контроля.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Транспортировка:</w:t>
      </w:r>
      <w:r w:rsidRPr="003B1B1E">
        <w:rPr>
          <w:color w:val="0F1115"/>
          <w:sz w:val="28"/>
          <w:szCs w:val="28"/>
        </w:rPr>
        <w:t xml:space="preserve"> Конвейерная лента (</w:t>
      </w:r>
      <w:proofErr w:type="spellStart"/>
      <w:r w:rsidRPr="003B1B1E">
        <w:rPr>
          <w:color w:val="0F1115"/>
          <w:sz w:val="28"/>
          <w:szCs w:val="28"/>
        </w:rPr>
        <w:t>Habasit</w:t>
      </w:r>
      <w:proofErr w:type="spellEnd"/>
      <w:r w:rsidRPr="003B1B1E">
        <w:rPr>
          <w:color w:val="0F1115"/>
          <w:sz w:val="28"/>
          <w:szCs w:val="28"/>
        </w:rPr>
        <w:t>) на раме из алюминиевого профиля.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120" w:afterAutospacing="0"/>
        <w:ind w:left="36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Вычислительный и аналитический модуль (</w:t>
      </w:r>
      <w:proofErr w:type="spellStart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Processing</w:t>
      </w:r>
      <w:proofErr w:type="spellEnd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 xml:space="preserve"> &amp; AI):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Сбор данных:</w:t>
      </w:r>
      <w:r w:rsidRPr="003B1B1E">
        <w:rPr>
          <w:color w:val="0F1115"/>
          <w:sz w:val="28"/>
          <w:szCs w:val="28"/>
        </w:rPr>
        <w:t xml:space="preserve"> Передача несжатого </w:t>
      </w:r>
      <w:proofErr w:type="spellStart"/>
      <w:r w:rsidRPr="003B1B1E">
        <w:rPr>
          <w:color w:val="0F1115"/>
          <w:sz w:val="28"/>
          <w:szCs w:val="28"/>
        </w:rPr>
        <w:t>видеопотока</w:t>
      </w:r>
      <w:proofErr w:type="spellEnd"/>
      <w:r w:rsidRPr="003B1B1E">
        <w:rPr>
          <w:color w:val="0F1115"/>
          <w:sz w:val="28"/>
          <w:szCs w:val="28"/>
        </w:rPr>
        <w:t xml:space="preserve"> (</w:t>
      </w:r>
      <w:proofErr w:type="spellStart"/>
      <w:r w:rsidRPr="003B1B1E">
        <w:rPr>
          <w:color w:val="0F1115"/>
          <w:sz w:val="28"/>
          <w:szCs w:val="28"/>
        </w:rPr>
        <w:t>Grayscale</w:t>
      </w:r>
      <w:proofErr w:type="spellEnd"/>
      <w:r w:rsidRPr="003B1B1E">
        <w:rPr>
          <w:color w:val="0F1115"/>
          <w:sz w:val="28"/>
          <w:szCs w:val="28"/>
        </w:rPr>
        <w:t>/RAW) по кабелям CAT 7 (до 10 Гбит/с) на вычислительный узел.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Обработка:</w:t>
      </w:r>
      <w:r w:rsidRPr="003B1B1E">
        <w:rPr>
          <w:color w:val="0F1115"/>
          <w:sz w:val="28"/>
          <w:szCs w:val="28"/>
        </w:rPr>
        <w:t xml:space="preserve"> ПК (</w:t>
      </w:r>
      <w:proofErr w:type="spellStart"/>
      <w:r w:rsidRPr="003B1B1E">
        <w:rPr>
          <w:color w:val="0F1115"/>
          <w:sz w:val="28"/>
          <w:szCs w:val="28"/>
        </w:rPr>
        <w:t>Lenovo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ThinkCentre</w:t>
      </w:r>
      <w:proofErr w:type="spellEnd"/>
      <w:r w:rsidRPr="003B1B1E">
        <w:rPr>
          <w:color w:val="0F1115"/>
          <w:sz w:val="28"/>
          <w:szCs w:val="28"/>
        </w:rPr>
        <w:t xml:space="preserve">) выполняет </w:t>
      </w:r>
      <w:proofErr w:type="spellStart"/>
      <w:r w:rsidRPr="003B1B1E">
        <w:rPr>
          <w:color w:val="0F1115"/>
          <w:sz w:val="28"/>
          <w:szCs w:val="28"/>
        </w:rPr>
        <w:t>инференс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нейросетевых</w:t>
      </w:r>
      <w:proofErr w:type="spellEnd"/>
      <w:r w:rsidRPr="003B1B1E">
        <w:rPr>
          <w:color w:val="0F1115"/>
          <w:sz w:val="28"/>
          <w:szCs w:val="28"/>
        </w:rPr>
        <w:t xml:space="preserve"> моделей.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120" w:afterAutospacing="0"/>
        <w:ind w:left="1080"/>
        <w:rPr>
          <w:color w:val="0F1115"/>
          <w:sz w:val="28"/>
          <w:szCs w:val="28"/>
        </w:rPr>
      </w:pPr>
      <w:proofErr w:type="spellStart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Нейросетевой</w:t>
      </w:r>
      <w:proofErr w:type="spellEnd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 xml:space="preserve"> стек: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800"/>
        <w:rPr>
          <w:color w:val="0F1115"/>
          <w:sz w:val="28"/>
          <w:szCs w:val="28"/>
        </w:rPr>
      </w:pPr>
      <w:proofErr w:type="spellStart"/>
      <w:r w:rsidRPr="003B1B1E">
        <w:rPr>
          <w:rStyle w:val="af"/>
          <w:rFonts w:eastAsia="SimSun"/>
          <w:i w:val="0"/>
          <w:color w:val="0F1115"/>
          <w:sz w:val="28"/>
          <w:szCs w:val="28"/>
        </w:rPr>
        <w:lastRenderedPageBreak/>
        <w:t>Детекция</w:t>
      </w:r>
      <w:proofErr w:type="spellEnd"/>
      <w:r w:rsidRPr="003B1B1E">
        <w:rPr>
          <w:rStyle w:val="af"/>
          <w:rFonts w:eastAsia="SimSun"/>
          <w:i w:val="0"/>
          <w:color w:val="0F1115"/>
          <w:sz w:val="28"/>
          <w:szCs w:val="28"/>
        </w:rPr>
        <w:t>:</w:t>
      </w:r>
      <w:r w:rsidRPr="003B1B1E">
        <w:rPr>
          <w:color w:val="0F1115"/>
          <w:sz w:val="28"/>
          <w:szCs w:val="28"/>
        </w:rPr>
        <w:t xml:space="preserve"> Модели семейства YOLO (v8/v9/v10) или </w:t>
      </w:r>
      <w:proofErr w:type="spellStart"/>
      <w:r w:rsidRPr="003B1B1E">
        <w:rPr>
          <w:color w:val="0F1115"/>
          <w:sz w:val="28"/>
          <w:szCs w:val="28"/>
        </w:rPr>
        <w:t>трансформерные</w:t>
      </w:r>
      <w:proofErr w:type="spellEnd"/>
      <w:r w:rsidRPr="003B1B1E">
        <w:rPr>
          <w:color w:val="0F1115"/>
          <w:sz w:val="28"/>
          <w:szCs w:val="28"/>
        </w:rPr>
        <w:t xml:space="preserve"> детекторы (RF-DETR, D-FINE) для локализации дефектов (</w:t>
      </w:r>
      <w:proofErr w:type="spellStart"/>
      <w:r w:rsidRPr="003B1B1E">
        <w:rPr>
          <w:color w:val="0F1115"/>
          <w:sz w:val="28"/>
          <w:szCs w:val="28"/>
        </w:rPr>
        <w:t>Bounding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Boxes</w:t>
      </w:r>
      <w:proofErr w:type="spellEnd"/>
      <w:r w:rsidRPr="003B1B1E">
        <w:rPr>
          <w:color w:val="0F1115"/>
          <w:sz w:val="28"/>
          <w:szCs w:val="28"/>
        </w:rPr>
        <w:t>).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800"/>
        <w:rPr>
          <w:color w:val="0F1115"/>
          <w:sz w:val="28"/>
          <w:szCs w:val="28"/>
        </w:rPr>
      </w:pPr>
      <w:r w:rsidRPr="003B1B1E">
        <w:rPr>
          <w:rStyle w:val="af"/>
          <w:rFonts w:eastAsia="SimSun"/>
          <w:i w:val="0"/>
          <w:color w:val="0F1115"/>
          <w:sz w:val="28"/>
          <w:szCs w:val="28"/>
        </w:rPr>
        <w:t>Сегментация:</w:t>
      </w:r>
      <w:r w:rsidRPr="003B1B1E">
        <w:rPr>
          <w:color w:val="0F1115"/>
          <w:sz w:val="28"/>
          <w:szCs w:val="28"/>
        </w:rPr>
        <w:t xml:space="preserve"> Модель SAM 2 для выделения точных пиксельных контуров (</w:t>
      </w:r>
      <w:proofErr w:type="spellStart"/>
      <w:r w:rsidRPr="003B1B1E">
        <w:rPr>
          <w:color w:val="0F1115"/>
          <w:sz w:val="28"/>
          <w:szCs w:val="28"/>
        </w:rPr>
        <w:t>Segmentation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Masks</w:t>
      </w:r>
      <w:proofErr w:type="spellEnd"/>
      <w:r w:rsidRPr="003B1B1E">
        <w:rPr>
          <w:color w:val="0F1115"/>
          <w:sz w:val="28"/>
          <w:szCs w:val="28"/>
        </w:rPr>
        <w:t>).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800"/>
        <w:rPr>
          <w:color w:val="0F1115"/>
          <w:sz w:val="28"/>
          <w:szCs w:val="28"/>
        </w:rPr>
      </w:pPr>
      <w:r w:rsidRPr="003B1B1E">
        <w:rPr>
          <w:rStyle w:val="af"/>
          <w:rFonts w:eastAsia="SimSun"/>
          <w:i w:val="0"/>
          <w:color w:val="0F1115"/>
          <w:sz w:val="28"/>
          <w:szCs w:val="28"/>
        </w:rPr>
        <w:t>Классификация:</w:t>
      </w:r>
      <w:r w:rsidRPr="003B1B1E">
        <w:rPr>
          <w:color w:val="0F1115"/>
          <w:sz w:val="28"/>
          <w:szCs w:val="28"/>
        </w:rPr>
        <w:t xml:space="preserve"> EfficientNetV2 / </w:t>
      </w:r>
      <w:proofErr w:type="spellStart"/>
      <w:r w:rsidRPr="003B1B1E">
        <w:rPr>
          <w:color w:val="0F1115"/>
          <w:sz w:val="28"/>
          <w:szCs w:val="28"/>
        </w:rPr>
        <w:t>ConvNeXt</w:t>
      </w:r>
      <w:proofErr w:type="spellEnd"/>
      <w:r w:rsidRPr="003B1B1E">
        <w:rPr>
          <w:color w:val="0F1115"/>
          <w:sz w:val="28"/>
          <w:szCs w:val="28"/>
        </w:rPr>
        <w:t xml:space="preserve"> для оценки общего состояния.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800"/>
        <w:rPr>
          <w:color w:val="0F1115"/>
          <w:sz w:val="28"/>
          <w:szCs w:val="28"/>
        </w:rPr>
      </w:pPr>
      <w:r w:rsidRPr="003B1B1E">
        <w:rPr>
          <w:rStyle w:val="af"/>
          <w:rFonts w:eastAsia="SimSun"/>
          <w:i w:val="0"/>
          <w:color w:val="0F1115"/>
          <w:sz w:val="28"/>
          <w:szCs w:val="28"/>
        </w:rPr>
        <w:t>OCR:</w:t>
      </w:r>
      <w:r w:rsidRPr="003B1B1E">
        <w:rPr>
          <w:color w:val="0F1115"/>
          <w:sz w:val="28"/>
          <w:szCs w:val="28"/>
        </w:rPr>
        <w:t xml:space="preserve"> Florence-2 для считывания маркировок и серийных номеров.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120" w:afterAutospacing="0"/>
        <w:ind w:left="36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Модуль управления и отбраковки (</w:t>
      </w:r>
      <w:proofErr w:type="spellStart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Control</w:t>
      </w:r>
      <w:proofErr w:type="spellEnd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 xml:space="preserve"> &amp; </w:t>
      </w:r>
      <w:proofErr w:type="spellStart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Actuation</w:t>
      </w:r>
      <w:proofErr w:type="spellEnd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):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Логический контроллер:</w:t>
      </w:r>
      <w:r w:rsidRPr="003B1B1E">
        <w:rPr>
          <w:color w:val="0F1115"/>
          <w:sz w:val="28"/>
          <w:szCs w:val="28"/>
        </w:rPr>
        <w:t xml:space="preserve"> Микроконтроллер </w:t>
      </w:r>
      <w:proofErr w:type="spellStart"/>
      <w:r w:rsidRPr="003B1B1E">
        <w:rPr>
          <w:color w:val="0F1115"/>
          <w:sz w:val="28"/>
          <w:szCs w:val="28"/>
        </w:rPr>
        <w:t>Arduino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Uno</w:t>
      </w:r>
      <w:proofErr w:type="spellEnd"/>
      <w:r w:rsidRPr="003B1B1E">
        <w:rPr>
          <w:color w:val="0F1115"/>
          <w:sz w:val="28"/>
          <w:szCs w:val="28"/>
        </w:rPr>
        <w:t xml:space="preserve"> R3, получающий команды от ПК по интерфейсу USB/</w:t>
      </w:r>
      <w:proofErr w:type="spellStart"/>
      <w:r w:rsidRPr="003B1B1E">
        <w:rPr>
          <w:color w:val="0F1115"/>
          <w:sz w:val="28"/>
          <w:szCs w:val="28"/>
        </w:rPr>
        <w:t>Serial</w:t>
      </w:r>
      <w:proofErr w:type="spellEnd"/>
      <w:r w:rsidRPr="003B1B1E">
        <w:rPr>
          <w:color w:val="0F1115"/>
          <w:sz w:val="28"/>
          <w:szCs w:val="28"/>
        </w:rPr>
        <w:t xml:space="preserve"> (UART).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Исполнительные механизмы:</w:t>
      </w:r>
      <w:r w:rsidRPr="003B1B1E">
        <w:rPr>
          <w:color w:val="0F1115"/>
          <w:sz w:val="28"/>
          <w:szCs w:val="28"/>
        </w:rPr>
        <w:t xml:space="preserve"> Драйвер двигателя </w:t>
      </w:r>
      <w:proofErr w:type="spellStart"/>
      <w:r w:rsidRPr="003B1B1E">
        <w:rPr>
          <w:color w:val="0F1115"/>
          <w:sz w:val="28"/>
          <w:szCs w:val="28"/>
        </w:rPr>
        <w:t>Toshiba</w:t>
      </w:r>
      <w:proofErr w:type="spellEnd"/>
      <w:r w:rsidRPr="003B1B1E">
        <w:rPr>
          <w:color w:val="0F1115"/>
          <w:sz w:val="28"/>
          <w:szCs w:val="28"/>
        </w:rPr>
        <w:t xml:space="preserve"> TB6612FNG (управление лентой), сервопривод </w:t>
      </w:r>
      <w:proofErr w:type="spellStart"/>
      <w:r w:rsidRPr="003B1B1E">
        <w:rPr>
          <w:color w:val="0F1115"/>
          <w:sz w:val="28"/>
          <w:szCs w:val="28"/>
        </w:rPr>
        <w:t>TowerPro</w:t>
      </w:r>
      <w:proofErr w:type="spellEnd"/>
      <w:r w:rsidRPr="003B1B1E">
        <w:rPr>
          <w:color w:val="0F1115"/>
          <w:sz w:val="28"/>
          <w:szCs w:val="28"/>
        </w:rPr>
        <w:t xml:space="preserve"> MG996R (срабатывание заслонки/толкателя).</w:t>
      </w:r>
    </w:p>
    <w:p w:rsidR="003B1B1E" w:rsidRPr="003B1B1E" w:rsidRDefault="003B1B1E" w:rsidP="003B1B1E">
      <w:pPr>
        <w:pStyle w:val="ds-markdown-paragraph"/>
        <w:shd w:val="clear" w:color="auto" w:fill="FFFFFF"/>
        <w:spacing w:after="0" w:afterAutospacing="0" w:line="360" w:lineRule="auto"/>
        <w:ind w:left="108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Сортировка:</w:t>
      </w:r>
      <w:r w:rsidRPr="003B1B1E">
        <w:rPr>
          <w:color w:val="0F1115"/>
          <w:sz w:val="28"/>
          <w:szCs w:val="28"/>
        </w:rPr>
        <w:t xml:space="preserve"> Разделение потока на контейнеры для годных и бракованных изделий (</w:t>
      </w:r>
      <w:proofErr w:type="spellStart"/>
      <w:r w:rsidRPr="003B1B1E">
        <w:rPr>
          <w:color w:val="0F1115"/>
          <w:sz w:val="28"/>
          <w:szCs w:val="28"/>
        </w:rPr>
        <w:t>Curver</w:t>
      </w:r>
      <w:proofErr w:type="spellEnd"/>
      <w:r w:rsidRPr="003B1B1E">
        <w:rPr>
          <w:color w:val="0F1115"/>
          <w:sz w:val="28"/>
          <w:szCs w:val="28"/>
        </w:rPr>
        <w:t>).</w:t>
      </w:r>
    </w:p>
    <w:p w:rsidR="003B1B1E" w:rsidRDefault="003B1B1E" w:rsidP="003B1B1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Примерная схема установки</w:t>
      </w:r>
      <w:r w:rsidRPr="003B1B1E"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5940425" cy="3340838"/>
            <wp:effectExtent l="19050" t="0" r="3175" b="0"/>
            <wp:docPr id="1" name="Рисунок 1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2CCDD933-255D-E7D9-A1FC-FE5A6E0827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2CCDD933-255D-E7D9-A1FC-FE5A6E0827E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 cstate="print"/>
                    <a:srcRect l="1853" r="124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1.3. Технологический стек зафиксирован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рамках исследуемого решения (эталона) автоматизированного контроля качества и обнаружения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недообработки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зафиксирован технологический стек, охватывающий программные алгоритмы машинного зрения, промышленные стандарты съемки, сетевые протоколы и форматы обмена данными.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Языки программирования и программная среда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(v3.11+): Основной язык программирования высокого уровня, используемый для 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развертывания, обучения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моделей, а также для обработки потока кадров и логики выявления аномалий.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Фреймворки,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архитектуры и библиотечный стек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Программный стек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анализа разделен на 4 ключевых направления в зависимости от типа решаемой задачи обнаружения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недообработки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End"/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классификации и извлечения визуальных признаков: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Архитектуры: EfficientNetV2, </w:t>
      </w:r>
      <w:proofErr w:type="spellStart"/>
      <w:r>
        <w:rPr>
          <w:rFonts w:ascii="Times New Roman" w:hAnsi="Times New Roman" w:cs="Times New Roman"/>
          <w:sz w:val="28"/>
          <w:szCs w:val="28"/>
        </w:rPr>
        <w:t>ConvNeXt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Быстрое извлечение пространственных признаков и определение общего состояния кадра/объекта (нормальное состояние процесса или наличие признаков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недообработки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при минимальных вычислительных затратах.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Детекторы объектов и аномалий в реальном времени: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Архитектуры: Семейство YOLO (YOLOv8/YOLOv9/YOLOv10), а также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трансформерные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детекторы RF-DETR и D-FINE.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Поиск конкретных дефектов, некомплектности или пропущенных технологических шагов с определением их точных координат.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Трансформерные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детекторы (RF-DETR, D-FINE) исключают сложную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постфильтрацию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(NMS) и обеспечивают высокую точность локализации мелких дефектов на сложных фонах.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Мультимодальные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и системы сегментации (</w:t>
      </w:r>
      <w:proofErr w:type="spellStart"/>
      <w:r>
        <w:rPr>
          <w:rFonts w:ascii="Times New Roman" w:hAnsi="Times New Roman" w:cs="Times New Roman"/>
          <w:sz w:val="28"/>
          <w:szCs w:val="28"/>
        </w:rPr>
        <w:t>Zero-Shot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Segmentation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Архитектуры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Grounding DINO, YOLO-World, Segment Anything 2 (SAM 2).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Модели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Grounding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DINO и </w:t>
      </w:r>
      <w:proofErr w:type="spellStart"/>
      <w:r>
        <w:rPr>
          <w:rFonts w:ascii="Times New Roman" w:hAnsi="Times New Roman" w:cs="Times New Roman"/>
          <w:sz w:val="28"/>
          <w:szCs w:val="28"/>
        </w:rPr>
        <w:t>YOLO-World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позволяют искать новые типы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недообработок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текстовому описанию без повторного обучения модели на каждом классе. Модель SAM 2 выделяет точные пиксельные контуры объектов и отслеживает их динамику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видеопотоке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конвейере.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Специализированные OCR-системы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мультимодальные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модели: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Архитектуры: Легковесная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мультимодальная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Florence-2 и промышленные OCR-библиотеки.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Высокоскоростное считывание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штрихкодов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серийных номеров, технологических марок и проверка заполнения текстовых полей.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Аппаратный и оптический стек (</w:t>
      </w:r>
      <w:proofErr w:type="spellStart"/>
      <w:r>
        <w:rPr>
          <w:rFonts w:ascii="Times New Roman" w:hAnsi="Times New Roman" w:cs="Times New Roman"/>
          <w:sz w:val="28"/>
          <w:szCs w:val="28"/>
        </w:rPr>
        <w:t>Hardware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опирается на специализированную аппаратную инфраструктуру, исключающую искажения исходных данных: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Оптическая система фиксации: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матриц: Монохромные (черно-белые) сенсоры с повышенной светочувствительностью и четкостью границ объектов.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затвора: исключительно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Global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Shutter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(глобальный затвор), исключающий эффект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желейности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и геометрические искажения при съёмке движущихся деталей.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Оптика и съемка: Объективы </w:t>
      </w:r>
      <w:proofErr w:type="spellStart"/>
      <w:r>
        <w:rPr>
          <w:rFonts w:ascii="Times New Roman" w:hAnsi="Times New Roman" w:cs="Times New Roman"/>
          <w:sz w:val="28"/>
          <w:szCs w:val="28"/>
        </w:rPr>
        <w:t>Edmund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Optics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модуль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Logitech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C920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Промышленная система освещения (OPT </w:t>
      </w:r>
      <w:proofErr w:type="spellStart"/>
      <w:r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Vision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Импульсная светодиодная подсветка: синхронизируется с затвором камеры для «заморозки» движения без смазывания.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Схемы освещения: Коаксиальный свет (устранение бликов с металла/глянца), темное поле (подсветка под острым углом для выявления микронеровностей и заусенцев) и подсветка на просвет (контроль сквозных отверстий).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Вычислительный и управляющий узел: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Компьютер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Lenovo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ThinkCentre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исполнение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моделей и программного комплекса машинного зрения.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Микроконтроллер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R3 - обработка сигналов и управление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автокомпонентами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Драйвер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Toshiba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TB6612FNG и двигатель с редуктором - управление движением конвейерной ленты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Habasit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Оптический датчик </w:t>
      </w:r>
      <w:proofErr w:type="spellStart"/>
      <w:r>
        <w:rPr>
          <w:rFonts w:ascii="Times New Roman" w:hAnsi="Times New Roman" w:cs="Times New Roman"/>
          <w:sz w:val="28"/>
          <w:szCs w:val="28"/>
        </w:rPr>
        <w:t>Omron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E3Z - фиксация момента появления изделия и синхронизация импульсной съемки.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Сервопривод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TowerPro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MG996R - приведение в действие механизма отбраковки.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Протоколы взаимодействия и передачи данных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Промышленные интерфейсы передачи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видеопотока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Кабельные линии стандарта CAT 7 и выше (пропускная способность до 10 Гбит/с) для передачи несжатых видеоданных высокого разрешения на расстояние до 100 метров без задержек и потерь кадров.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Межкомпонентные интерфейсы управления: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USB / </w:t>
      </w:r>
      <w:proofErr w:type="spellStart"/>
      <w:r>
        <w:rPr>
          <w:rFonts w:ascii="Times New Roman" w:hAnsi="Times New Roman" w:cs="Times New Roman"/>
          <w:sz w:val="28"/>
          <w:szCs w:val="28"/>
        </w:rPr>
        <w:t>Serial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(UART) - протокол последовательной связи между ПК (</w:t>
      </w:r>
      <w:proofErr w:type="spellStart"/>
      <w:r>
        <w:rPr>
          <w:rFonts w:ascii="Times New Roman" w:hAnsi="Times New Roman" w:cs="Times New Roman"/>
          <w:sz w:val="28"/>
          <w:szCs w:val="28"/>
        </w:rPr>
        <w:t>Lenovo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ThinkCentre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 микроконтроллером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R3.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GPIO /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Discrete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I/O (Дискретные сигналы) - импульсная передача сигналов срабатывания от оптического датчика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Omron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E3Z и выдача команд управления на драйвер TB6612FNG и сервопривод MG996R.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Форматы данных и структуры обмена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Uncompressed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Grayscale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RAW 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Несжатые массивы пикселей и кадры в градациях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серого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поступающие с камеры с глобальным затвором на вход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детекторам.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Boxes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Polygons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(JSON / </w:t>
      </w:r>
      <w:proofErr w:type="spellStart"/>
      <w:r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Coordinates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Выходной формат моделей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(YOLO, RF-DETR), представляющий собой координаты прямоугольников или полигонов, подсвечивающих зону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недообработки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дефекта.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Segmentation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Binary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Пиксельные бинарные маски, генерируемые моделью SAM 2 для точного выделения площади и контуров объектов. </w:t>
      </w:r>
    </w:p>
    <w:p w:rsidR="00FA5430" w:rsidRDefault="00CC5A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Metadata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(JSON /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Структурированные текстовые данные, получаемые с помощью OCR и Florence-2 (маркировки, серийные номера,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штрихкоды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B1B1E" w:rsidRPr="003B1B1E" w:rsidRDefault="003B1B1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3B1B1E">
        <w:rPr>
          <w:rFonts w:ascii="Times New Roman" w:hAnsi="Times New Roman" w:cs="Times New Roman"/>
          <w:sz w:val="36"/>
          <w:szCs w:val="36"/>
        </w:rPr>
        <w:t>1.4. Определение границ</w:t>
      </w:r>
    </w:p>
    <w:p w:rsidR="003B1B1E" w:rsidRPr="003B1B1E" w:rsidRDefault="003B1B1E" w:rsidP="003B1B1E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b/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Что входит в разрабатываемый прототип</w:t>
      </w:r>
      <w:r>
        <w:rPr>
          <w:rStyle w:val="ae"/>
          <w:rFonts w:eastAsia="SimSun"/>
          <w:b w:val="0"/>
          <w:color w:val="0F1115"/>
          <w:sz w:val="28"/>
          <w:szCs w:val="28"/>
        </w:rPr>
        <w:t>:</w:t>
      </w:r>
    </w:p>
    <w:p w:rsidR="003B1B1E" w:rsidRPr="003B1B1E" w:rsidRDefault="003B1B1E" w:rsidP="003B1B1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color w:val="0F1115"/>
          <w:sz w:val="28"/>
          <w:szCs w:val="28"/>
        </w:rPr>
        <w:t xml:space="preserve">Обнаружение участков </w:t>
      </w:r>
      <w:proofErr w:type="spellStart"/>
      <w:r w:rsidRPr="003B1B1E">
        <w:rPr>
          <w:color w:val="0F1115"/>
          <w:sz w:val="28"/>
          <w:szCs w:val="28"/>
        </w:rPr>
        <w:t>недообработки</w:t>
      </w:r>
      <w:proofErr w:type="spellEnd"/>
      <w:r w:rsidRPr="003B1B1E">
        <w:rPr>
          <w:color w:val="0F1115"/>
          <w:sz w:val="28"/>
          <w:szCs w:val="28"/>
        </w:rPr>
        <w:t xml:space="preserve"> на поверхности детали с помощью моделей компьютерного зрения (YOLO, EfficientNetV2) и выделение их координат.</w:t>
      </w:r>
    </w:p>
    <w:p w:rsidR="003B1B1E" w:rsidRPr="003B1B1E" w:rsidRDefault="003B1B1E" w:rsidP="003B1B1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color w:val="0F1115"/>
          <w:sz w:val="28"/>
          <w:szCs w:val="28"/>
        </w:rPr>
        <w:t xml:space="preserve">Распознавание </w:t>
      </w:r>
      <w:proofErr w:type="spellStart"/>
      <w:r w:rsidRPr="003B1B1E">
        <w:rPr>
          <w:color w:val="0F1115"/>
          <w:sz w:val="28"/>
          <w:szCs w:val="28"/>
        </w:rPr>
        <w:t>штрихкодов</w:t>
      </w:r>
      <w:proofErr w:type="spellEnd"/>
      <w:r w:rsidRPr="003B1B1E">
        <w:rPr>
          <w:color w:val="0F1115"/>
          <w:sz w:val="28"/>
          <w:szCs w:val="28"/>
        </w:rPr>
        <w:t>, серийных номеров или технологических марок на изделии для идентификации поковки (с использованием OCR/Florence-2).</w:t>
      </w:r>
    </w:p>
    <w:p w:rsidR="003B1B1E" w:rsidRPr="003B1B1E" w:rsidRDefault="003B1B1E" w:rsidP="003B1B1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color w:val="0F1115"/>
          <w:sz w:val="28"/>
          <w:szCs w:val="28"/>
        </w:rPr>
        <w:t xml:space="preserve">Настройка </w:t>
      </w:r>
      <w:proofErr w:type="spellStart"/>
      <w:r w:rsidRPr="003B1B1E">
        <w:rPr>
          <w:color w:val="0F1115"/>
          <w:sz w:val="28"/>
          <w:szCs w:val="28"/>
        </w:rPr>
        <w:t>триггерной</w:t>
      </w:r>
      <w:proofErr w:type="spellEnd"/>
      <w:r w:rsidRPr="003B1B1E">
        <w:rPr>
          <w:color w:val="0F1115"/>
          <w:sz w:val="28"/>
          <w:szCs w:val="28"/>
        </w:rPr>
        <w:t xml:space="preserve"> съемки с использованием оптического датчика присутствия и импульсного освещения для получения четкого изображения движущейся детали.</w:t>
      </w:r>
    </w:p>
    <w:p w:rsidR="003B1B1E" w:rsidRPr="003B1B1E" w:rsidRDefault="003B1B1E" w:rsidP="003B1B1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color w:val="0F1115"/>
          <w:sz w:val="28"/>
          <w:szCs w:val="28"/>
        </w:rPr>
        <w:t>Передача сигнала от вычислительного модуля на микроконтроллер (</w:t>
      </w:r>
      <w:proofErr w:type="spellStart"/>
      <w:r w:rsidRPr="003B1B1E">
        <w:rPr>
          <w:color w:val="0F1115"/>
          <w:sz w:val="28"/>
          <w:szCs w:val="28"/>
        </w:rPr>
        <w:t>Arduino</w:t>
      </w:r>
      <w:proofErr w:type="spellEnd"/>
      <w:r w:rsidRPr="003B1B1E">
        <w:rPr>
          <w:color w:val="0F1115"/>
          <w:sz w:val="28"/>
          <w:szCs w:val="28"/>
        </w:rPr>
        <w:t>) для активации сервопривода и отделения бракованного изделия в соответствующий контейнер.</w:t>
      </w:r>
    </w:p>
    <w:p w:rsidR="003B1B1E" w:rsidRPr="003B1B1E" w:rsidRDefault="003B1B1E" w:rsidP="003B1B1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color w:val="0F1115"/>
          <w:sz w:val="28"/>
          <w:szCs w:val="28"/>
        </w:rPr>
        <w:lastRenderedPageBreak/>
        <w:t>Вывод на экран оператора изображения с выделенными зонами дефектов (</w:t>
      </w:r>
      <w:proofErr w:type="spellStart"/>
      <w:r w:rsidRPr="003B1B1E">
        <w:rPr>
          <w:color w:val="0F1115"/>
          <w:sz w:val="28"/>
          <w:szCs w:val="28"/>
        </w:rPr>
        <w:t>Bounding</w:t>
      </w:r>
      <w:proofErr w:type="spellEnd"/>
      <w:r w:rsidRPr="003B1B1E">
        <w:rPr>
          <w:color w:val="0F1115"/>
          <w:sz w:val="28"/>
          <w:szCs w:val="28"/>
        </w:rPr>
        <w:t xml:space="preserve"> </w:t>
      </w:r>
      <w:proofErr w:type="spellStart"/>
      <w:r w:rsidRPr="003B1B1E">
        <w:rPr>
          <w:color w:val="0F1115"/>
          <w:sz w:val="28"/>
          <w:szCs w:val="28"/>
        </w:rPr>
        <w:t>Boxes</w:t>
      </w:r>
      <w:proofErr w:type="spellEnd"/>
      <w:r w:rsidRPr="003B1B1E">
        <w:rPr>
          <w:color w:val="0F1115"/>
          <w:sz w:val="28"/>
          <w:szCs w:val="28"/>
        </w:rPr>
        <w:t xml:space="preserve"> / </w:t>
      </w:r>
      <w:proofErr w:type="spellStart"/>
      <w:r w:rsidRPr="003B1B1E">
        <w:rPr>
          <w:color w:val="0F1115"/>
          <w:sz w:val="28"/>
          <w:szCs w:val="28"/>
        </w:rPr>
        <w:t>Masks</w:t>
      </w:r>
      <w:proofErr w:type="spellEnd"/>
      <w:r w:rsidRPr="003B1B1E">
        <w:rPr>
          <w:color w:val="0F1115"/>
          <w:sz w:val="28"/>
          <w:szCs w:val="28"/>
        </w:rPr>
        <w:t>) и статусом проверки (Годен/Брак).</w:t>
      </w:r>
    </w:p>
    <w:p w:rsidR="003B1B1E" w:rsidRPr="003B1B1E" w:rsidRDefault="003B1B1E" w:rsidP="003B1B1E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b/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Что намеренно игнорируется в</w:t>
      </w:r>
      <w:r>
        <w:rPr>
          <w:rStyle w:val="ae"/>
          <w:rFonts w:eastAsia="SimSun"/>
          <w:b w:val="0"/>
          <w:color w:val="0F1115"/>
          <w:sz w:val="28"/>
          <w:szCs w:val="28"/>
        </w:rPr>
        <w:t xml:space="preserve"> рамках прототипа</w:t>
      </w: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:</w:t>
      </w:r>
    </w:p>
    <w:p w:rsidR="003B1B1E" w:rsidRPr="003B1B1E" w:rsidRDefault="003B1B1E" w:rsidP="003B1B1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color w:val="0F1115"/>
          <w:sz w:val="28"/>
          <w:szCs w:val="28"/>
        </w:rPr>
        <w:t>В прототипе не реализуется сквозная передача данных в цифровую экосистему предприятия</w:t>
      </w:r>
      <w:r w:rsidR="00CC5AD1">
        <w:rPr>
          <w:color w:val="0F1115"/>
          <w:sz w:val="28"/>
          <w:szCs w:val="28"/>
        </w:rPr>
        <w:t>, и</w:t>
      </w:r>
      <w:r w:rsidR="00CC5AD1" w:rsidRPr="003B1B1E">
        <w:rPr>
          <w:rStyle w:val="ae"/>
          <w:rFonts w:eastAsia="SimSun"/>
          <w:b w:val="0"/>
          <w:color w:val="0F1115"/>
          <w:sz w:val="28"/>
          <w:szCs w:val="28"/>
        </w:rPr>
        <w:t>нтеграция с MES/ERP системами</w:t>
      </w:r>
      <w:r w:rsidRPr="003B1B1E">
        <w:rPr>
          <w:color w:val="0F1115"/>
          <w:sz w:val="28"/>
          <w:szCs w:val="28"/>
        </w:rPr>
        <w:t>. Данные сохраняются локально на ПК.</w:t>
      </w:r>
    </w:p>
    <w:p w:rsidR="003B1B1E" w:rsidRPr="003B1B1E" w:rsidRDefault="003B1B1E" w:rsidP="003B1B1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Анализ причин брака:</w:t>
      </w:r>
      <w:r w:rsidRPr="003B1B1E">
        <w:rPr>
          <w:color w:val="0F1115"/>
          <w:sz w:val="28"/>
          <w:szCs w:val="28"/>
        </w:rPr>
        <w:t xml:space="preserve"> Прототип только фиксирует факт дефекта, но не проводит аналитику по выявлению причин (износ инструмента, смещение заготовки и т.д.).</w:t>
      </w:r>
    </w:p>
    <w:p w:rsidR="003B1B1E" w:rsidRPr="003B1B1E" w:rsidRDefault="003B1B1E" w:rsidP="003B1B1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Полная промышленная автоматизация:</w:t>
      </w:r>
      <w:r w:rsidRPr="003B1B1E">
        <w:rPr>
          <w:color w:val="0F1115"/>
          <w:sz w:val="28"/>
          <w:szCs w:val="28"/>
        </w:rPr>
        <w:t xml:space="preserve"> Прототип собирается на базе учебного/лабораторного стенда (двигатель </w:t>
      </w:r>
      <w:proofErr w:type="spellStart"/>
      <w:r w:rsidRPr="003B1B1E">
        <w:rPr>
          <w:color w:val="0F1115"/>
          <w:sz w:val="28"/>
          <w:szCs w:val="28"/>
        </w:rPr>
        <w:t>Pololu</w:t>
      </w:r>
      <w:proofErr w:type="spellEnd"/>
      <w:r w:rsidRPr="003B1B1E">
        <w:rPr>
          <w:color w:val="0F1115"/>
          <w:sz w:val="28"/>
          <w:szCs w:val="28"/>
        </w:rPr>
        <w:t xml:space="preserve">, лента </w:t>
      </w:r>
      <w:proofErr w:type="spellStart"/>
      <w:r w:rsidRPr="003B1B1E">
        <w:rPr>
          <w:color w:val="0F1115"/>
          <w:sz w:val="28"/>
          <w:szCs w:val="28"/>
        </w:rPr>
        <w:t>Habasit</w:t>
      </w:r>
      <w:proofErr w:type="spellEnd"/>
      <w:r w:rsidRPr="003B1B1E">
        <w:rPr>
          <w:color w:val="0F1115"/>
          <w:sz w:val="28"/>
          <w:szCs w:val="28"/>
        </w:rPr>
        <w:t>) и не интегрируется в реальный производственный конвейер с гидравлическими прессами усилием до 2000 тонн.</w:t>
      </w:r>
    </w:p>
    <w:p w:rsidR="003B1B1E" w:rsidRPr="003B1B1E" w:rsidRDefault="003B1B1E" w:rsidP="003B1B1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Обучение на полной номенклатуре:</w:t>
      </w:r>
      <w:r w:rsidRPr="003B1B1E">
        <w:rPr>
          <w:color w:val="0F1115"/>
          <w:sz w:val="28"/>
          <w:szCs w:val="28"/>
        </w:rPr>
        <w:t xml:space="preserve"> Прототип тестируется на ограниченном наборе типов поковок, в то время как завод осваивает до 100 новых наименований в год. Масштабирование на все изделия не входит в текущую задачу.</w:t>
      </w:r>
    </w:p>
    <w:p w:rsidR="003B1B1E" w:rsidRPr="003B1B1E" w:rsidRDefault="003B1B1E" w:rsidP="003B1B1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proofErr w:type="spellStart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>Кибербезопасность</w:t>
      </w:r>
      <w:proofErr w:type="spellEnd"/>
      <w:r w:rsidRPr="003B1B1E">
        <w:rPr>
          <w:rStyle w:val="ae"/>
          <w:rFonts w:eastAsia="SimSun"/>
          <w:b w:val="0"/>
          <w:color w:val="0F1115"/>
          <w:sz w:val="28"/>
          <w:szCs w:val="28"/>
        </w:rPr>
        <w:t xml:space="preserve"> и промышленные протоколы:</w:t>
      </w:r>
      <w:r w:rsidRPr="003B1B1E">
        <w:rPr>
          <w:color w:val="0F1115"/>
          <w:sz w:val="28"/>
          <w:szCs w:val="28"/>
        </w:rPr>
        <w:t xml:space="preserve"> Не рассматриваются вопросы защиты промышленной сети (в прототипе используется прямое USB/</w:t>
      </w:r>
      <w:proofErr w:type="spellStart"/>
      <w:r w:rsidRPr="003B1B1E">
        <w:rPr>
          <w:color w:val="0F1115"/>
          <w:sz w:val="28"/>
          <w:szCs w:val="28"/>
        </w:rPr>
        <w:t>Serial</w:t>
      </w:r>
      <w:proofErr w:type="spellEnd"/>
      <w:r w:rsidRPr="003B1B1E">
        <w:rPr>
          <w:color w:val="0F1115"/>
          <w:sz w:val="28"/>
          <w:szCs w:val="28"/>
        </w:rPr>
        <w:t xml:space="preserve"> соединение с ПК, а не промышленные сети).</w:t>
      </w:r>
    </w:p>
    <w:p w:rsidR="003B1B1E" w:rsidRPr="003B1B1E" w:rsidRDefault="003B1B1E" w:rsidP="003B1B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A5430" w:rsidRDefault="00FA5430" w:rsidP="003B1B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FA5430" w:rsidSect="00FA5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FC92F1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2"/>
    <w:multiLevelType w:val="multilevel"/>
    <w:tmpl w:val="5AC0F6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3"/>
    <w:multiLevelType w:val="multilevel"/>
    <w:tmpl w:val="63CACA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4"/>
    <w:multiLevelType w:val="multilevel"/>
    <w:tmpl w:val="FD36A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5"/>
    <w:multiLevelType w:val="multilevel"/>
    <w:tmpl w:val="8084C7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6"/>
    <w:multiLevelType w:val="multilevel"/>
    <w:tmpl w:val="4E3EFC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7"/>
    <w:multiLevelType w:val="multilevel"/>
    <w:tmpl w:val="F7C838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8"/>
    <w:multiLevelType w:val="multilevel"/>
    <w:tmpl w:val="41106C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9"/>
    <w:multiLevelType w:val="multilevel"/>
    <w:tmpl w:val="07B2BC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A"/>
    <w:multiLevelType w:val="multilevel"/>
    <w:tmpl w:val="467A27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B"/>
    <w:multiLevelType w:val="multilevel"/>
    <w:tmpl w:val="2CD8E3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C"/>
    <w:multiLevelType w:val="multilevel"/>
    <w:tmpl w:val="F66E6B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D"/>
    <w:multiLevelType w:val="multilevel"/>
    <w:tmpl w:val="41D614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17B7937"/>
    <w:multiLevelType w:val="multilevel"/>
    <w:tmpl w:val="108E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B99119A"/>
    <w:multiLevelType w:val="multilevel"/>
    <w:tmpl w:val="F7A2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4D08A0"/>
    <w:multiLevelType w:val="multilevel"/>
    <w:tmpl w:val="08AC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332C02"/>
    <w:multiLevelType w:val="hybridMultilevel"/>
    <w:tmpl w:val="296A4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400BCF"/>
    <w:multiLevelType w:val="multilevel"/>
    <w:tmpl w:val="79AA0B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11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9"/>
  </w:num>
  <w:num w:numId="9">
    <w:abstractNumId w:val="12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10"/>
  </w:num>
  <w:num w:numId="15">
    <w:abstractNumId w:val="15"/>
  </w:num>
  <w:num w:numId="16">
    <w:abstractNumId w:val="13"/>
  </w:num>
  <w:num w:numId="17">
    <w:abstractNumId w:val="14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A5430"/>
    <w:rsid w:val="003B1B1E"/>
    <w:rsid w:val="00923555"/>
    <w:rsid w:val="00CC5AD1"/>
    <w:rsid w:val="00EB3A55"/>
    <w:rsid w:val="00FA5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5430"/>
  </w:style>
  <w:style w:type="paragraph" w:styleId="1">
    <w:name w:val="heading 1"/>
    <w:basedOn w:val="a"/>
    <w:next w:val="a"/>
    <w:link w:val="10"/>
    <w:uiPriority w:val="9"/>
    <w:qFormat/>
    <w:rsid w:val="00FA5430"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rsid w:val="00FA5430"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FA5430"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FA5430"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FA5430"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6">
    <w:name w:val="heading 6"/>
    <w:basedOn w:val="a"/>
    <w:next w:val="a"/>
    <w:link w:val="60"/>
    <w:uiPriority w:val="9"/>
    <w:qFormat/>
    <w:rsid w:val="00FA5430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qFormat/>
    <w:rsid w:val="00FA5430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8">
    <w:name w:val="heading 8"/>
    <w:basedOn w:val="a"/>
    <w:next w:val="a"/>
    <w:link w:val="80"/>
    <w:uiPriority w:val="9"/>
    <w:qFormat/>
    <w:rsid w:val="00FA5430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qFormat/>
    <w:rsid w:val="00FA5430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430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5430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5430"/>
    <w:rPr>
      <w:rFonts w:eastAsia="SimSun" w:cs="SimSun"/>
      <w:color w:val="2F5496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A5430"/>
    <w:rPr>
      <w:rFonts w:eastAsia="SimSun" w:cs="SimSun"/>
      <w:i/>
      <w:iCs/>
      <w:color w:val="2F5496"/>
    </w:rPr>
  </w:style>
  <w:style w:type="character" w:customStyle="1" w:styleId="50">
    <w:name w:val="Заголовок 5 Знак"/>
    <w:basedOn w:val="a0"/>
    <w:link w:val="5"/>
    <w:uiPriority w:val="9"/>
    <w:rsid w:val="00FA5430"/>
    <w:rPr>
      <w:rFonts w:eastAsia="SimSun" w:cs="SimSun"/>
      <w:color w:val="2F5496"/>
    </w:rPr>
  </w:style>
  <w:style w:type="character" w:customStyle="1" w:styleId="60">
    <w:name w:val="Заголовок 6 Знак"/>
    <w:basedOn w:val="a0"/>
    <w:link w:val="6"/>
    <w:uiPriority w:val="9"/>
    <w:rsid w:val="00FA5430"/>
    <w:rPr>
      <w:rFonts w:eastAsia="SimSun" w:cs="SimSu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sid w:val="00FA5430"/>
    <w:rPr>
      <w:rFonts w:eastAsia="SimSun" w:cs="SimSun"/>
      <w:color w:val="595959"/>
    </w:rPr>
  </w:style>
  <w:style w:type="character" w:customStyle="1" w:styleId="80">
    <w:name w:val="Заголовок 8 Знак"/>
    <w:basedOn w:val="a0"/>
    <w:link w:val="8"/>
    <w:uiPriority w:val="9"/>
    <w:rsid w:val="00FA5430"/>
    <w:rPr>
      <w:rFonts w:eastAsia="SimSun" w:cs="SimSu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sid w:val="00FA5430"/>
    <w:rPr>
      <w:rFonts w:eastAsia="SimSun" w:cs="SimSu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FA5430"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A543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430"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430"/>
    <w:rPr>
      <w:rFonts w:eastAsia="SimSun" w:cs="SimSu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430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link w:val="21"/>
    <w:uiPriority w:val="29"/>
    <w:rsid w:val="00FA5430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FA54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430"/>
    <w:rPr>
      <w:i/>
      <w:iCs/>
      <w:color w:val="2F5496"/>
    </w:rPr>
  </w:style>
  <w:style w:type="paragraph" w:styleId="a9">
    <w:name w:val="Intense Quote"/>
    <w:basedOn w:val="a"/>
    <w:next w:val="a"/>
    <w:link w:val="aa"/>
    <w:uiPriority w:val="30"/>
    <w:qFormat/>
    <w:rsid w:val="00FA54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basedOn w:val="a0"/>
    <w:link w:val="a9"/>
    <w:uiPriority w:val="30"/>
    <w:rsid w:val="00FA5430"/>
    <w:rPr>
      <w:i/>
      <w:iCs/>
      <w:color w:val="2F5496"/>
    </w:rPr>
  </w:style>
  <w:style w:type="character" w:styleId="ab">
    <w:name w:val="Intense Reference"/>
    <w:basedOn w:val="a0"/>
    <w:uiPriority w:val="32"/>
    <w:qFormat/>
    <w:rsid w:val="00FA5430"/>
    <w:rPr>
      <w:b/>
      <w:bCs/>
      <w:smallCaps/>
      <w:color w:val="2F5496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B1B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B1B1E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3B1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3B1B1E"/>
    <w:rPr>
      <w:b/>
      <w:bCs/>
    </w:rPr>
  </w:style>
  <w:style w:type="character" w:styleId="af">
    <w:name w:val="Emphasis"/>
    <w:basedOn w:val="a0"/>
    <w:uiPriority w:val="20"/>
    <w:qFormat/>
    <w:rsid w:val="003B1B1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8789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 Гареев</dc:creator>
  <cp:lastModifiedBy>Султан</cp:lastModifiedBy>
  <cp:revision>10</cp:revision>
  <dcterms:created xsi:type="dcterms:W3CDTF">2026-10-21T16:17:00Z</dcterms:created>
  <dcterms:modified xsi:type="dcterms:W3CDTF">2026-10-21T17:35:00Z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1edec533ee754f1aa7edeede4458f7bd_23</vt:lpwstr>
  </property>
</Properties>
</file>