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2E08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交易的环节：交易员▶账户▶市场▶交易员▶账户</w:t>
      </w:r>
    </w:p>
    <w:p w14:paraId="2B5C22B6">
      <w:pPr>
        <w:rPr>
          <w:rFonts w:hint="eastAsia"/>
          <w:lang w:val="en-US" w:eastAsia="zh-CN"/>
        </w:rPr>
      </w:pPr>
    </w:p>
    <w:p w14:paraId="238355A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风控第一，利润其次</w:t>
      </w:r>
    </w:p>
    <w:p w14:paraId="5612BDB0">
      <w:pPr>
        <w:rPr>
          <w:rFonts w:hint="eastAsia"/>
          <w:b/>
          <w:bCs/>
          <w:lang w:val="en-US" w:eastAsia="zh-CN"/>
        </w:rPr>
      </w:pPr>
    </w:p>
    <w:p w14:paraId="44E0C628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多空模型</w:t>
      </w:r>
    </w:p>
    <w:p w14:paraId="6D4BFB0A">
      <w:pPr>
        <w:rPr>
          <w:rFonts w:hint="eastAsia"/>
          <w:b/>
          <w:bCs/>
          <w:lang w:val="en-US" w:eastAsia="zh-CN"/>
        </w:rPr>
      </w:pPr>
    </w:p>
    <w:p w14:paraId="6118CE2B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进出场模型：</w:t>
      </w:r>
    </w:p>
    <w:p w14:paraId="27606C8E">
      <w:pPr>
        <w:ind w:firstLine="42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进场规则：</w:t>
      </w:r>
    </w:p>
    <w:p w14:paraId="06E00CAB">
      <w:pPr>
        <w:ind w:firstLine="42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标准进场，满足三要素</w:t>
      </w:r>
    </w:p>
    <w:p w14:paraId="5D4194CE">
      <w:pPr>
        <w:numPr>
          <w:ilvl w:val="0"/>
          <w:numId w:val="1"/>
        </w:numPr>
        <w:ind w:left="63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白箭头或附图金叉或死叉</w:t>
      </w:r>
    </w:p>
    <w:p w14:paraId="662AD94D">
      <w:pPr>
        <w:numPr>
          <w:ilvl w:val="0"/>
          <w:numId w:val="1"/>
        </w:numPr>
        <w:ind w:left="630" w:leftChars="0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回抽（收定三清线中间的线开始观察回抽结构，回抽结构以多单为例k线最高点比上一个k线最高点低视为开始回抽，比上一个低视为回抽结束）</w:t>
      </w:r>
    </w:p>
    <w:p w14:paraId="3F13B82E">
      <w:pPr>
        <w:numPr>
          <w:ilvl w:val="0"/>
          <w:numId w:val="0"/>
        </w:numPr>
        <w:ind w:left="105" w:leftChars="0"/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1846580" cy="1993900"/>
            <wp:effectExtent l="0" t="0" r="7620" b="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46580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135E4">
      <w:pPr>
        <w:numPr>
          <w:ilvl w:val="0"/>
          <w:numId w:val="1"/>
        </w:numPr>
        <w:ind w:left="63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挂单，多单挂在第一个蓝蓝最高点，空单反之。</w:t>
      </w:r>
    </w:p>
    <w:p w14:paraId="1507F048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</w:p>
    <w:p w14:paraId="2D46FAD4">
      <w:pPr>
        <w:numPr>
          <w:ilvl w:val="0"/>
          <w:numId w:val="0"/>
        </w:numPr>
        <w:ind w:firstLine="42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止损规则：</w:t>
      </w:r>
    </w:p>
    <w:p w14:paraId="09C3E1FE">
      <w:pPr>
        <w:numPr>
          <w:ilvl w:val="0"/>
          <w:numId w:val="0"/>
        </w:numPr>
        <w:ind w:firstLine="632" w:firstLineChars="3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保守止损：多单时，订单收定在标准止损线和硬止损之间。标准止损价格在所有蓝色色带中的k线，三清线，色带的最低点，空单反之。</w:t>
      </w:r>
    </w:p>
    <w:p w14:paraId="317B51FE">
      <w:pPr>
        <w:numPr>
          <w:ilvl w:val="0"/>
          <w:numId w:val="0"/>
        </w:numPr>
        <w:ind w:firstLine="632" w:firstLineChars="30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标准止损: 用硬止损</w:t>
      </w:r>
    </w:p>
    <w:p w14:paraId="315DD692">
      <w:pPr>
        <w:numPr>
          <w:ilvl w:val="0"/>
          <w:numId w:val="0"/>
        </w:numPr>
        <w:ind w:firstLine="720" w:firstLineChars="400"/>
        <w:rPr>
          <w:rFonts w:hint="default"/>
          <w:b/>
          <w:bCs/>
          <w:sz w:val="15"/>
          <w:szCs w:val="15"/>
          <w:lang w:val="en-US" w:eastAsia="zh-CN"/>
        </w:rPr>
      </w:pPr>
      <w:r>
        <w:rPr>
          <w:rFonts w:hint="eastAsia"/>
          <w:b w:val="0"/>
          <w:bCs w:val="0"/>
          <w:sz w:val="18"/>
          <w:szCs w:val="18"/>
          <w:lang w:val="en-US" w:eastAsia="zh-CN"/>
        </w:rPr>
        <w:t>备注：止损和出场都要等k线收定，便于复盘</w:t>
      </w:r>
    </w:p>
    <w:p w14:paraId="6A220EE9">
      <w:pPr>
        <w:numPr>
          <w:ilvl w:val="0"/>
          <w:numId w:val="0"/>
        </w:numPr>
        <w:ind w:firstLine="632" w:firstLineChars="300"/>
        <w:rPr>
          <w:rFonts w:hint="eastAsia"/>
          <w:b/>
          <w:bCs/>
          <w:lang w:val="en-US" w:eastAsia="zh-CN"/>
        </w:rPr>
      </w:pPr>
    </w:p>
    <w:p w14:paraId="7C75B41F">
      <w:pPr>
        <w:numPr>
          <w:ilvl w:val="0"/>
          <w:numId w:val="0"/>
        </w:numPr>
        <w:ind w:firstLine="42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出场规则：</w:t>
      </w:r>
    </w:p>
    <w:p w14:paraId="6BE9A7E5">
      <w:pPr>
        <w:numPr>
          <w:ilvl w:val="0"/>
          <w:numId w:val="0"/>
        </w:numPr>
        <w:ind w:firstLine="42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保守出场：对比与标准止损最大利润在1.5倍利润以后，多单时收定在红折线终点k线的最低点</w:t>
      </w:r>
    </w:p>
    <w:p w14:paraId="043208A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right="0"/>
        <w:jc w:val="both"/>
      </w:pPr>
      <w:bookmarkStart w:id="0" w:name="_GoBack"/>
      <w:r>
        <w:drawing>
          <wp:inline distT="0" distB="0" distL="114300" distR="114300">
            <wp:extent cx="1901190" cy="2054225"/>
            <wp:effectExtent l="0" t="0" r="3810" b="317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1190" cy="2054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B95994E">
      <w:pPr>
        <w:numPr>
          <w:ilvl w:val="0"/>
          <w:numId w:val="0"/>
        </w:numPr>
        <w:ind w:firstLine="420"/>
        <w:rPr>
          <w:rFonts w:hint="eastAsia"/>
          <w:b/>
          <w:bCs/>
          <w:lang w:val="en-US" w:eastAsia="zh-CN"/>
        </w:rPr>
      </w:pPr>
    </w:p>
    <w:p w14:paraId="395D06A7">
      <w:pPr>
        <w:numPr>
          <w:ilvl w:val="0"/>
          <w:numId w:val="0"/>
        </w:numPr>
        <w:ind w:firstLine="42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标准出场：2或3倍利润止盈出场</w:t>
      </w:r>
    </w:p>
    <w:p w14:paraId="0FF022A7">
      <w:pPr>
        <w:numPr>
          <w:ilvl w:val="0"/>
          <w:numId w:val="0"/>
        </w:numPr>
        <w:ind w:firstLine="42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激进出场：5,7,9倍利润止盈出场</w:t>
      </w:r>
    </w:p>
    <w:p w14:paraId="3B9AF2C3">
      <w:pPr>
        <w:numPr>
          <w:ilvl w:val="0"/>
          <w:numId w:val="0"/>
        </w:numPr>
        <w:ind w:firstLine="42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 </w:t>
      </w:r>
    </w:p>
    <w:p w14:paraId="3A82169F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风控规则：</w:t>
      </w:r>
    </w:p>
    <w:p w14:paraId="44FD491C">
      <w:pPr>
        <w:numPr>
          <w:ilvl w:val="0"/>
          <w:numId w:val="2"/>
        </w:numPr>
        <w:ind w:firstLine="42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每个订单必须有硬止损，下单时多单放在向下红折线终点，空单反之。</w:t>
      </w:r>
    </w:p>
    <w:p w14:paraId="73C16649">
      <w:pPr>
        <w:numPr>
          <w:ilvl w:val="0"/>
          <w:numId w:val="2"/>
        </w:numPr>
        <w:ind w:firstLine="42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订单满足一定条件后把硬止损放在成本位</w:t>
      </w:r>
    </w:p>
    <w:p w14:paraId="7C816E4E">
      <w:pPr>
        <w:numPr>
          <w:numId w:val="0"/>
        </w:numPr>
        <w:ind w:left="945"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1.空间角度设计，订单最大盈利对比与标准止损达到了1.5倍利润，把硬止损移动到成本位</w:t>
      </w:r>
    </w:p>
    <w:p w14:paraId="222BEB98">
      <w:pPr>
        <w:numPr>
          <w:ilvl w:val="0"/>
          <w:numId w:val="0"/>
        </w:numPr>
        <w:ind w:left="945" w:leftChars="0"/>
        <w:rPr>
          <w:rFonts w:hint="eastAsia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备注：时间和空间角度设计，至少要有一个</w:t>
      </w:r>
    </w:p>
    <w:p w14:paraId="3D92C9C5">
      <w:pPr>
        <w:numPr>
          <w:ilvl w:val="0"/>
          <w:numId w:val="0"/>
        </w:numPr>
        <w:rPr>
          <w:rFonts w:hint="default"/>
          <w:b w:val="0"/>
          <w:bCs w:val="0"/>
          <w:sz w:val="18"/>
          <w:szCs w:val="18"/>
          <w:lang w:val="en-US" w:eastAsia="zh-CN"/>
        </w:rPr>
      </w:pPr>
    </w:p>
    <w:p w14:paraId="154E6C21">
      <w:pPr>
        <w:numPr>
          <w:ilvl w:val="0"/>
          <w:numId w:val="0"/>
        </w:numPr>
        <w:ind w:firstLine="211" w:firstLineChars="1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资金管理：</w:t>
      </w:r>
    </w:p>
    <w:p w14:paraId="4A7978B6">
      <w:pPr>
        <w:numPr>
          <w:ilvl w:val="0"/>
          <w:numId w:val="0"/>
        </w:numPr>
        <w:ind w:firstLine="632" w:firstLineChars="3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思想是由毫进寸，得寸进尺。</w:t>
      </w:r>
    </w:p>
    <w:p w14:paraId="62AE9433">
      <w:pPr>
        <w:numPr>
          <w:ilvl w:val="0"/>
          <w:numId w:val="0"/>
        </w:numPr>
        <w:ind w:firstLine="632" w:firstLineChars="3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每天的前几个订单可以选择保守出场和保守止损来积攒安全垫。在有安全垫的情况下去进寸，用标准止损和标准出场。至于安全垫的金额可以参考一个订单会止损多少，安全垫设计1-2笔订单的止损都可以，或者说风格激进或做单边交易（高胜率）也可以只要账户当天不亏损就进寸。</w:t>
      </w:r>
    </w:p>
    <w:p w14:paraId="74D26DC5">
      <w:pPr>
        <w:numPr>
          <w:ilvl w:val="0"/>
          <w:numId w:val="0"/>
        </w:numPr>
        <w:ind w:firstLine="632" w:firstLineChars="30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核心就是根据今天账户的盈亏情况来制定出场和止损规则。</w:t>
      </w:r>
    </w:p>
    <w:p w14:paraId="1EA1A7C5">
      <w:pPr>
        <w:numPr>
          <w:ilvl w:val="0"/>
          <w:numId w:val="0"/>
        </w:numPr>
        <w:ind w:firstLine="42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</w:t>
      </w:r>
    </w:p>
    <w:p w14:paraId="155E67B5">
      <w:pPr>
        <w:numPr>
          <w:ilvl w:val="0"/>
          <w:numId w:val="0"/>
        </w:numPr>
        <w:ind w:left="105" w:leftChars="0"/>
        <w:rPr>
          <w:rFonts w:hint="default"/>
          <w:b/>
          <w:bCs/>
          <w:lang w:val="en-US" w:eastAsia="zh-CN"/>
        </w:rPr>
      </w:pPr>
    </w:p>
    <w:p w14:paraId="25AB72A0">
      <w:pPr>
        <w:numPr>
          <w:ilvl w:val="0"/>
          <w:numId w:val="0"/>
        </w:numPr>
        <w:ind w:left="105" w:leftChars="0"/>
        <w:rPr>
          <w:rFonts w:hint="default"/>
          <w:b/>
          <w:bCs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9163C2"/>
    <w:multiLevelType w:val="singleLevel"/>
    <w:tmpl w:val="579163C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677D23A7"/>
    <w:multiLevelType w:val="singleLevel"/>
    <w:tmpl w:val="677D23A7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630" w:leftChars="0" w:firstLine="0" w:firstLineChars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517BCE"/>
    <w:rsid w:val="0D517BCE"/>
    <w:rsid w:val="23730036"/>
    <w:rsid w:val="4EF41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627</Words>
  <Characters>636</Characters>
  <Lines>0</Lines>
  <Paragraphs>0</Paragraphs>
  <TotalTime>2</TotalTime>
  <ScaleCrop>false</ScaleCrop>
  <LinksUpToDate>false</LinksUpToDate>
  <CharactersWithSpaces>647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2026-06-04T14:05:00Z</dcterms:created>
  <dc:creator>微信用户</dc:creator>
  <cp:lastModifiedBy>微信用户</cp:lastModifiedBy>
  <dcterms:modified xsi:type="dcterms:W3CDTF">2026-06-16T11:29:30Z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29B3EDDEF5584CDC9F821C12CBDB1BEA_13</vt:lpwstr>
  </property>
  <property fmtid="{D5CDD505-2E9C-101B-9397-08002B2CF9AE}" pid="4" name="KSOTemplateDocerSaveRecord">
    <vt:lpwstr>eyJoZGlkIjoiOTIxM2M3Yjg1ZjBhYzhhNmQ0ZmNjYzE5MjBhYjkxN2QiLCJ1c2VySWQiOiIxMjk2MjEzODQxIn0=</vt:lpwstr>
  </property>
</Properties>
</file>