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Nomor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test_nomor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Jakarta,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13 Juni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Lampiran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>: 1 (satu) set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418" w:hanging="1418"/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Perihal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Permohonan Pengadaan 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                       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Kepada Yth :</w:t>
      </w:r>
    </w:p>
    <w:tbl>
      <w:tblPr>
        <w:tblStyle w:val="14"/>
        <w:tblW w:w="46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</w:pPr>
            <w: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  <w:t>Pejabat Pengadaan Selain Pengiriman, Saran Prasarana, ATK dan Komputer Supplies untuk Kegiatan Deputi Bidang Statistik Produksi</w:t>
            </w:r>
          </w:p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di  </w:t>
            </w:r>
          </w:p>
          <w:p>
            <w:pPr>
              <w:rPr>
                <w:rFonts w:ascii="Gentium Basic" w:hAnsi="Gentium Basic" w:eastAsia="Gentium Basic" w:cs="Gentium Basic"/>
                <w:u w:val="single"/>
              </w:rPr>
            </w:pPr>
            <w:r>
              <w:rPr>
                <w:rFonts w:ascii="Gentium Basic" w:hAnsi="Gentium Basic" w:eastAsia="Gentium Basic" w:cs="Gentium Basic"/>
                <w:u w:val="single"/>
                <w:rtl w:val="0"/>
              </w:rPr>
              <w:t>BADAN PUSAT STATISTIK.</w:t>
            </w:r>
          </w:p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  <w:u w:val="single"/>
        </w:rPr>
      </w:pPr>
      <w:r>
        <w:rPr>
          <w:rFonts w:ascii="Gentium Basic" w:hAnsi="Gentium Basic" w:eastAsia="Gentium Basic" w:cs="Gentium Basic"/>
          <w:u w:val="single"/>
          <w:rtl w:val="0"/>
        </w:rPr>
        <w:br w:type="textWrapping"/>
      </w:r>
    </w:p>
    <w:p>
      <w:pPr>
        <w:spacing w:after="240"/>
        <w:jc w:val="both"/>
        <w:rPr>
          <w:rFonts w:ascii="Gentium Basic" w:hAnsi="Gentium Basic" w:eastAsia="Gentium Basic" w:cs="Gentium Basic"/>
        </w:rPr>
      </w:pPr>
      <w:bookmarkStart w:id="0" w:name="_gjdgxs" w:colFirst="0" w:colLast="0"/>
      <w:bookmarkEnd w:id="0"/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Menindaklanjuti permintaan pengadaan dari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Kerjasama, Protokol dan Penyiapan Materi Pimpinan</w:t>
      </w:r>
      <w:r>
        <w:rPr>
          <w:rFonts w:ascii="Gentium Basic" w:hAnsi="Gentium Basic" w:eastAsia="Gentium Basic" w:cs="Gentium Basic"/>
          <w:rtl w:val="0"/>
        </w:rPr>
        <w:t xml:space="preserve"> Nomor </w:t>
      </w:r>
      <w:r>
        <w:rPr>
          <w:rFonts w:hint="default" w:ascii="Gentium Basic" w:hAnsi="Gentium Basic" w:eastAsia="Gentium Basic" w:cs="Gentium Basic"/>
          <w:rtl w:val="0"/>
          <w:lang w:val="en-US"/>
        </w:rPr>
        <w:t>B1111/2100/BPS/2019</w:t>
      </w:r>
      <w:r>
        <w:rPr>
          <w:rFonts w:ascii="Gentium Basic" w:hAnsi="Gentium Basic" w:eastAsia="Gentium Basic" w:cs="Gentium Basic"/>
          <w:rtl w:val="0"/>
        </w:rPr>
        <w:t xml:space="preserve"> tanggal </w:t>
      </w:r>
      <w:r>
        <w:rPr>
          <w:rFonts w:hint="default" w:ascii="Gentium Basic" w:hAnsi="Gentium Basic" w:eastAsia="Gentium Basic" w:cs="Gentium Basic"/>
          <w:rtl w:val="0"/>
          <w:lang w:val="en-US"/>
        </w:rPr>
        <w:t>2019-06-10</w:t>
      </w:r>
      <w:r>
        <w:rPr>
          <w:rFonts w:ascii="Gentium Basic" w:hAnsi="Gentium Basic" w:eastAsia="Gentium Basic" w:cs="Gentium Basic"/>
          <w:rtl w:val="0"/>
        </w:rPr>
        <w:t>, diminta untuk diproses pengadaannya sesuai dengan ketentuan yang berlaku.</w:t>
      </w:r>
    </w:p>
    <w:p>
      <w:pPr>
        <w:spacing w:after="240"/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Bersama ini dilampirkan Spesifikasi Teknis, dan Form Permintaan Belanja untuk paket pekerjaan</w:t>
      </w:r>
      <w:r>
        <w:rPr>
          <w:rFonts w:hint="default" w:ascii="Gentium Basic" w:hAnsi="Gentium Basic" w:eastAsia="Gentium Basic" w:cs="Gentium Basic"/>
          <w:rtl w:val="0"/>
          <w:lang w:val="en-US"/>
        </w:rPr>
        <w:t xml:space="preserve"> Pelatihan Innas Kabupaten Susenas MSBP 2018</w:t>
      </w:r>
      <w:r>
        <w:rPr>
          <w:rFonts w:ascii="Gentium Basic" w:hAnsi="Gentium Basic" w:eastAsia="Gentium Basic" w:cs="Gentium Basic"/>
          <w:rtl w:val="0"/>
        </w:rPr>
        <w:t>.</w:t>
      </w:r>
    </w:p>
    <w:p>
      <w:pPr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Demikian disampaikan, atas perhatian dan kerjasama-nya diucapkan terimakasih.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3602355" cy="20243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585" y="2774795"/>
                          <a:ext cx="359283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BADAN PUSAT STATISTIK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Pejabat Pembuat Komitmen Program/Kegiatan Peningkatan Sarana dan Prasarana Aparatur BPS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  <w:t>ppk1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test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pt;margin-top:4pt;height:159.4pt;width:283.65pt;z-index:0;mso-width-relative:page;mso-height-relative:page;" filled="f" stroked="f" coordsize="21600,21600" o:gfxdata="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CLsSA1QAAAAkBAAAPAAAAAAAAAAEAIAAAACIAAABkcnMvZG93bnJldi54bWxQSwEC&#10;FAAUAAAACACHTuJAX2dG474BAABn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BADAN PUSAT STATISTIK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Pejabat Pembuat Komitmen Program/Kegiatan Peningkatan Sarana dan Prasarana Aparatur BPS</w:t>
                      </w: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  <w:t>ppk1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NIP. </w:t>
                      </w: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test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u w:val="single"/>
          <w:rtl w:val="0"/>
        </w:rPr>
        <w:t>Tembusan</w:t>
      </w:r>
      <w:r>
        <w:rPr>
          <w:rFonts w:ascii="Gentium Basic" w:hAnsi="Gentium Basic" w:eastAsia="Gentium Basic" w:cs="Gentium Basic"/>
          <w:rtl w:val="0"/>
        </w:rPr>
        <w:t xml:space="preserve"> :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Yth. Kepala Bagian Pengadaan Barang / Jasa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 xml:space="preserve">Yth.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Kerjasama, Protokol dan Penyiapan Materi Pimpinan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89784B"/>
    <w:rsid w:val="2EAE34E5"/>
    <w:rsid w:val="3278130C"/>
    <w:rsid w:val="59D50F6B"/>
    <w:rsid w:val="5F36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213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2019-06-05T15:39:44Z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