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1"/>
        <w:tblW w:w="8377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77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8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PENETAPAN SPESIFIKASI TEKNIS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8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fullboard meta</w:t>
            </w:r>
          </w:p>
        </w:tc>
      </w:tr>
    </w:tbl>
    <w:p>
      <w:pPr>
        <w:jc w:val="center"/>
        <w:rPr>
          <w:rFonts w:ascii="Gentium Basic" w:hAnsi="Gentium Basic" w:eastAsia="Gentium Basic" w:cs="Gentium Basic"/>
        </w:rPr>
      </w:pPr>
    </w:p>
    <w:p>
      <w:pPr>
        <w:rPr>
          <w:rFonts w:ascii="Gentium Basic" w:hAnsi="Gentium Basic" w:eastAsia="Gentium Basic" w:cs="Gentium Basic"/>
        </w:rPr>
      </w:pPr>
    </w:p>
    <w:p>
      <w:pPr>
        <w:rPr>
          <w:rFonts w:ascii="Gentium Basic" w:hAnsi="Gentium Basic" w:eastAsia="Gentium Basic" w:cs="Gentium Basic"/>
        </w:rPr>
      </w:pPr>
    </w:p>
    <w:p>
      <w:pPr>
        <w:rPr>
          <w:rFonts w:ascii="Gentium Basic" w:hAnsi="Gentium Basic" w:eastAsia="Gentium Basic" w:cs="Gentium Basic"/>
        </w:rPr>
      </w:pPr>
    </w:p>
    <w:tbl>
      <w:tblPr>
        <w:tblW w:w="8370" w:type="dxa"/>
        <w:jc w:val="center"/>
        <w:tblInd w:w="-699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4"/>
        <w:gridCol w:w="4080"/>
        <w:gridCol w:w="900"/>
        <w:gridCol w:w="960"/>
        <w:gridCol w:w="1966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No.</w:t>
            </w:r>
          </w:p>
        </w:tc>
        <w:tc>
          <w:tcPr>
            <w:tcW w:w="4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Nama Barang/Jasa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Volume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Satuan</w:t>
            </w:r>
          </w:p>
        </w:tc>
        <w:tc>
          <w:tcPr>
            <w:tcW w:w="1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Keterangan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4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/>
              </w:rPr>
              <w:t>Terlalu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/>
              </w:rPr>
              <w:t>20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/>
              </w:rPr>
              <w:t>OH</w:t>
            </w:r>
            <w:bookmarkStart w:id="0" w:name="_GoBack"/>
            <w:bookmarkEnd w:id="0"/>
          </w:p>
        </w:tc>
        <w:tc>
          <w:tcPr>
            <w:tcW w:w="1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/>
              </w:rPr>
              <w:t>2</w:t>
            </w:r>
          </w:p>
        </w:tc>
        <w:tc>
          <w:tcPr>
            <w:tcW w:w="4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/>
              </w:rPr>
              <w:t>Terlalus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/>
              </w:rPr>
              <w:t>20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/>
              </w:rPr>
              <w:t>OH</w:t>
            </w:r>
            <w:bookmarkStart w:id="0" w:name="_GoBack"/>
            <w:bookmarkEnd w:id="0"/>
          </w:p>
        </w:tc>
        <w:tc>
          <w:tcPr>
            <w:tcW w:w="1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jc w:val="center"/>
        <w:rPr>
          <w:rFonts w:hint="default" w:ascii="Gentium Basic" w:hAnsi="Gentium Basic" w:eastAsia="Gentium Basic" w:cs="Gentium Basic"/>
          <w:lang w:val="en-US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  <w: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50800</wp:posOffset>
                </wp:positionV>
                <wp:extent cx="3602355" cy="202438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9585" y="2774795"/>
                          <a:ext cx="359283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Gentium Basic" w:hAnsi="Gentium Basic" w:eastAsia="Gentium Basic" w:cs="Gentium Basic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>BADAN PUSAT STATISTIK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Gentium Basic" w:hAnsi="Gentium Basic" w:eastAsia="Gentium Basic" w:cs="Gentium Bas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  <w:lang w:val="en-US"/>
                              </w:rPr>
                              <w:t>Pejabat Pembuat Komitmen Program/Kegiatan Peningkatan Sarana dan Prasarana Aparatur BPS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-13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-13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-13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rFonts w:hint="default" w:ascii="Gentium Basic" w:hAnsi="Gentium Basic" w:eastAsia="Gentium Basic" w:cs="Gentium Basic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Gentium Basic" w:hAnsi="Gentium Basic" w:eastAsia="Gentium Basic" w:cs="Gentium Basic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  <w:lang w:val="en-US"/>
                              </w:rPr>
                              <w:t>ppk1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ascii="Gentium Basic" w:hAnsi="Gentium Basic" w:eastAsia="Gentium Basic" w:cs="Gentium Bas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NIP. </w:t>
                            </w:r>
                            <w:r>
                              <w:rPr>
                                <w:rFonts w:hint="default" w:ascii="Gentium Basic" w:hAnsi="Gentium Basic" w:eastAsia="Gentium Basic" w:cs="Gentium Bas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  <w:lang w:val="en-US"/>
                              </w:rPr>
                              <w:t>test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0pt;margin-top:4pt;height:159.4pt;width:283.65pt;z-index:0;mso-width-relative:page;mso-height-relative:page;" filled="f" stroked="f" coordsize="21600,21600" o:gfxdata="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CLsSA1QAAAAkBAAAPAAAAAAAAAAEAIAAAACIAAABkcnMvZG93bnJldi54bWxQSwEC&#10;FAAUAAAACACHTuJAX2dG474BAABnAwAADgAAAAAAAAABACAAAAAk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Gentium Basic" w:hAnsi="Gentium Basic" w:eastAsia="Gentium Basic" w:cs="Gentium Basic"/>
                          <w:b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>BADAN PUSAT STATISTIK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Gentium Basic" w:hAnsi="Gentium Basic" w:eastAsia="Gentium Basic" w:cs="Gentium Basic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  <w:lang w:val="en-US"/>
                        </w:rPr>
                        <w:t>Pejabat Pembuat Komitmen Program/Kegiatan Peningkatan Sarana dan Prasarana Aparatur BPS</w:t>
                      </w:r>
                    </w:p>
                    <w:p>
                      <w:pPr>
                        <w:spacing w:before="0" w:after="0" w:line="240" w:lineRule="auto"/>
                        <w:ind w:left="0" w:right="-13" w:firstLine="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0" w:right="-13" w:firstLine="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0" w:right="-13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  <w:rPr>
                          <w:rFonts w:hint="default" w:ascii="Gentium Basic" w:hAnsi="Gentium Basic" w:eastAsia="Gentium Basic" w:cs="Gentium Basic"/>
                          <w:b/>
                          <w:i w:val="0"/>
                          <w:smallCaps w:val="0"/>
                          <w:strike w:val="0"/>
                          <w:color w:val="000000"/>
                          <w:sz w:val="24"/>
                          <w:u w:val="single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Gentium Basic" w:hAnsi="Gentium Basic" w:eastAsia="Gentium Basic" w:cs="Gentium Basic"/>
                          <w:b/>
                          <w:i w:val="0"/>
                          <w:smallCaps w:val="0"/>
                          <w:strike w:val="0"/>
                          <w:color w:val="000000"/>
                          <w:sz w:val="24"/>
                          <w:u w:val="single"/>
                          <w:vertAlign w:val="baseline"/>
                          <w:lang w:val="en-US"/>
                        </w:rPr>
                        <w:t>ppk1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ascii="Gentium Basic" w:hAnsi="Gentium Basic" w:eastAsia="Gentium Basic" w:cs="Gentium Basic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 xml:space="preserve">NIP. </w:t>
                      </w:r>
                      <w:r>
                        <w:rPr>
                          <w:rFonts w:hint="default" w:ascii="Gentium Basic" w:hAnsi="Gentium Basic" w:eastAsia="Gentium Basic" w:cs="Gentium Basic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  <w:lang w:val="en-US"/>
                        </w:rPr>
                        <w:t>test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rPr>
          <w:rFonts w:ascii="Gentium Basic" w:hAnsi="Gentium Basic" w:eastAsia="Gentium Basic" w:cs="Gentium Basic"/>
          <w:u w:val="single"/>
        </w:rPr>
      </w:pPr>
    </w:p>
    <w:p>
      <w:pPr>
        <w:numPr>
          <w:ilvl w:val="0"/>
          <w:numId w:val="0"/>
        </w:numPr>
        <w:spacing w:line="276" w:lineRule="auto"/>
        <w:ind w:leftChars="0"/>
        <w:rPr>
          <w:rFonts w:ascii="Gentium Basic" w:hAnsi="Gentium Basic" w:eastAsia="Gentium Basic" w:cs="Gentium Basic"/>
        </w:rPr>
      </w:pPr>
    </w:p>
    <w:sectPr>
      <w:pgSz w:w="11906" w:h="16838"/>
      <w:pgMar w:top="1440" w:right="1800" w:bottom="1440" w:left="180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Gentium Basic">
    <w:panose1 w:val="02000503060000020004"/>
    <w:charset w:val="00"/>
    <w:family w:val="auto"/>
    <w:pitch w:val="default"/>
    <w:sig w:usb0="A000007F" w:usb1="5000204A" w:usb2="00000000" w:usb3="00000000" w:csb0="2000001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DA00C0A"/>
    <w:rsid w:val="2489784B"/>
    <w:rsid w:val="2EAE34E5"/>
    <w:rsid w:val="3278130C"/>
    <w:rsid w:val="59D50F6B"/>
    <w:rsid w:val="5F3675D6"/>
    <w:rsid w:val="66763DFA"/>
    <w:rsid w:val="7B1B00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sz w:val="24"/>
      <w:szCs w:val="24"/>
      <w:lang w:val="id-ID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29</TotalTime>
  <ScaleCrop>false</ScaleCrop>
  <LinksUpToDate>false</LinksUpToDate>
  <Application>WPS Office_11.2.0.8641_F1E327BC-269C-435d-A152-05C5408002CA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2019-06-04T17:05:00Z</dcterms:created>
  <dc:creator>Acer</dc:creator>
  <cp:lastModifiedBy>Acer</cp:lastModifiedBy>
  <dcterms:modified xsi:type="dcterms:W3CDTF">2019-06-06T03:44:17Z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