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1957" w14:textId="77777777" w:rsidR="00C81F21" w:rsidRDefault="002E0051">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3730FA9F" w14:textId="77777777" w:rsidR="00C81F21" w:rsidRDefault="00C81F21">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81F21" w14:paraId="69E3AE61" w14:textId="77777777">
        <w:trPr>
          <w:trHeight w:val="440"/>
        </w:trPr>
        <w:tc>
          <w:tcPr>
            <w:tcW w:w="8715" w:type="dxa"/>
            <w:shd w:val="clear" w:color="auto" w:fill="CFE2F3"/>
            <w:tcMar>
              <w:top w:w="100" w:type="dxa"/>
              <w:left w:w="100" w:type="dxa"/>
              <w:bottom w:w="100" w:type="dxa"/>
              <w:right w:w="100" w:type="dxa"/>
            </w:tcMar>
          </w:tcPr>
          <w:p w14:paraId="6D0B69B8" w14:textId="77777777" w:rsidR="00C81F21" w:rsidRDefault="002E0051">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C81F21" w14:paraId="44659D76" w14:textId="77777777">
        <w:trPr>
          <w:trHeight w:val="300"/>
        </w:trPr>
        <w:tc>
          <w:tcPr>
            <w:tcW w:w="8715" w:type="dxa"/>
            <w:vMerge w:val="restart"/>
            <w:shd w:val="clear" w:color="auto" w:fill="auto"/>
            <w:tcMar>
              <w:top w:w="100" w:type="dxa"/>
              <w:left w:w="100" w:type="dxa"/>
              <w:bottom w:w="100" w:type="dxa"/>
              <w:right w:w="100" w:type="dxa"/>
            </w:tcMar>
          </w:tcPr>
          <w:p w14:paraId="5EA5A6DD" w14:textId="77777777" w:rsidR="00C81F21" w:rsidRDefault="00AB7E8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port this incident took place on was Port 80. Commonly used for HTTP connections between the source PCs and the destination Server. </w:t>
            </w:r>
          </w:p>
          <w:p w14:paraId="13FF4E25" w14:textId="77777777" w:rsidR="00C81F21" w:rsidRDefault="00C81F21">
            <w:pPr>
              <w:widowControl w:val="0"/>
              <w:spacing w:line="240" w:lineRule="auto"/>
              <w:rPr>
                <w:rFonts w:ascii="Google Sans" w:eastAsia="Google Sans" w:hAnsi="Google Sans" w:cs="Google Sans"/>
                <w:sz w:val="24"/>
                <w:szCs w:val="24"/>
              </w:rPr>
            </w:pPr>
          </w:p>
        </w:tc>
      </w:tr>
      <w:tr w:rsidR="00C81F21" w14:paraId="56381FEC" w14:textId="77777777">
        <w:trPr>
          <w:trHeight w:val="515"/>
        </w:trPr>
        <w:tc>
          <w:tcPr>
            <w:tcW w:w="8715" w:type="dxa"/>
            <w:vMerge/>
            <w:shd w:val="clear" w:color="auto" w:fill="auto"/>
            <w:tcMar>
              <w:top w:w="100" w:type="dxa"/>
              <w:left w:w="100" w:type="dxa"/>
              <w:bottom w:w="100" w:type="dxa"/>
              <w:right w:w="100" w:type="dxa"/>
            </w:tcMar>
          </w:tcPr>
          <w:p w14:paraId="09567E4E" w14:textId="77777777" w:rsidR="00C81F21" w:rsidRDefault="00C81F21">
            <w:pPr>
              <w:widowControl w:val="0"/>
              <w:spacing w:line="240" w:lineRule="auto"/>
              <w:rPr>
                <w:rFonts w:ascii="Google Sans" w:eastAsia="Google Sans" w:hAnsi="Google Sans" w:cs="Google Sans"/>
                <w:sz w:val="24"/>
                <w:szCs w:val="24"/>
              </w:rPr>
            </w:pPr>
          </w:p>
        </w:tc>
      </w:tr>
    </w:tbl>
    <w:p w14:paraId="422D734E" w14:textId="77777777" w:rsidR="00C81F21" w:rsidRDefault="00C81F21">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81F21" w14:paraId="690731E5" w14:textId="77777777">
        <w:trPr>
          <w:trHeight w:val="440"/>
        </w:trPr>
        <w:tc>
          <w:tcPr>
            <w:tcW w:w="8715" w:type="dxa"/>
            <w:shd w:val="clear" w:color="auto" w:fill="CFE2F3"/>
            <w:tcMar>
              <w:top w:w="100" w:type="dxa"/>
              <w:left w:w="100" w:type="dxa"/>
              <w:bottom w:w="100" w:type="dxa"/>
              <w:right w:w="100" w:type="dxa"/>
            </w:tcMar>
          </w:tcPr>
          <w:p w14:paraId="64AD579E" w14:textId="77777777" w:rsidR="00C81F21" w:rsidRDefault="002E0051">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C81F21" w14:paraId="3BA5092C" w14:textId="77777777">
        <w:trPr>
          <w:trHeight w:val="577"/>
        </w:trPr>
        <w:tc>
          <w:tcPr>
            <w:tcW w:w="8715" w:type="dxa"/>
            <w:shd w:val="clear" w:color="auto" w:fill="auto"/>
            <w:tcMar>
              <w:top w:w="100" w:type="dxa"/>
              <w:left w:w="100" w:type="dxa"/>
              <w:bottom w:w="100" w:type="dxa"/>
              <w:right w:w="100" w:type="dxa"/>
            </w:tcMar>
          </w:tcPr>
          <w:p w14:paraId="541214CD" w14:textId="77777777" w:rsidR="00C81F21" w:rsidRDefault="00AB7E8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Initially, the incident was first documented at 14:18. A previous DNS resolution request was successful</w:t>
            </w:r>
            <w:r w:rsidR="00B568C9">
              <w:rPr>
                <w:rFonts w:ascii="Google Sans" w:eastAsia="Google Sans" w:hAnsi="Google Sans" w:cs="Google Sans"/>
                <w:sz w:val="24"/>
                <w:szCs w:val="24"/>
              </w:rPr>
              <w:t>,</w:t>
            </w:r>
            <w:r>
              <w:rPr>
                <w:rFonts w:ascii="Google Sans" w:eastAsia="Google Sans" w:hAnsi="Google Sans" w:cs="Google Sans"/>
                <w:sz w:val="24"/>
                <w:szCs w:val="24"/>
              </w:rPr>
              <w:t xml:space="preserve"> allowing us to access the site. When on the site, a piece of malware was hiding behind an unauthorized </w:t>
            </w:r>
            <w:r w:rsidR="00B568C9">
              <w:rPr>
                <w:rFonts w:ascii="Google Sans" w:eastAsia="Google Sans" w:hAnsi="Google Sans" w:cs="Google Sans"/>
                <w:sz w:val="24"/>
                <w:szCs w:val="24"/>
              </w:rPr>
              <w:t>‘Get Free Recipes ‘button</w:t>
            </w:r>
            <w:r>
              <w:rPr>
                <w:rFonts w:ascii="Google Sans" w:eastAsia="Google Sans" w:hAnsi="Google Sans" w:cs="Google Sans"/>
                <w:sz w:val="24"/>
                <w:szCs w:val="24"/>
              </w:rPr>
              <w:t xml:space="preserve">. </w:t>
            </w:r>
            <w:r w:rsidR="00721C54">
              <w:rPr>
                <w:rFonts w:ascii="Google Sans" w:eastAsia="Google Sans" w:hAnsi="Google Sans" w:cs="Google Sans"/>
                <w:sz w:val="24"/>
                <w:szCs w:val="24"/>
              </w:rPr>
              <w:t>This is</w:t>
            </w:r>
            <w:r>
              <w:rPr>
                <w:rFonts w:ascii="Google Sans" w:eastAsia="Google Sans" w:hAnsi="Google Sans" w:cs="Google Sans"/>
                <w:sz w:val="24"/>
                <w:szCs w:val="24"/>
              </w:rPr>
              <w:t xml:space="preserve"> evidenced by the ‘HTTP GET</w:t>
            </w:r>
            <w:r w:rsidR="00721C54">
              <w:rPr>
                <w:rFonts w:ascii="Google Sans" w:eastAsia="Google Sans" w:hAnsi="Google Sans" w:cs="Google Sans"/>
                <w:sz w:val="24"/>
                <w:szCs w:val="24"/>
              </w:rPr>
              <w:t>’</w:t>
            </w:r>
            <w:r>
              <w:rPr>
                <w:rFonts w:ascii="Google Sans" w:eastAsia="Google Sans" w:hAnsi="Google Sans" w:cs="Google Sans"/>
                <w:sz w:val="24"/>
                <w:szCs w:val="24"/>
              </w:rPr>
              <w:t xml:space="preserve"> </w:t>
            </w:r>
            <w:r w:rsidR="00721C54">
              <w:rPr>
                <w:rFonts w:ascii="Google Sans" w:eastAsia="Google Sans" w:hAnsi="Google Sans" w:cs="Google Sans"/>
                <w:sz w:val="24"/>
                <w:szCs w:val="24"/>
              </w:rPr>
              <w:t>method using HTTP protocol 1.1. This indicates a file download</w:t>
            </w:r>
            <w:r w:rsidR="00B568C9">
              <w:rPr>
                <w:rFonts w:ascii="Google Sans" w:eastAsia="Google Sans" w:hAnsi="Google Sans" w:cs="Google Sans"/>
                <w:sz w:val="24"/>
                <w:szCs w:val="24"/>
              </w:rPr>
              <w:t>,</w:t>
            </w:r>
            <w:r w:rsidR="00721C54">
              <w:rPr>
                <w:rFonts w:ascii="Google Sans" w:eastAsia="Google Sans" w:hAnsi="Google Sans" w:cs="Google Sans"/>
                <w:sz w:val="24"/>
                <w:szCs w:val="24"/>
              </w:rPr>
              <w:t xml:space="preserve"> which is believed to be a malicious file. We believe the threat actor gained access to the server by way of brute forcing the administrator password(s). They were then able to redirect user web traffic onto another webserver. We see this by way of another DNS resolution request taking place at 14:18 at the same time we first visited our website, redirecting web traffic to </w:t>
            </w:r>
          </w:p>
          <w:p w14:paraId="54B4EAEB" w14:textId="77777777" w:rsidR="00B568C9" w:rsidRDefault="00721C54">
            <w:pPr>
              <w:widowControl w:val="0"/>
              <w:spacing w:line="240" w:lineRule="auto"/>
              <w:rPr>
                <w:rFonts w:ascii="Google Sans" w:eastAsia="Google Sans" w:hAnsi="Google Sans" w:cs="Google Sans"/>
                <w:sz w:val="24"/>
                <w:szCs w:val="24"/>
              </w:rPr>
            </w:pPr>
            <w:r w:rsidRPr="00721C54">
              <w:rPr>
                <w:rFonts w:ascii="Google Sans" w:eastAsia="Google Sans" w:hAnsi="Google Sans" w:cs="Google Sans"/>
                <w:sz w:val="24"/>
                <w:szCs w:val="24"/>
              </w:rPr>
              <w:t>greatrecipesforme.com.</w:t>
            </w:r>
            <w:r>
              <w:rPr>
                <w:rFonts w:ascii="Google Sans" w:eastAsia="Google Sans" w:hAnsi="Google Sans" w:cs="Google Sans"/>
                <w:sz w:val="24"/>
                <w:szCs w:val="24"/>
              </w:rPr>
              <w:t xml:space="preserve"> The malicious code that was downloaded onto user’s machines by means of promising them free </w:t>
            </w:r>
            <w:r w:rsidR="00B568C9">
              <w:rPr>
                <w:rFonts w:ascii="Google Sans" w:eastAsia="Google Sans" w:hAnsi="Google Sans" w:cs="Google Sans"/>
                <w:sz w:val="24"/>
                <w:szCs w:val="24"/>
              </w:rPr>
              <w:t>recipes</w:t>
            </w:r>
            <w:r>
              <w:rPr>
                <w:rFonts w:ascii="Google Sans" w:eastAsia="Google Sans" w:hAnsi="Google Sans" w:cs="Google Sans"/>
                <w:sz w:val="24"/>
                <w:szCs w:val="24"/>
              </w:rPr>
              <w:t xml:space="preserve"> is now slowing down infected PCs</w:t>
            </w:r>
            <w:r w:rsidR="00B568C9">
              <w:rPr>
                <w:rFonts w:ascii="Google Sans" w:eastAsia="Google Sans" w:hAnsi="Google Sans" w:cs="Google Sans"/>
                <w:sz w:val="24"/>
                <w:szCs w:val="24"/>
              </w:rPr>
              <w:t>. This attack indicates social engineering by promising people free recipes once the unauthorized button is clicked, as mentioned above, their traffic is redirected, and the malicious code is downloaded onto their PCs. Complaints stem from the affected PC’s slowing down which may indicate that the code is designed to consume too many resources on the affected PCs that could ultimately lead to system crashes. As a side note, it is apparent that the threat actor has changed the admin password, thus locking authorized users out of the admin console.</w:t>
            </w:r>
          </w:p>
        </w:tc>
      </w:tr>
    </w:tbl>
    <w:p w14:paraId="455DA19E" w14:textId="77777777" w:rsidR="00C81F21" w:rsidRDefault="00C81F21">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81F21" w14:paraId="1AF8D07D" w14:textId="77777777">
        <w:trPr>
          <w:trHeight w:val="440"/>
        </w:trPr>
        <w:tc>
          <w:tcPr>
            <w:tcW w:w="8715" w:type="dxa"/>
            <w:shd w:val="clear" w:color="auto" w:fill="CFE2F3"/>
            <w:tcMar>
              <w:top w:w="100" w:type="dxa"/>
              <w:left w:w="100" w:type="dxa"/>
              <w:bottom w:w="100" w:type="dxa"/>
              <w:right w:w="100" w:type="dxa"/>
            </w:tcMar>
          </w:tcPr>
          <w:p w14:paraId="340E12ED" w14:textId="77777777" w:rsidR="00C81F21" w:rsidRDefault="002E0051">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3: Recommend one remediation for brute force attacks</w:t>
            </w:r>
          </w:p>
        </w:tc>
      </w:tr>
      <w:tr w:rsidR="00C81F21" w14:paraId="2633E724" w14:textId="77777777">
        <w:trPr>
          <w:trHeight w:val="577"/>
        </w:trPr>
        <w:tc>
          <w:tcPr>
            <w:tcW w:w="8715" w:type="dxa"/>
            <w:shd w:val="clear" w:color="auto" w:fill="auto"/>
            <w:tcMar>
              <w:top w:w="100" w:type="dxa"/>
              <w:left w:w="100" w:type="dxa"/>
              <w:bottom w:w="100" w:type="dxa"/>
              <w:right w:w="100" w:type="dxa"/>
            </w:tcMar>
          </w:tcPr>
          <w:p w14:paraId="5662FC56" w14:textId="77777777" w:rsidR="00C81F21" w:rsidRDefault="00B568C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immediate remediation relies on being able to regain access of the admin account. Once that is rectified </w:t>
            </w:r>
            <w:r w:rsidR="000F684E">
              <w:rPr>
                <w:rFonts w:ascii="Google Sans" w:eastAsia="Google Sans" w:hAnsi="Google Sans" w:cs="Google Sans"/>
                <w:sz w:val="24"/>
                <w:szCs w:val="24"/>
              </w:rPr>
              <w:t>a new password policy would need to be implemented for business-critical infrastructure, like the webserver and admin account. I would also recommend a multi factor authentication method for this, as an added layer of security.</w:t>
            </w:r>
          </w:p>
          <w:p w14:paraId="2E776089" w14:textId="77777777" w:rsidR="000F684E" w:rsidRDefault="000F684E">
            <w:pPr>
              <w:widowControl w:val="0"/>
              <w:spacing w:line="240" w:lineRule="auto"/>
              <w:rPr>
                <w:rFonts w:ascii="Google Sans" w:eastAsia="Google Sans" w:hAnsi="Google Sans" w:cs="Google Sans"/>
                <w:sz w:val="24"/>
                <w:szCs w:val="24"/>
              </w:rPr>
            </w:pPr>
          </w:p>
          <w:p w14:paraId="34BF33D3" w14:textId="77777777" w:rsidR="00C81F21" w:rsidRDefault="00C81F21" w:rsidP="002E0051">
            <w:pPr>
              <w:widowControl w:val="0"/>
              <w:spacing w:line="240" w:lineRule="auto"/>
              <w:rPr>
                <w:rFonts w:ascii="Google Sans" w:eastAsia="Google Sans" w:hAnsi="Google Sans" w:cs="Google Sans"/>
                <w:sz w:val="24"/>
                <w:szCs w:val="24"/>
              </w:rPr>
            </w:pPr>
          </w:p>
        </w:tc>
      </w:tr>
    </w:tbl>
    <w:p w14:paraId="3037207A" w14:textId="77777777" w:rsidR="00C81F21" w:rsidRDefault="00C81F21">
      <w:pPr>
        <w:spacing w:line="480" w:lineRule="auto"/>
        <w:rPr>
          <w:rFonts w:ascii="Google Sans" w:eastAsia="Google Sans" w:hAnsi="Google Sans" w:cs="Google Sans"/>
          <w:b/>
          <w:color w:val="38761D"/>
          <w:sz w:val="26"/>
          <w:szCs w:val="26"/>
        </w:rPr>
      </w:pPr>
    </w:p>
    <w:p w14:paraId="4DE5BE56" w14:textId="77777777" w:rsidR="00C81F21" w:rsidRDefault="00C81F21">
      <w:pPr>
        <w:spacing w:after="200"/>
        <w:rPr>
          <w:rFonts w:ascii="Google Sans" w:eastAsia="Google Sans" w:hAnsi="Google Sans" w:cs="Google Sans"/>
          <w:b/>
        </w:rPr>
      </w:pPr>
    </w:p>
    <w:p w14:paraId="01C3D72B" w14:textId="77777777" w:rsidR="00C81F21" w:rsidRDefault="00C81F21">
      <w:pPr>
        <w:spacing w:after="200"/>
        <w:rPr>
          <w:rFonts w:ascii="Google Sans" w:eastAsia="Google Sans" w:hAnsi="Google Sans" w:cs="Google Sans"/>
          <w:b/>
          <w:color w:val="38761D"/>
          <w:sz w:val="26"/>
          <w:szCs w:val="26"/>
        </w:rPr>
      </w:pPr>
    </w:p>
    <w:p w14:paraId="51222BA4" w14:textId="77777777" w:rsidR="00C81F21" w:rsidRDefault="00C81F21">
      <w:pPr>
        <w:rPr>
          <w:rFonts w:ascii="Google Sans" w:eastAsia="Google Sans" w:hAnsi="Google Sans" w:cs="Google Sans"/>
        </w:rPr>
      </w:pPr>
    </w:p>
    <w:p w14:paraId="26F11410" w14:textId="77777777" w:rsidR="00C81F21" w:rsidRDefault="00C81F21">
      <w:pPr>
        <w:spacing w:after="200"/>
        <w:rPr>
          <w:b/>
          <w:color w:val="38761D"/>
          <w:sz w:val="26"/>
          <w:szCs w:val="26"/>
        </w:rPr>
      </w:pPr>
    </w:p>
    <w:p w14:paraId="099B805C" w14:textId="77777777" w:rsidR="00C81F21" w:rsidRDefault="00C81F21"/>
    <w:sectPr w:rsidR="00C81F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F21"/>
    <w:rsid w:val="000F684E"/>
    <w:rsid w:val="002E0051"/>
    <w:rsid w:val="00721C54"/>
    <w:rsid w:val="00AB7E84"/>
    <w:rsid w:val="00B568C9"/>
    <w:rsid w:val="00C81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A04E"/>
  <w15:docId w15:val="{192F6B15-5AF5-40A3-A11C-B58F5F1B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Shneier</dc:creator>
  <cp:lastModifiedBy>Daniel Shneier</cp:lastModifiedBy>
  <cp:revision>2</cp:revision>
  <dcterms:created xsi:type="dcterms:W3CDTF">2023-08-03T20:09:00Z</dcterms:created>
  <dcterms:modified xsi:type="dcterms:W3CDTF">2023-08-03T20:09:00Z</dcterms:modified>
</cp:coreProperties>
</file>