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A0B" w:rsidRPr="00E00A0B" w:rsidRDefault="00E00A0B" w:rsidP="00E00A0B">
      <w:pPr>
        <w:pStyle w:val="Ttulo1"/>
        <w:numPr>
          <w:ilvl w:val="0"/>
          <w:numId w:val="1"/>
        </w:numPr>
        <w:jc w:val="center"/>
        <w:rPr>
          <w:rFonts w:ascii="Arial" w:hAnsi="Arial" w:cs="Arial"/>
          <w:color w:val="000000" w:themeColor="text1"/>
          <w:sz w:val="40"/>
          <w:szCs w:val="40"/>
        </w:rPr>
      </w:pPr>
      <w:r w:rsidRPr="00E00A0B">
        <w:rPr>
          <w:rFonts w:ascii="Arial" w:hAnsi="Arial" w:cs="Arial"/>
          <w:color w:val="000000" w:themeColor="text1"/>
          <w:sz w:val="40"/>
          <w:szCs w:val="40"/>
        </w:rPr>
        <w:t>Avaliação de tecnologia educativa para crianças com diabetes: estudo metodológico</w:t>
      </w:r>
    </w:p>
    <w:p w:rsidR="00E00A0B" w:rsidRPr="006A514B" w:rsidRDefault="00E00A0B" w:rsidP="00E00A0B">
      <w:pPr>
        <w:pStyle w:val="Ttulo2"/>
        <w:numPr>
          <w:ilvl w:val="0"/>
          <w:numId w:val="6"/>
        </w:numPr>
        <w:rPr>
          <w:rStyle w:val="Forte"/>
          <w:rFonts w:ascii="Arial" w:hAnsi="Arial" w:cs="Arial"/>
          <w:color w:val="000000" w:themeColor="text1"/>
          <w:sz w:val="32"/>
          <w:szCs w:val="36"/>
          <w:u w:val="single"/>
        </w:rPr>
      </w:pPr>
      <w:r w:rsidRPr="006A514B">
        <w:rPr>
          <w:rStyle w:val="Forte"/>
          <w:rFonts w:ascii="Arial" w:hAnsi="Arial" w:cs="Arial"/>
          <w:color w:val="000000" w:themeColor="text1"/>
          <w:sz w:val="32"/>
          <w:szCs w:val="36"/>
          <w:u w:val="single"/>
        </w:rPr>
        <w:t>Resumo:</w:t>
      </w:r>
    </w:p>
    <w:p w:rsidR="00E00A0B" w:rsidRPr="00E00A0B" w:rsidRDefault="00E00A0B" w:rsidP="00E00A0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t>O estudo fala sobre a criação e avaliação de uma tecnologia educativa para ajudar crianças com Diabetes Mellitus tipo 1 a entender melhor a doença e aprender a cuidar de si mesmas. Como o diabetes exige controle da glicemia, uso de insulina, alimentação adequada e prática de exercícios, é muito importante que a criança e a família recebam orientações claras e acessíveis.</w:t>
      </w:r>
    </w:p>
    <w:p w:rsidR="00E00A0B" w:rsidRPr="00E00A0B" w:rsidRDefault="00E00A0B" w:rsidP="00E00A0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t>A pesquisa foi dividida em duas partes: primeiro, a elaboração do material e, depois, sua avaliação. Para construir a tecnologia, os pesquisadores fizeram revisão de literatura e entrevistaram crianças e adolescentes com diabetes para entender suas principais dificuldades. Com base nisso, criaram uma história em quadrinhos, usando linguagem simples, ilustrações atrativas e conteúdo adequado para a faixa etária.</w:t>
      </w:r>
    </w:p>
    <w:p w:rsidR="00E00A0B" w:rsidRDefault="00E00A0B" w:rsidP="00E00A0B">
      <w:pPr>
        <w:pStyle w:val="NormalWeb"/>
        <w:numPr>
          <w:ilvl w:val="0"/>
          <w:numId w:val="3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t>Depois, 12 profissionais de saúde avaliaram o material. Os resultados mostraram que ele é confiável, relevante e adequado para o público infantil. Assim, concluiu-se que a tecnologia pode ser uma ferramenta importante para ajudar crianças com diabetes a desenvolverem o autocuidado e entenderem melhor sua condição.</w:t>
      </w:r>
    </w:p>
    <w:p w:rsidR="00E00A0B" w:rsidRPr="006A514B" w:rsidRDefault="00E00A0B" w:rsidP="00E00A0B">
      <w:pPr>
        <w:pStyle w:val="NormalWeb"/>
        <w:rPr>
          <w:rFonts w:ascii="Arial" w:hAnsi="Arial" w:cs="Arial"/>
          <w:b/>
          <w:color w:val="000000" w:themeColor="text1"/>
          <w:sz w:val="36"/>
          <w:szCs w:val="36"/>
          <w:u w:val="single"/>
        </w:rPr>
      </w:pPr>
    </w:p>
    <w:p w:rsidR="00E00A0B" w:rsidRPr="006A514B" w:rsidRDefault="006A514B" w:rsidP="006A514B">
      <w:pPr>
        <w:pStyle w:val="Ttulo3"/>
        <w:numPr>
          <w:ilvl w:val="0"/>
          <w:numId w:val="7"/>
        </w:numPr>
        <w:rPr>
          <w:rFonts w:ascii="Arial" w:hAnsi="Arial" w:cs="Arial"/>
          <w:b/>
          <w:color w:val="000000" w:themeColor="text1"/>
          <w:sz w:val="36"/>
          <w:szCs w:val="36"/>
        </w:rPr>
      </w:pPr>
      <w:r w:rsidRPr="006A514B">
        <w:rPr>
          <w:rFonts w:ascii="Arial" w:hAnsi="Arial" w:cs="Arial"/>
          <w:b/>
          <w:color w:val="000000" w:themeColor="text1"/>
          <w:sz w:val="36"/>
          <w:szCs w:val="36"/>
        </w:rPr>
        <w:t>Objetivo</w:t>
      </w:r>
      <w:r>
        <w:rPr>
          <w:rFonts w:ascii="Arial" w:hAnsi="Arial" w:cs="Arial"/>
          <w:b/>
          <w:color w:val="000000" w:themeColor="text1"/>
          <w:sz w:val="36"/>
          <w:szCs w:val="36"/>
        </w:rPr>
        <w:t>:</w:t>
      </w:r>
    </w:p>
    <w:p w:rsidR="00E00A0B" w:rsidRDefault="00E00A0B" w:rsidP="00E00A0B">
      <w:pPr>
        <w:pStyle w:val="NormalWeb"/>
        <w:rPr>
          <w:rFonts w:ascii="Arial" w:hAnsi="Arial" w:cs="Arial"/>
          <w:sz w:val="28"/>
          <w:szCs w:val="28"/>
          <w:u w:val="single"/>
        </w:rPr>
      </w:pPr>
    </w:p>
    <w:p w:rsidR="00E00A0B" w:rsidRDefault="00E00A0B" w:rsidP="00E00A0B">
      <w:pPr>
        <w:pStyle w:val="NormalWeb"/>
        <w:rPr>
          <w:rFonts w:ascii="Arial" w:hAnsi="Arial" w:cs="Arial"/>
          <w:sz w:val="28"/>
          <w:szCs w:val="28"/>
          <w:u w:val="single"/>
        </w:rPr>
      </w:pPr>
    </w:p>
    <w:p w:rsidR="00E00A0B" w:rsidRPr="00E00A0B" w:rsidRDefault="00E00A0B" w:rsidP="00E00A0B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t>Este estudo teve como objetivo explicar como foi criada e avaliada uma tecnologia educativa para ajudar crianças com diabetes a cuidarem melhor da própria saúde. A pesquisa foi dividida em duas partes: primeiro, a elaboração do material e, depois, a avaliação por profissionais da área da saúde.</w:t>
      </w:r>
    </w:p>
    <w:p w:rsidR="00E00A0B" w:rsidRPr="00E00A0B" w:rsidRDefault="00E00A0B" w:rsidP="00E00A0B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lastRenderedPageBreak/>
        <w:t>O material foi produzido a partir de pesquisas científicas e entrevistas com crianças e adolescentes com diabetes, para entender suas principais dificuldades. Ele foi feito em formato de história em quadrinhos, com linguagem simples, desenhos coloridos e explicações claras, para facilitar o entendimento infantil. A ideia foi tornar o aprendizado mais leve, interessante e próximo da realidade das crianças.</w:t>
      </w:r>
    </w:p>
    <w:p w:rsidR="00E00A0B" w:rsidRPr="00E00A0B" w:rsidRDefault="00E00A0B" w:rsidP="00E00A0B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t>Depois de pronto, o material foi avaliado por 12 profissionais de saúde, que analisaram conteúdo, organização e clareza. Os resultados mostraram que a tecnologia é confiável e adequada, com altos índices de aprovação. Nenhum item foi considerado inadequado, apenas foram feitas sugestões de melhoria, que foram ajustadas em uma nova versão.</w:t>
      </w:r>
    </w:p>
    <w:p w:rsidR="00E00A0B" w:rsidRDefault="00E00A0B" w:rsidP="00E00A0B">
      <w:pPr>
        <w:pStyle w:val="NormalWeb"/>
        <w:numPr>
          <w:ilvl w:val="0"/>
          <w:numId w:val="5"/>
        </w:numPr>
        <w:rPr>
          <w:rFonts w:ascii="Arial" w:hAnsi="Arial" w:cs="Arial"/>
          <w:sz w:val="28"/>
          <w:szCs w:val="28"/>
          <w:u w:val="single"/>
        </w:rPr>
      </w:pPr>
      <w:r w:rsidRPr="00E00A0B">
        <w:rPr>
          <w:rFonts w:ascii="Arial" w:hAnsi="Arial" w:cs="Arial"/>
          <w:sz w:val="28"/>
          <w:szCs w:val="28"/>
          <w:u w:val="single"/>
        </w:rPr>
        <w:t>O estudo conclui que essa tecnologia pode ajudar bastante na educação em saúde, fortalecendo o autocuidado das crianças e apoiando também suas famílias. Apesar disso, os autores destacam que o material ainda precisa ser testado diretamente com crianças e adaptado para diferentes realidades. Mesmo assim, a pesquisa foi considerada relevante e chegou a receber premiação em um congresso de Enfermagem.</w:t>
      </w:r>
    </w:p>
    <w:p w:rsidR="006A514B" w:rsidRDefault="006A514B" w:rsidP="006A514B">
      <w:pPr>
        <w:pStyle w:val="NormalWeb"/>
        <w:rPr>
          <w:rFonts w:ascii="Arial" w:hAnsi="Arial" w:cs="Arial"/>
          <w:sz w:val="28"/>
          <w:szCs w:val="28"/>
          <w:u w:val="single"/>
        </w:rPr>
      </w:pPr>
    </w:p>
    <w:p w:rsidR="006A514B" w:rsidRDefault="006A514B" w:rsidP="006A514B">
      <w:pPr>
        <w:pStyle w:val="NormalWeb"/>
        <w:rPr>
          <w:rFonts w:ascii="Arial" w:hAnsi="Arial" w:cs="Arial"/>
          <w:sz w:val="28"/>
          <w:szCs w:val="28"/>
          <w:u w:val="single"/>
        </w:rPr>
      </w:pPr>
    </w:p>
    <w:p w:rsidR="006A514B" w:rsidRPr="006A514B" w:rsidRDefault="006A514B" w:rsidP="006A514B">
      <w:pPr>
        <w:pStyle w:val="Ttulo4"/>
        <w:numPr>
          <w:ilvl w:val="0"/>
          <w:numId w:val="8"/>
        </w:numPr>
        <w:rPr>
          <w:rFonts w:ascii="Arial" w:hAnsi="Arial" w:cs="Arial"/>
          <w:b/>
          <w:color w:val="000000" w:themeColor="text1"/>
          <w:sz w:val="36"/>
          <w:szCs w:val="36"/>
        </w:rPr>
      </w:pPr>
      <w:r w:rsidRPr="006A514B">
        <w:rPr>
          <w:rFonts w:ascii="Arial" w:hAnsi="Arial" w:cs="Arial"/>
          <w:b/>
          <w:color w:val="000000" w:themeColor="text1"/>
          <w:sz w:val="36"/>
          <w:szCs w:val="36"/>
        </w:rPr>
        <w:t>Metodologia</w:t>
      </w:r>
      <w:r>
        <w:rPr>
          <w:rFonts w:ascii="Arial" w:hAnsi="Arial" w:cs="Arial"/>
          <w:b/>
          <w:color w:val="000000" w:themeColor="text1"/>
          <w:sz w:val="36"/>
          <w:szCs w:val="36"/>
        </w:rPr>
        <w:t>:</w:t>
      </w:r>
    </w:p>
    <w:p w:rsidR="00E00A0B" w:rsidRDefault="00E00A0B" w:rsidP="00E00A0B">
      <w:pPr>
        <w:pStyle w:val="NormalWeb"/>
        <w:shd w:val="clear" w:color="auto" w:fill="FFFFFF"/>
        <w:spacing w:before="0" w:beforeAutospacing="0" w:after="225" w:afterAutospacing="0"/>
        <w:rPr>
          <w:rStyle w:val="Forte"/>
          <w:rFonts w:ascii="Arial" w:hAnsi="Arial" w:cs="Arial"/>
          <w:color w:val="393939"/>
          <w:sz w:val="28"/>
          <w:szCs w:val="28"/>
          <w:u w:val="single"/>
        </w:rPr>
      </w:pPr>
      <w:bookmarkStart w:id="0" w:name="_GoBack"/>
      <w:bookmarkEnd w:id="0"/>
    </w:p>
    <w:p w:rsidR="00E00A0B" w:rsidRPr="00E00A0B" w:rsidRDefault="00E00A0B" w:rsidP="00E00A0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rPr>
          <w:rFonts w:ascii="Arial" w:hAnsi="Arial" w:cs="Arial"/>
          <w:color w:val="393939"/>
          <w:sz w:val="28"/>
          <w:szCs w:val="28"/>
          <w:u w:val="single"/>
        </w:rPr>
      </w:pPr>
      <w:proofErr w:type="gramStart"/>
      <w:r w:rsidRPr="00E00A0B">
        <w:rPr>
          <w:rStyle w:val="Forte"/>
          <w:rFonts w:ascii="Arial" w:hAnsi="Arial" w:cs="Arial"/>
          <w:color w:val="393939"/>
          <w:sz w:val="28"/>
          <w:szCs w:val="28"/>
          <w:u w:val="single"/>
        </w:rPr>
        <w:t>Objetivos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>  descrever</w:t>
      </w:r>
      <w:proofErr w:type="gram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 o processo de elaboração e avaliação de tecnologia educativa destinada à promoção do cuidado de crianças com diabetes.</w:t>
      </w:r>
    </w:p>
    <w:p w:rsidR="00E00A0B" w:rsidRPr="00E00A0B" w:rsidRDefault="00E00A0B" w:rsidP="00E00A0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rPr>
          <w:rFonts w:ascii="Arial" w:hAnsi="Arial" w:cs="Arial"/>
          <w:color w:val="393939"/>
          <w:sz w:val="28"/>
          <w:szCs w:val="28"/>
          <w:u w:val="single"/>
        </w:rPr>
      </w:pPr>
      <w:proofErr w:type="gramStart"/>
      <w:r w:rsidRPr="00E00A0B">
        <w:rPr>
          <w:rStyle w:val="Forte"/>
          <w:rFonts w:ascii="Arial" w:hAnsi="Arial" w:cs="Arial"/>
          <w:color w:val="393939"/>
          <w:sz w:val="28"/>
          <w:szCs w:val="28"/>
          <w:u w:val="single"/>
        </w:rPr>
        <w:t>Método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>  pesquisa</w:t>
      </w:r>
      <w:proofErr w:type="gram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 metodológica desenvolvida em duas fases: elaboração e avaliação. A fase de elaboração compõe: revisão de literatura; diagnóstico situacional e elaboração das ilustrações; </w:t>
      </w:r>
      <w:r w:rsidRPr="00E00A0B">
        <w:rPr>
          <w:rFonts w:ascii="Arial" w:hAnsi="Arial" w:cs="Arial"/>
          <w:i/>
          <w:iCs/>
          <w:color w:val="393939"/>
          <w:sz w:val="28"/>
          <w:szCs w:val="28"/>
          <w:u w:val="single"/>
        </w:rPr>
        <w:t>layout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>; </w:t>
      </w:r>
      <w:r w:rsidRPr="00E00A0B">
        <w:rPr>
          <w:rFonts w:ascii="Arial" w:hAnsi="Arial" w:cs="Arial"/>
          <w:i/>
          <w:iCs/>
          <w:color w:val="393939"/>
          <w:sz w:val="28"/>
          <w:szCs w:val="28"/>
          <w:u w:val="single"/>
        </w:rPr>
        <w:t>design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 e textos. Aplicou-se a escala </w:t>
      </w:r>
      <w:proofErr w:type="spellStart"/>
      <w:r w:rsidRPr="00E00A0B">
        <w:rPr>
          <w:rFonts w:ascii="Arial" w:hAnsi="Arial" w:cs="Arial"/>
          <w:color w:val="393939"/>
          <w:sz w:val="28"/>
          <w:szCs w:val="28"/>
          <w:u w:val="single"/>
        </w:rPr>
        <w:t>Likert</w:t>
      </w:r>
      <w:proofErr w:type="spell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 para a avaliação de conteúdo. Os dados foram analisados por meio do coeficiente alfa de </w:t>
      </w:r>
      <w:proofErr w:type="spellStart"/>
      <w:r w:rsidRPr="00E00A0B">
        <w:rPr>
          <w:rFonts w:ascii="Arial" w:hAnsi="Arial" w:cs="Arial"/>
          <w:color w:val="393939"/>
          <w:sz w:val="28"/>
          <w:szCs w:val="28"/>
          <w:u w:val="single"/>
        </w:rPr>
        <w:t>Cronbach</w:t>
      </w:r>
      <w:proofErr w:type="spell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>, Índice de Validade de Conteúdo e nível de concordância.</w:t>
      </w:r>
    </w:p>
    <w:p w:rsidR="00E00A0B" w:rsidRPr="00E00A0B" w:rsidRDefault="00E00A0B" w:rsidP="00E00A0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rPr>
          <w:rFonts w:ascii="Arial" w:hAnsi="Arial" w:cs="Arial"/>
          <w:color w:val="393939"/>
          <w:sz w:val="28"/>
          <w:szCs w:val="28"/>
          <w:u w:val="single"/>
        </w:rPr>
      </w:pPr>
      <w:proofErr w:type="gramStart"/>
      <w:r w:rsidRPr="00E00A0B">
        <w:rPr>
          <w:rStyle w:val="Forte"/>
          <w:rFonts w:ascii="Arial" w:hAnsi="Arial" w:cs="Arial"/>
          <w:color w:val="393939"/>
          <w:sz w:val="28"/>
          <w:szCs w:val="28"/>
          <w:u w:val="single"/>
        </w:rPr>
        <w:t>Resultados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>  a</w:t>
      </w:r>
      <w:proofErr w:type="gram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 definição da temática teve como base as demandas percebidas no diagnóstico situacional e a revisão de literatura. A seleção das imagens foi realizada por meio de 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lastRenderedPageBreak/>
        <w:t>fotografias, banco de imagens e </w:t>
      </w:r>
      <w:r w:rsidRPr="00E00A0B">
        <w:rPr>
          <w:rFonts w:ascii="Arial" w:hAnsi="Arial" w:cs="Arial"/>
          <w:i/>
          <w:iCs/>
          <w:color w:val="393939"/>
          <w:sz w:val="28"/>
          <w:szCs w:val="28"/>
          <w:u w:val="single"/>
        </w:rPr>
        <w:t>Illustrator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>. As informações foram construídas como história em quadrinhos com o auxílio de </w:t>
      </w:r>
      <w:r w:rsidRPr="00E00A0B">
        <w:rPr>
          <w:rFonts w:ascii="Arial" w:hAnsi="Arial" w:cs="Arial"/>
          <w:i/>
          <w:iCs/>
          <w:color w:val="393939"/>
          <w:sz w:val="28"/>
          <w:szCs w:val="28"/>
          <w:u w:val="single"/>
        </w:rPr>
        <w:t>designer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 gráfico. A tecnologia, avaliada por 12 profissionais de saúde, demonstrou nível de confiabilidade satisfatório conforme o coeficiente alfa de </w:t>
      </w:r>
      <w:proofErr w:type="spellStart"/>
      <w:r w:rsidRPr="00E00A0B">
        <w:rPr>
          <w:rFonts w:ascii="Arial" w:hAnsi="Arial" w:cs="Arial"/>
          <w:color w:val="393939"/>
          <w:sz w:val="28"/>
          <w:szCs w:val="28"/>
          <w:u w:val="single"/>
        </w:rPr>
        <w:t>Cronbach</w:t>
      </w:r>
      <w:proofErr w:type="spell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 (0,7121). O Índice de Validade de Conteúdo (0,875) e o nível de concordância (91,67) foram classificados como altos.</w:t>
      </w:r>
    </w:p>
    <w:p w:rsidR="00E00A0B" w:rsidRPr="00E00A0B" w:rsidRDefault="00E00A0B" w:rsidP="00E00A0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225" w:afterAutospacing="0"/>
        <w:rPr>
          <w:rFonts w:ascii="Arial" w:hAnsi="Arial" w:cs="Arial"/>
          <w:color w:val="393939"/>
          <w:sz w:val="28"/>
          <w:szCs w:val="28"/>
          <w:u w:val="single"/>
        </w:rPr>
      </w:pPr>
      <w:proofErr w:type="gramStart"/>
      <w:r w:rsidRPr="00E00A0B">
        <w:rPr>
          <w:rStyle w:val="Forte"/>
          <w:rFonts w:ascii="Arial" w:hAnsi="Arial" w:cs="Arial"/>
          <w:color w:val="393939"/>
          <w:sz w:val="28"/>
          <w:szCs w:val="28"/>
          <w:u w:val="single"/>
        </w:rPr>
        <w:t>Conclusão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t>  este</w:t>
      </w:r>
      <w:proofErr w:type="gramEnd"/>
      <w:r w:rsidRPr="00E00A0B">
        <w:rPr>
          <w:rFonts w:ascii="Arial" w:hAnsi="Arial" w:cs="Arial"/>
          <w:color w:val="393939"/>
          <w:sz w:val="28"/>
          <w:szCs w:val="28"/>
          <w:u w:val="single"/>
        </w:rPr>
        <w:t xml:space="preserve"> estudo apresentou considerações relevantes na promoção do cuidado e no aumento do escopo de possibilidades de intervenções do profissional de saúde na perspectiva do cuidado centrado na criança e na família.</w:t>
      </w:r>
    </w:p>
    <w:p w:rsidR="00E00A0B" w:rsidRPr="00E00A0B" w:rsidRDefault="00E00A0B" w:rsidP="00E00A0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225" w:afterAutospacing="0"/>
        <w:rPr>
          <w:rFonts w:ascii="Arial" w:hAnsi="Arial" w:cs="Arial"/>
          <w:color w:val="393939"/>
          <w:sz w:val="28"/>
          <w:szCs w:val="28"/>
          <w:u w:val="single"/>
        </w:rPr>
      </w:pPr>
      <w:r w:rsidRPr="00E00A0B">
        <w:rPr>
          <w:rStyle w:val="Forte"/>
          <w:rFonts w:ascii="Arial" w:hAnsi="Arial" w:cs="Arial"/>
          <w:color w:val="393939"/>
          <w:sz w:val="28"/>
          <w:szCs w:val="28"/>
          <w:u w:val="single"/>
        </w:rPr>
        <w:t>Palavras-chave:</w:t>
      </w:r>
      <w:r w:rsidRPr="00E00A0B">
        <w:rPr>
          <w:rFonts w:ascii="Arial" w:hAnsi="Arial" w:cs="Arial"/>
          <w:color w:val="393939"/>
          <w:sz w:val="28"/>
          <w:szCs w:val="28"/>
          <w:u w:val="single"/>
        </w:rPr>
        <w:br/>
        <w:t>Educação em Saúde; Tecnologia Educacional; Diabetes Mellitus; Enfermagem Pediátrica; Criança</w:t>
      </w:r>
    </w:p>
    <w:p w:rsidR="004D59B9" w:rsidRDefault="004D59B9"/>
    <w:sectPr w:rsidR="004D59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21CB8"/>
    <w:multiLevelType w:val="hybridMultilevel"/>
    <w:tmpl w:val="FEA6F2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8740B"/>
    <w:multiLevelType w:val="hybridMultilevel"/>
    <w:tmpl w:val="1124F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15730"/>
    <w:multiLevelType w:val="hybridMultilevel"/>
    <w:tmpl w:val="3470F9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76C04"/>
    <w:multiLevelType w:val="hybridMultilevel"/>
    <w:tmpl w:val="5FB080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7A308E"/>
    <w:multiLevelType w:val="hybridMultilevel"/>
    <w:tmpl w:val="E25A288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E3ACF"/>
    <w:multiLevelType w:val="hybridMultilevel"/>
    <w:tmpl w:val="ACBAF3C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A53ED"/>
    <w:multiLevelType w:val="hybridMultilevel"/>
    <w:tmpl w:val="F56CBC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362FC"/>
    <w:multiLevelType w:val="hybridMultilevel"/>
    <w:tmpl w:val="478299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0B"/>
    <w:rsid w:val="004D59B9"/>
    <w:rsid w:val="006A514B"/>
    <w:rsid w:val="00DD7F46"/>
    <w:rsid w:val="00E0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3FE4"/>
  <w15:chartTrackingRefBased/>
  <w15:docId w15:val="{C620F0FB-EFA2-46FF-BB2E-1BE0FCE7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0A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0A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5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A5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0A0B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E00A0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0A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6A51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A514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1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2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9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7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643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2026-02-26T19:28:00Z</dcterms:created>
  <dcterms:modified xsi:type="dcterms:W3CDTF">2026-02-26T20:39:00Z</dcterms:modified>
</cp:coreProperties>
</file>