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Chips &amp; Salsa Cup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12 cups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Miscellaneous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12 oz</w:t>
            </w:r>
          </w:p>
        </w:tc>
        <w:tc>
          <w:tcPr>
            <w:tcW w:type="dxa" w:w="2880"/>
          </w:tcPr>
          <w:p>
            <w:r>
              <w:t>Tortilla chips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24 oz</w:t>
            </w:r>
          </w:p>
        </w:tc>
        <w:tc>
          <w:tcPr>
            <w:tcW w:type="dxa" w:w="2880"/>
          </w:tcPr>
          <w:p>
            <w:r>
              <w:t>House salsa</w:t>
            </w:r>
          </w:p>
        </w:tc>
        <w:tc>
          <w:tcPr>
            <w:tcW w:type="dxa" w:w="2880"/>
          </w:tcPr>
          <w:p>
            <w:r>
              <w:t>Portioned into 2 oz cups</w:t>
            </w:r>
          </w:p>
        </w:tc>
      </w:tr>
    </w:tbl>
    <w:p>
      <w:pPr>
        <w:pStyle w:val="Heading3"/>
      </w:pPr>
      <w:r>
        <w:t>Method</w:t>
      </w:r>
    </w:p>
    <w:p>
      <w:r>
        <w:t>1. Portion ~1 oz tortilla chips into each grab-and-go container.</w:t>
      </w:r>
    </w:p>
    <w:p>
      <w:r>
        <w:t>2. Place a sealed 2 oz salsa cup alongside chips in each container.</w:t>
      </w:r>
    </w:p>
    <w:p>
      <w:r>
        <w:t>3. Seal containers. Label and store.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Keep salsa refrigerated at 41°F or below.</w:t>
      </w:r>
    </w:p>
    <w:p>
      <w:pPr>
        <w:pStyle w:val="ListBullet"/>
      </w:pPr>
      <w:r>
        <w:t>Store chips separately if possible to maintain crispness.</w:t>
      </w:r>
    </w:p>
    <w:p>
      <w:pPr>
        <w:pStyle w:val="ListBullet"/>
      </w:pPr>
      <w:r>
        <w:t>Label with production date and 5-day use-by date.</w:t>
      </w:r>
    </w:p>
    <w:p>
      <w:pPr>
        <w:pStyle w:val="ListBullet"/>
      </w:pPr>
      <w:r>
        <w:t>Allergens: None (check chip label for specific brand allergens).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