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5B" w:rsidRPr="0088745B" w:rsidRDefault="0088745B" w:rsidP="0088745B"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21242C"/>
          <w:sz w:val="45"/>
          <w:szCs w:val="45"/>
        </w:rPr>
      </w:pPr>
      <w:r w:rsidRPr="0088745B">
        <w:rPr>
          <w:rFonts w:ascii="inherit" w:eastAsia="Times New Roman" w:hAnsi="inherit" w:cs="Helvetica"/>
          <w:b/>
          <w:bCs/>
          <w:color w:val="21242C"/>
          <w:sz w:val="45"/>
          <w:szCs w:val="45"/>
        </w:rPr>
        <w:t>Asymptotic running-time analysis for selection sort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The total running time for selection sort has three parts:</w:t>
      </w:r>
    </w:p>
    <w:p w:rsidR="0088745B" w:rsidRPr="0088745B" w:rsidRDefault="0088745B" w:rsidP="0088745B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The running time for all the calls to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</w:t>
      </w:r>
    </w:p>
    <w:p w:rsidR="0088745B" w:rsidRPr="0088745B" w:rsidRDefault="0088745B" w:rsidP="0088745B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The running time for all the calls to </w:t>
      </w:r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swap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</w:t>
      </w:r>
    </w:p>
    <w:p w:rsidR="0088745B" w:rsidRPr="0088745B" w:rsidRDefault="0088745B" w:rsidP="0088745B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The running time for the rest of the loop in the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selectionSort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function.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Parts 2 and 3 are easy. We know that there are 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calls to </w:t>
      </w:r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swap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and each call takes constant time. Using our </w:t>
      </w:r>
      <w:hyperlink r:id="rId6" w:history="1">
        <w:r w:rsidRPr="0088745B">
          <w:rPr>
            <w:rFonts w:ascii="inherit" w:eastAsia="Times New Roman" w:hAnsi="inherit" w:cs="Helvetica"/>
            <w:color w:val="0000FF"/>
            <w:sz w:val="30"/>
            <w:szCs w:val="30"/>
            <w:u w:val="single"/>
            <w:bdr w:val="none" w:sz="0" w:space="0" w:color="auto" w:frame="1"/>
          </w:rPr>
          <w:t>asymptotic notation</w:t>
        </w:r>
      </w:hyperlink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the time for all calls to </w:t>
      </w:r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swap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is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 The rest of the loop in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selectionSort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is really just testing and incrementing the loop variable and calling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and </w:t>
      </w:r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swap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and so that takes constant time for each of the 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iterations, for another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time.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For part 1, the running time for all the calls to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 xml:space="preserve">, we've already done the hard part. </w:t>
      </w:r>
      <w:proofErr w:type="gramStart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Each individual iteration</w:t>
      </w:r>
      <w:proofErr w:type="gram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 xml:space="preserve"> of the loop in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takes constant time. The number of iterations of this loop is 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in the first call, then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n-1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−1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minus, 1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then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n-2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−2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minus, 2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and so on. We've seen that this sum,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1 + 2 + \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cdots</w:t>
      </w:r>
      <w:proofErr w:type="spell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 xml:space="preserve"> + (n-1) + n1+2+</w:t>
      </w:r>
      <w:r w:rsidRPr="0088745B">
        <w:rPr>
          <w:rFonts w:ascii="Cambria Math" w:eastAsia="Times New Roman" w:hAnsi="Cambria Math" w:cs="Cambria Math"/>
          <w:color w:val="21242C"/>
          <w:sz w:val="30"/>
          <w:szCs w:val="30"/>
          <w:bdr w:val="none" w:sz="0" w:space="0" w:color="auto" w:frame="1"/>
        </w:rPr>
        <w:t>⋯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+(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−1)+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is an arithmetic series, and it evaluates to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(n+1)(n/2)(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+1)(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/2)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left parenthesis, n, plus, 1, right parenthesis, left parenthesis, n, slash, 2, right parenthesis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or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n^2/2 + n/2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/2+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start superscript, 2, end superscript, slash, 2, plus, n, slash, 2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 Therefore, the total time for all calls to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is some constant times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n^2/2 + n/2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/2+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start superscript, 2, end superscript, slash, 2, plus, n, slash, 2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 xml:space="preserve">. In terms of big-Θ notation, we don't care about that constant factor, nor do we care about the factor of 1/2 or the low-order term. 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lastRenderedPageBreak/>
        <w:t>The result is that the running time for all the calls to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is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Adding up the running times for the three parts, we have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for the calls to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\Theta(n)Θ(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for the calls to </w:t>
      </w:r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swap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and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\Theta(n)Θ(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for the rest of the loop in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selectionSort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 The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term is the most significant, and so we say that the running time of selection sort is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\Theta(n^2)Θ(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Notice also that no case is particularly good or particularly bad for selection sort. The loop in </w:t>
      </w:r>
      <w:proofErr w:type="spellStart"/>
      <w:r w:rsidRPr="0088745B">
        <w:rPr>
          <w:rFonts w:ascii="Courier" w:eastAsia="Times New Roman" w:hAnsi="Courier" w:cs="Courier New"/>
          <w:color w:val="21242C"/>
          <w:sz w:val="20"/>
          <w:szCs w:val="20"/>
          <w:bdr w:val="none" w:sz="0" w:space="0" w:color="auto" w:frame="1"/>
        </w:rPr>
        <w:t>indexOfMinimum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will always make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n^2/2 + n/2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/2+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/2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start superscript, 2, end superscript, slash, 2, plus, n, slash, 2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iterations, regardless of the input. Therefore, we can say that selection sort runs in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time in all cases.</w:t>
      </w:r>
    </w:p>
    <w:p w:rsidR="0088745B" w:rsidRPr="0088745B" w:rsidRDefault="0088745B" w:rsidP="0088745B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</w:rPr>
      </w:pP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Let's see how the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\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Theta(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n^2)Θ(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)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running time affects the actual execution time. Let's say that selection sort takes approximately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n^2/10^6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/10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6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start superscript, 2, end superscript, slash, 10, start superscript, 6, end superscript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seconds to sort 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values. Let's start with a fairly small value of </w:t>
      </w:r>
      <w:proofErr w:type="spell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</w:t>
      </w:r>
      <w:proofErr w:type="spellEnd"/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, let's say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 = 100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=100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equals, 100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 Then the running time of selection sort is about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100^2/10^6 = 1/100100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/10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6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=1/100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100, start superscript, 2, end superscript, slash, 10, start superscript, 6, end superscript, equals, 1, slash, 100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seconds. That seems pretty fast. But what if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 = 1000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equals, 1000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? Then selection sort takes about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1000^2/10^6 = 11000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/10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6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1000, start superscript, 2, end superscript, slash, 10, start superscript, 6, end superscript, equals, 1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second. The array grew by a factor of 10, but the running time increased 100 times. What if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n = 1{,</w:t>
      </w:r>
      <w:proofErr w:type="gramStart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}000</w:t>
      </w:r>
      <w:proofErr w:type="gramEnd"/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{,}000</w:t>
      </w:r>
      <w:r w:rsidRPr="0088745B">
        <w:rPr>
          <w:rFonts w:ascii="KaTeX_Math" w:eastAsia="Times New Roman" w:hAnsi="KaTeX_Math" w:cs="Times New Roman"/>
          <w:i/>
          <w:iCs/>
          <w:color w:val="21242C"/>
          <w:sz w:val="30"/>
          <w:szCs w:val="30"/>
          <w:bdr w:val="none" w:sz="0" w:space="0" w:color="auto" w:frame="1"/>
        </w:rPr>
        <w:t>n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=1,000,000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>n, equals, 1, comma, 000, comma, 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? Then selection sort takes 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1{,}000{,}000^2/10^6 = 1{,}000{,}0001,000,000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2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/10</w:t>
      </w:r>
      <w:r w:rsidRPr="0088745B">
        <w:rPr>
          <w:rFonts w:ascii="inherit" w:eastAsia="Times New Roman" w:hAnsi="inherit" w:cs="Times New Roman"/>
          <w:color w:val="21242C"/>
          <w:sz w:val="21"/>
          <w:szCs w:val="21"/>
          <w:bdr w:val="none" w:sz="0" w:space="0" w:color="auto" w:frame="1"/>
        </w:rPr>
        <w:t>6</w:t>
      </w:r>
      <w:r w:rsidRPr="0088745B">
        <w:rPr>
          <w:rFonts w:ascii="inherit" w:eastAsia="Times New Roman" w:hAnsi="inherit" w:cs="Times New Roman"/>
          <w:color w:val="21242C"/>
          <w:sz w:val="30"/>
          <w:szCs w:val="30"/>
          <w:bdr w:val="none" w:sz="0" w:space="0" w:color="auto" w:frame="1"/>
        </w:rPr>
        <w:t>=1,000,000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t xml:space="preserve">1, comma, 000, comma, 000, start </w:t>
      </w:r>
      <w:r w:rsidRPr="0088745B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</w:rPr>
        <w:lastRenderedPageBreak/>
        <w:t>superscript, 2, end superscript, slash, 10, start superscript, 6, end superscript, equals, 1, comma, 000, comma, 000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 seconds, which is a little more than 11.5 </w:t>
      </w:r>
      <w:r w:rsidRPr="0088745B">
        <w:rPr>
          <w:rFonts w:ascii="inherit" w:eastAsia="Times New Roman" w:hAnsi="inherit" w:cs="Helvetica"/>
          <w:i/>
          <w:iCs/>
          <w:color w:val="21242C"/>
          <w:sz w:val="30"/>
          <w:szCs w:val="30"/>
          <w:bdr w:val="none" w:sz="0" w:space="0" w:color="auto" w:frame="1"/>
        </w:rPr>
        <w:t>days</w:t>
      </w:r>
      <w:r w:rsidRPr="0088745B">
        <w:rPr>
          <w:rFonts w:ascii="inherit" w:eastAsia="Times New Roman" w:hAnsi="inherit" w:cs="Helvetica"/>
          <w:color w:val="21242C"/>
          <w:sz w:val="30"/>
          <w:szCs w:val="30"/>
        </w:rPr>
        <w:t>. Increasing the array size by a factor of 1000 increases the running time a million times!</w:t>
      </w:r>
    </w:p>
    <w:p w:rsidR="005A5344" w:rsidRDefault="005A5344">
      <w:bookmarkStart w:id="0" w:name="_GoBack"/>
      <w:bookmarkEnd w:id="0"/>
    </w:p>
    <w:sectPr w:rsidR="005A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72A"/>
    <w:multiLevelType w:val="multilevel"/>
    <w:tmpl w:val="C3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51"/>
    <w:rsid w:val="00487051"/>
    <w:rsid w:val="005A5344"/>
    <w:rsid w:val="008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4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8745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8745B"/>
  </w:style>
  <w:style w:type="character" w:customStyle="1" w:styleId="mord">
    <w:name w:val="mord"/>
    <w:basedOn w:val="DefaultParagraphFont"/>
    <w:rsid w:val="0088745B"/>
  </w:style>
  <w:style w:type="character" w:styleId="Hyperlink">
    <w:name w:val="Hyperlink"/>
    <w:basedOn w:val="DefaultParagraphFont"/>
    <w:uiPriority w:val="99"/>
    <w:semiHidden/>
    <w:unhideWhenUsed/>
    <w:rsid w:val="0088745B"/>
    <w:rPr>
      <w:color w:val="0000FF"/>
      <w:u w:val="single"/>
    </w:rPr>
  </w:style>
  <w:style w:type="character" w:customStyle="1" w:styleId="mopen">
    <w:name w:val="mopen"/>
    <w:basedOn w:val="DefaultParagraphFont"/>
    <w:rsid w:val="0088745B"/>
  </w:style>
  <w:style w:type="character" w:customStyle="1" w:styleId="mclose">
    <w:name w:val="mclose"/>
    <w:basedOn w:val="DefaultParagraphFont"/>
    <w:rsid w:val="0088745B"/>
  </w:style>
  <w:style w:type="character" w:customStyle="1" w:styleId="mbin">
    <w:name w:val="mbin"/>
    <w:basedOn w:val="DefaultParagraphFont"/>
    <w:rsid w:val="0088745B"/>
  </w:style>
  <w:style w:type="character" w:customStyle="1" w:styleId="minner">
    <w:name w:val="minner"/>
    <w:basedOn w:val="DefaultParagraphFont"/>
    <w:rsid w:val="0088745B"/>
  </w:style>
  <w:style w:type="character" w:customStyle="1" w:styleId="mrel">
    <w:name w:val="mrel"/>
    <w:basedOn w:val="DefaultParagraphFont"/>
    <w:rsid w:val="0088745B"/>
  </w:style>
  <w:style w:type="character" w:customStyle="1" w:styleId="mpunct">
    <w:name w:val="mpunct"/>
    <w:basedOn w:val="DefaultParagraphFont"/>
    <w:rsid w:val="0088745B"/>
  </w:style>
  <w:style w:type="character" w:styleId="Emphasis">
    <w:name w:val="Emphasis"/>
    <w:basedOn w:val="DefaultParagraphFont"/>
    <w:uiPriority w:val="20"/>
    <w:qFormat/>
    <w:rsid w:val="008874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4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8745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8745B"/>
  </w:style>
  <w:style w:type="character" w:customStyle="1" w:styleId="mord">
    <w:name w:val="mord"/>
    <w:basedOn w:val="DefaultParagraphFont"/>
    <w:rsid w:val="0088745B"/>
  </w:style>
  <w:style w:type="character" w:styleId="Hyperlink">
    <w:name w:val="Hyperlink"/>
    <w:basedOn w:val="DefaultParagraphFont"/>
    <w:uiPriority w:val="99"/>
    <w:semiHidden/>
    <w:unhideWhenUsed/>
    <w:rsid w:val="0088745B"/>
    <w:rPr>
      <w:color w:val="0000FF"/>
      <w:u w:val="single"/>
    </w:rPr>
  </w:style>
  <w:style w:type="character" w:customStyle="1" w:styleId="mopen">
    <w:name w:val="mopen"/>
    <w:basedOn w:val="DefaultParagraphFont"/>
    <w:rsid w:val="0088745B"/>
  </w:style>
  <w:style w:type="character" w:customStyle="1" w:styleId="mclose">
    <w:name w:val="mclose"/>
    <w:basedOn w:val="DefaultParagraphFont"/>
    <w:rsid w:val="0088745B"/>
  </w:style>
  <w:style w:type="character" w:customStyle="1" w:styleId="mbin">
    <w:name w:val="mbin"/>
    <w:basedOn w:val="DefaultParagraphFont"/>
    <w:rsid w:val="0088745B"/>
  </w:style>
  <w:style w:type="character" w:customStyle="1" w:styleId="minner">
    <w:name w:val="minner"/>
    <w:basedOn w:val="DefaultParagraphFont"/>
    <w:rsid w:val="0088745B"/>
  </w:style>
  <w:style w:type="character" w:customStyle="1" w:styleId="mrel">
    <w:name w:val="mrel"/>
    <w:basedOn w:val="DefaultParagraphFont"/>
    <w:rsid w:val="0088745B"/>
  </w:style>
  <w:style w:type="character" w:customStyle="1" w:styleId="mpunct">
    <w:name w:val="mpunct"/>
    <w:basedOn w:val="DefaultParagraphFont"/>
    <w:rsid w:val="0088745B"/>
  </w:style>
  <w:style w:type="character" w:styleId="Emphasis">
    <w:name w:val="Emphasis"/>
    <w:basedOn w:val="DefaultParagraphFont"/>
    <w:uiPriority w:val="20"/>
    <w:qFormat/>
    <w:rsid w:val="008874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1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8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50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0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097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computing/computer-science/algorithms/asymptotic-notation/a/asymptotic-no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2018-05-20T05:39:00Z</dcterms:created>
  <dcterms:modified xsi:type="dcterms:W3CDTF">2018-05-20T05:39:00Z</dcterms:modified>
</cp:coreProperties>
</file>