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FD2D1" w14:textId="77777777" w:rsidR="00EC4AF3" w:rsidRPr="00EC4AF3" w:rsidRDefault="00EC4AF3" w:rsidP="00EC4AF3">
      <w:r w:rsidRPr="00EC4AF3">
        <w:t>Report: Summary of Model, Simulation Outcomes, and Policy Implications</w:t>
      </w:r>
    </w:p>
    <w:p w14:paraId="67374A28" w14:textId="77777777" w:rsidR="00EC4AF3" w:rsidRPr="00EC4AF3" w:rsidRDefault="00EC4AF3" w:rsidP="00EC4AF3">
      <w:r w:rsidRPr="00EC4AF3">
        <w:t>1. Model Overview</w:t>
      </w:r>
    </w:p>
    <w:p w14:paraId="4F24BD24" w14:textId="77777777" w:rsidR="00EC4AF3" w:rsidRPr="00EC4AF3" w:rsidRDefault="00EC4AF3" w:rsidP="00EC4AF3">
      <w:r w:rsidRPr="00EC4AF3">
        <w:t>The model in the provided analysis employs a multiple linear regression framework to understand the relationship between several socio-economic factors and health outcomes, specifically life expectancy. Key variables include GDP growth, mortality rates, education, income inequality, access to healthcare, and urbanization. The model is used to simulate how changes in these factors influence life expectancy, with policy implications derived from the outcomes.</w:t>
      </w:r>
    </w:p>
    <w:p w14:paraId="4F78FB66" w14:textId="77777777" w:rsidR="00EC4AF3" w:rsidRPr="00EC4AF3" w:rsidRDefault="00EC4AF3" w:rsidP="00EC4AF3"/>
    <w:p w14:paraId="6F51526A" w14:textId="77777777" w:rsidR="00EC4AF3" w:rsidRPr="00EC4AF3" w:rsidRDefault="00EC4AF3" w:rsidP="00EC4AF3">
      <w:r w:rsidRPr="00EC4AF3">
        <w:t>The regression model includes both standardized and unstandardized coefficients to estimate the impact of each independent variable. For example, alcohol consumption appears as a significant factor, with a negative coefficient, suggesting an inverse relationship between alcohol use and life expectancy​.</w:t>
      </w:r>
    </w:p>
    <w:p w14:paraId="1DD3AEF6" w14:textId="77777777" w:rsidR="00EC4AF3" w:rsidRPr="00EC4AF3" w:rsidRDefault="00EC4AF3" w:rsidP="00EC4AF3"/>
    <w:p w14:paraId="5CEBCFFC" w14:textId="77777777" w:rsidR="00EC4AF3" w:rsidRPr="00EC4AF3" w:rsidRDefault="00EC4AF3" w:rsidP="00EC4AF3">
      <w:r w:rsidRPr="00EC4AF3">
        <w:t>2. Simulation Outcomes</w:t>
      </w:r>
    </w:p>
    <w:p w14:paraId="5D96CE5D" w14:textId="77777777" w:rsidR="00EC4AF3" w:rsidRPr="00EC4AF3" w:rsidRDefault="00EC4AF3" w:rsidP="00EC4AF3">
      <w:r w:rsidRPr="00EC4AF3">
        <w:t>The simulation outcomes based on the model's coefficients offer insights into the potential changes in life expectancy given shifts in socio-economic variables:</w:t>
      </w:r>
    </w:p>
    <w:p w14:paraId="7D779B20" w14:textId="77777777" w:rsidR="00EC4AF3" w:rsidRPr="00EC4AF3" w:rsidRDefault="00EC4AF3" w:rsidP="00EC4AF3"/>
    <w:p w14:paraId="7087168E" w14:textId="77777777" w:rsidR="00EC4AF3" w:rsidRPr="00EC4AF3" w:rsidRDefault="00EC4AF3" w:rsidP="00EC4AF3">
      <w:r w:rsidRPr="00EC4AF3">
        <w:t>GDP Growth: An increase in GDP is associated with an increase in life expectancy. Higher GDP often leads to better healthcare, improved nutrition, and infrastructure, which directly benefits population health​.</w:t>
      </w:r>
    </w:p>
    <w:p w14:paraId="09793036" w14:textId="77777777" w:rsidR="00EC4AF3" w:rsidRPr="00EC4AF3" w:rsidRDefault="00EC4AF3" w:rsidP="00EC4AF3">
      <w:r w:rsidRPr="00EC4AF3">
        <w:t>Mortality Rates: Reductions in mortality, especially infant mortality, lead to significant improvements in life expectancy. Advancements in medical care, vaccinations, and health interventions are critical in lowering mortality​.</w:t>
      </w:r>
    </w:p>
    <w:p w14:paraId="093B4D61" w14:textId="77777777" w:rsidR="00EC4AF3" w:rsidRPr="00EC4AF3" w:rsidRDefault="00EC4AF3" w:rsidP="00EC4AF3">
      <w:r w:rsidRPr="00EC4AF3">
        <w:t>Education and Income Inequality: Higher education levels correlate with increased life expectancy, as education fosters better health choices and income opportunities, facilitating healthcare access​.</w:t>
      </w:r>
    </w:p>
    <w:p w14:paraId="431439D6" w14:textId="77777777" w:rsidR="00EC4AF3" w:rsidRPr="00EC4AF3" w:rsidRDefault="00EC4AF3" w:rsidP="00EC4AF3">
      <w:r w:rsidRPr="00EC4AF3">
        <w:t>Urbanization: While urbanization typically brings improved healthcare services, it also presents challenges like pollution and lifestyle diseases, potentially offsetting the positive effects​​.</w:t>
      </w:r>
    </w:p>
    <w:p w14:paraId="79FB9809" w14:textId="77777777" w:rsidR="00EC4AF3" w:rsidRPr="00EC4AF3" w:rsidRDefault="00EC4AF3" w:rsidP="00EC4AF3">
      <w:r w:rsidRPr="00EC4AF3">
        <w:t>3. Policy Implications</w:t>
      </w:r>
    </w:p>
    <w:p w14:paraId="4404948B" w14:textId="77777777" w:rsidR="00EC4AF3" w:rsidRPr="00EC4AF3" w:rsidRDefault="00EC4AF3" w:rsidP="00EC4AF3">
      <w:r w:rsidRPr="00EC4AF3">
        <w:t>From the simulation, various policy implications arise:</w:t>
      </w:r>
    </w:p>
    <w:p w14:paraId="7EC37B53" w14:textId="77777777" w:rsidR="00EC4AF3" w:rsidRPr="00EC4AF3" w:rsidRDefault="00EC4AF3" w:rsidP="00EC4AF3"/>
    <w:p w14:paraId="2C5F0F65" w14:textId="77777777" w:rsidR="00EC4AF3" w:rsidRPr="00EC4AF3" w:rsidRDefault="00EC4AF3" w:rsidP="00EC4AF3">
      <w:r w:rsidRPr="00EC4AF3">
        <w:t>Healthcare Investment: Increased GDP should encourage governments to invest in healthcare infrastructure, ensuring universal access and improving the quality of care.</w:t>
      </w:r>
    </w:p>
    <w:p w14:paraId="55DE736D" w14:textId="77777777" w:rsidR="00EC4AF3" w:rsidRPr="00EC4AF3" w:rsidRDefault="00EC4AF3" w:rsidP="00EC4AF3">
      <w:r w:rsidRPr="00EC4AF3">
        <w:t>Targeted Interventions: Public health policies should focus on reducing specific mortality causes, such as infant mortality and preventable diseases, through continued support for vaccination programs and maternal health​.</w:t>
      </w:r>
    </w:p>
    <w:p w14:paraId="51FEFF5A" w14:textId="77777777" w:rsidR="00EC4AF3" w:rsidRPr="00EC4AF3" w:rsidRDefault="00EC4AF3" w:rsidP="00EC4AF3">
      <w:r w:rsidRPr="00EC4AF3">
        <w:lastRenderedPageBreak/>
        <w:t>Education and Health Literacy: Enhancing education and promoting health literacy are essential in improving long-term health outcomes, particularly in disadvantaged communities​.</w:t>
      </w:r>
    </w:p>
    <w:p w14:paraId="3E9708F8" w14:textId="77777777" w:rsidR="00EC4AF3" w:rsidRPr="00EC4AF3" w:rsidRDefault="00EC4AF3" w:rsidP="00EC4AF3">
      <w:r w:rsidRPr="00EC4AF3">
        <w:t>Managing Chronic Diseases: As mortality from infectious diseases decreases, healthcare systems must shift focus to managing chronic conditions associated with aging, like heart disease and cancer​​.</w:t>
      </w:r>
    </w:p>
    <w:p w14:paraId="433FF3CD" w14:textId="77777777" w:rsidR="00EC4AF3" w:rsidRPr="00EC4AF3" w:rsidRDefault="00EC4AF3" w:rsidP="00EC4AF3">
      <w:r w:rsidRPr="00EC4AF3">
        <w:t>Urban Health Challenges: Urbanization policies must address challenges such as pollution and lifestyle diseases through urban planning, pollution control, and promotion of healthy living environments​.</w:t>
      </w:r>
    </w:p>
    <w:p w14:paraId="0778D3EC" w14:textId="77777777" w:rsidR="00EC4AF3" w:rsidRPr="00EC4AF3" w:rsidRDefault="00EC4AF3" w:rsidP="00EC4AF3">
      <w:r w:rsidRPr="00EC4AF3">
        <w:t>Conclusion</w:t>
      </w:r>
    </w:p>
    <w:p w14:paraId="6F2ACC12" w14:textId="4166AD0C" w:rsidR="00602920" w:rsidRDefault="00EC4AF3" w:rsidP="00EC4AF3">
      <w:r w:rsidRPr="00EC4AF3">
        <w:t>The model highlights the interconnectivity of socio-economic factors and health outcomes, particularly life expectancy. Public health policies must adapt to changes in economic conditions, urbanization, and education to ensure sustainable improvements in population health. Economic growth should lead to better healthcare and social safety nets, while reductions in mortality should push for long-term strategies for chronic disease management. Addressing inequalities in education and income can ensure more equitable health outcomes across populations.</w:t>
      </w:r>
    </w:p>
    <w:sectPr w:rsidR="0060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20"/>
    <w:rsid w:val="00602920"/>
    <w:rsid w:val="00743B10"/>
    <w:rsid w:val="00EC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F2CF6-899E-42A4-9184-C2C0B7F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PAFF ASYLUM</dc:creator>
  <cp:keywords/>
  <dc:description/>
  <cp:lastModifiedBy>PAFF ASYLUM</cp:lastModifiedBy>
  <cp:revision>3</cp:revision>
  <dcterms:created xsi:type="dcterms:W3CDTF">2024-09-07T14:20:00Z</dcterms:created>
  <dcterms:modified xsi:type="dcterms:W3CDTF">2024-09-07T14:23:00Z</dcterms:modified>
</cp:coreProperties>
</file>