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8"/>
          <w:szCs w:val="28"/>
        </w:rPr>
      </w:pPr>
      <w:r>
        <w:rPr>
          <w:sz w:val="28"/>
          <w:szCs w:val="28"/>
        </w:rPr>
        <w:t>Eliot</w:t>
        <w:tab/>
        <w:tab/>
        <w:tab/>
        <w:tab/>
        <w:tab/>
        <w:tab/>
        <w:tab/>
        <w:tab/>
        <w:tab/>
        <w:tab/>
        <w:tab/>
        <w:tab/>
        <w:tab/>
        <w:t>2°7</w:t>
      </w:r>
    </w:p>
    <w:p>
      <w:pPr>
        <w:pStyle w:val="Normal"/>
        <w:bidi w:val="0"/>
        <w:jc w:val="left"/>
        <w:rPr>
          <w:sz w:val="28"/>
          <w:szCs w:val="28"/>
        </w:rPr>
      </w:pPr>
      <w:r>
        <w:rPr>
          <w:sz w:val="28"/>
          <w:szCs w:val="28"/>
        </w:rPr>
        <w:t xml:space="preserve">chauve </w:t>
      </w:r>
    </w:p>
    <w:p>
      <w:pPr>
        <w:pStyle w:val="Normal"/>
        <w:bidi w:val="0"/>
        <w:jc w:val="left"/>
        <w:rPr>
          <w:sz w:val="28"/>
          <w:szCs w:val="28"/>
        </w:rPr>
      </w:pPr>
      <w:r>
        <w:rPr>
          <w:sz w:val="28"/>
          <w:szCs w:val="28"/>
        </w:rPr>
      </w:r>
    </w:p>
    <w:p>
      <w:pPr>
        <w:pStyle w:val="Normal"/>
        <w:bidi w:val="0"/>
        <w:jc w:val="left"/>
        <w:rPr>
          <w:sz w:val="28"/>
          <w:szCs w:val="28"/>
        </w:rPr>
      </w:pPr>
      <w:r>
        <w:rPr>
          <w:sz w:val="28"/>
          <w:szCs w:val="28"/>
        </w:rPr>
        <w:tab/>
        <w:tab/>
        <w:tab/>
        <w:tab/>
        <w:tab/>
        <w:tab/>
        <w:t xml:space="preserve">Controle histoire </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1.1.</w:t>
      </w:r>
    </w:p>
    <w:p>
      <w:pPr>
        <w:pStyle w:val="Normal"/>
        <w:bidi w:val="0"/>
        <w:jc w:val="left"/>
        <w:rPr>
          <w:sz w:val="28"/>
          <w:szCs w:val="28"/>
        </w:rPr>
      </w:pPr>
      <w:r>
        <w:rPr>
          <w:sz w:val="28"/>
          <w:szCs w:val="28"/>
        </w:rPr>
      </w:r>
    </w:p>
    <w:p>
      <w:pPr>
        <w:pStyle w:val="Normal"/>
        <w:bidi w:val="0"/>
        <w:jc w:val="left"/>
        <w:rPr>
          <w:sz w:val="28"/>
          <w:szCs w:val="28"/>
        </w:rPr>
      </w:pPr>
      <w:r>
        <w:rPr>
          <w:sz w:val="28"/>
          <w:szCs w:val="28"/>
        </w:rPr>
      </w:r>
    </w:p>
    <w:tbl>
      <w:tblPr>
        <w:tblW w:w="9638" w:type="dxa"/>
        <w:jc w:val="left"/>
        <w:tblInd w:w="0" w:type="dxa"/>
        <w:tblLayout w:type="fixed"/>
        <w:tblCellMar>
          <w:top w:w="55" w:type="dxa"/>
          <w:left w:w="55"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tcBorders>
          </w:tcPr>
          <w:p>
            <w:pPr>
              <w:pStyle w:val="Contenudetableau"/>
              <w:bidi w:val="0"/>
              <w:jc w:val="left"/>
              <w:rPr>
                <w:sz w:val="28"/>
                <w:szCs w:val="28"/>
              </w:rPr>
            </w:pPr>
            <w:r>
              <w:rPr>
                <w:sz w:val="28"/>
                <w:szCs w:val="28"/>
              </w:rPr>
              <w:t xml:space="preserve">Les trois grandes civilisations  </w:t>
            </w:r>
          </w:p>
        </w:tc>
        <w:tc>
          <w:tcPr>
            <w:tcW w:w="2409" w:type="dxa"/>
            <w:tcBorders>
              <w:top w:val="single" w:sz="2" w:space="0" w:color="000000"/>
              <w:left w:val="single" w:sz="2" w:space="0" w:color="000000"/>
              <w:bottom w:val="single" w:sz="2" w:space="0" w:color="000000"/>
            </w:tcBorders>
          </w:tcPr>
          <w:p>
            <w:pPr>
              <w:pStyle w:val="Contenudetableau"/>
              <w:bidi w:val="0"/>
              <w:jc w:val="left"/>
              <w:rPr>
                <w:sz w:val="28"/>
                <w:szCs w:val="28"/>
              </w:rPr>
            </w:pPr>
            <w:r>
              <w:rPr>
                <w:sz w:val="28"/>
                <w:szCs w:val="28"/>
              </w:rPr>
              <w:t xml:space="preserve">L’empire byzantin </w:t>
            </w:r>
          </w:p>
        </w:tc>
        <w:tc>
          <w:tcPr>
            <w:tcW w:w="2410" w:type="dxa"/>
            <w:tcBorders>
              <w:top w:val="single" w:sz="2" w:space="0" w:color="000000"/>
              <w:left w:val="single" w:sz="2" w:space="0" w:color="000000"/>
              <w:bottom w:val="single" w:sz="2" w:space="0" w:color="000000"/>
            </w:tcBorders>
          </w:tcPr>
          <w:p>
            <w:pPr>
              <w:pStyle w:val="Contenudetableau"/>
              <w:bidi w:val="0"/>
              <w:jc w:val="left"/>
              <w:rPr>
                <w:sz w:val="28"/>
                <w:szCs w:val="28"/>
              </w:rPr>
            </w:pPr>
            <w:r>
              <w:rPr>
                <w:sz w:val="28"/>
                <w:szCs w:val="28"/>
              </w:rPr>
              <w:t xml:space="preserve"> </w:t>
            </w:r>
            <w:r>
              <w:rPr>
                <w:sz w:val="28"/>
                <w:szCs w:val="28"/>
              </w:rPr>
              <w:t xml:space="preserve">Occident chrétien </w:t>
            </w:r>
          </w:p>
        </w:tc>
        <w:tc>
          <w:tcPr>
            <w:tcW w:w="2410" w:type="dxa"/>
            <w:tcBorders>
              <w:top w:val="single" w:sz="2" w:space="0" w:color="000000"/>
              <w:left w:val="single" w:sz="2" w:space="0" w:color="000000"/>
              <w:bottom w:val="single" w:sz="2" w:space="0" w:color="000000"/>
              <w:right w:val="single" w:sz="2" w:space="0" w:color="000000"/>
            </w:tcBorders>
          </w:tcPr>
          <w:p>
            <w:pPr>
              <w:pStyle w:val="Contenudetableau"/>
              <w:bidi w:val="0"/>
              <w:jc w:val="left"/>
              <w:rPr>
                <w:sz w:val="28"/>
                <w:szCs w:val="28"/>
              </w:rPr>
            </w:pPr>
            <w:r>
              <w:rPr>
                <w:sz w:val="28"/>
                <w:szCs w:val="28"/>
              </w:rPr>
              <w:t xml:space="preserve">Monde musulman </w:t>
            </w:r>
          </w:p>
        </w:tc>
      </w:tr>
      <w:tr>
        <w:trPr/>
        <w:tc>
          <w:tcPr>
            <w:tcW w:w="2409" w:type="dxa"/>
            <w:tcBorders>
              <w:left w:val="single" w:sz="2" w:space="0" w:color="000000"/>
              <w:bottom w:val="single" w:sz="2" w:space="0" w:color="000000"/>
            </w:tcBorders>
          </w:tcPr>
          <w:p>
            <w:pPr>
              <w:pStyle w:val="Contenudetableau"/>
              <w:bidi w:val="0"/>
              <w:jc w:val="left"/>
              <w:rPr>
                <w:sz w:val="28"/>
                <w:szCs w:val="28"/>
              </w:rPr>
            </w:pPr>
            <w:r>
              <w:rPr>
                <w:sz w:val="28"/>
                <w:szCs w:val="28"/>
              </w:rPr>
              <w:t>Religion</w:t>
            </w:r>
          </w:p>
        </w:tc>
        <w:tc>
          <w:tcPr>
            <w:tcW w:w="2409" w:type="dxa"/>
            <w:tcBorders>
              <w:left w:val="single" w:sz="2" w:space="0" w:color="000000"/>
              <w:bottom w:val="single" w:sz="2" w:space="0" w:color="000000"/>
            </w:tcBorders>
          </w:tcPr>
          <w:p>
            <w:pPr>
              <w:pStyle w:val="Contenudetableau"/>
              <w:bidi w:val="0"/>
              <w:jc w:val="left"/>
              <w:rPr>
                <w:sz w:val="28"/>
                <w:szCs w:val="28"/>
              </w:rPr>
            </w:pPr>
            <w:r>
              <w:rPr>
                <w:sz w:val="28"/>
                <w:szCs w:val="28"/>
              </w:rPr>
              <w:t xml:space="preserve">Chrétien orthodoxe  </w:t>
            </w:r>
          </w:p>
        </w:tc>
        <w:tc>
          <w:tcPr>
            <w:tcW w:w="2410" w:type="dxa"/>
            <w:tcBorders>
              <w:left w:val="single" w:sz="2" w:space="0" w:color="000000"/>
              <w:bottom w:val="single" w:sz="2" w:space="0" w:color="000000"/>
            </w:tcBorders>
          </w:tcPr>
          <w:p>
            <w:pPr>
              <w:pStyle w:val="Contenudetableau"/>
              <w:bidi w:val="0"/>
              <w:jc w:val="left"/>
              <w:rPr>
                <w:sz w:val="28"/>
                <w:szCs w:val="28"/>
              </w:rPr>
            </w:pPr>
            <w:r>
              <w:rPr>
                <w:sz w:val="28"/>
                <w:szCs w:val="28"/>
              </w:rPr>
              <w:t xml:space="preserve">Chrétien catholique </w:t>
            </w:r>
          </w:p>
        </w:tc>
        <w:tc>
          <w:tcPr>
            <w:tcW w:w="2410" w:type="dxa"/>
            <w:tcBorders>
              <w:left w:val="single" w:sz="2" w:space="0" w:color="000000"/>
              <w:bottom w:val="single" w:sz="2" w:space="0" w:color="000000"/>
              <w:right w:val="single" w:sz="2" w:space="0" w:color="000000"/>
            </w:tcBorders>
          </w:tcPr>
          <w:p>
            <w:pPr>
              <w:pStyle w:val="Contenudetableau"/>
              <w:bidi w:val="0"/>
              <w:jc w:val="left"/>
              <w:rPr>
                <w:sz w:val="28"/>
                <w:szCs w:val="28"/>
              </w:rPr>
            </w:pPr>
            <w:r>
              <w:rPr>
                <w:sz w:val="28"/>
                <w:szCs w:val="28"/>
              </w:rPr>
              <w:t xml:space="preserve">Islam </w:t>
            </w:r>
            <w:r>
              <w:rPr>
                <w:sz w:val="28"/>
                <w:szCs w:val="28"/>
              </w:rPr>
              <w:t xml:space="preserve"> </w:t>
            </w:r>
          </w:p>
        </w:tc>
      </w:tr>
      <w:tr>
        <w:trPr/>
        <w:tc>
          <w:tcPr>
            <w:tcW w:w="2409" w:type="dxa"/>
            <w:tcBorders>
              <w:left w:val="single" w:sz="2" w:space="0" w:color="000000"/>
              <w:bottom w:val="single" w:sz="2" w:space="0" w:color="000000"/>
            </w:tcBorders>
          </w:tcPr>
          <w:p>
            <w:pPr>
              <w:pStyle w:val="Contenudetableau"/>
              <w:bidi w:val="0"/>
              <w:jc w:val="left"/>
              <w:rPr>
                <w:sz w:val="28"/>
                <w:szCs w:val="28"/>
              </w:rPr>
            </w:pPr>
            <w:r>
              <w:rPr>
                <w:sz w:val="28"/>
                <w:szCs w:val="28"/>
              </w:rPr>
              <w:t>Prophète</w:t>
            </w:r>
            <w:r>
              <w:rPr>
                <w:sz w:val="28"/>
                <w:szCs w:val="28"/>
              </w:rPr>
              <w:t xml:space="preserve"> </w:t>
            </w:r>
          </w:p>
        </w:tc>
        <w:tc>
          <w:tcPr>
            <w:tcW w:w="2409" w:type="dxa"/>
            <w:tcBorders>
              <w:left w:val="single" w:sz="2" w:space="0" w:color="000000"/>
              <w:bottom w:val="single" w:sz="2" w:space="0" w:color="000000"/>
            </w:tcBorders>
          </w:tcPr>
          <w:p>
            <w:pPr>
              <w:pStyle w:val="Contenudetableau"/>
              <w:bidi w:val="0"/>
              <w:jc w:val="left"/>
              <w:rPr>
                <w:sz w:val="28"/>
                <w:szCs w:val="28"/>
              </w:rPr>
            </w:pPr>
            <w:r>
              <w:rPr>
                <w:sz w:val="28"/>
                <w:szCs w:val="28"/>
              </w:rPr>
              <w:t xml:space="preserve">Jésus </w:t>
            </w:r>
          </w:p>
        </w:tc>
        <w:tc>
          <w:tcPr>
            <w:tcW w:w="2410" w:type="dxa"/>
            <w:tcBorders>
              <w:left w:val="single" w:sz="2" w:space="0" w:color="000000"/>
              <w:bottom w:val="single" w:sz="2" w:space="0" w:color="000000"/>
            </w:tcBorders>
          </w:tcPr>
          <w:p>
            <w:pPr>
              <w:pStyle w:val="Contenudetableau"/>
              <w:bidi w:val="0"/>
              <w:jc w:val="left"/>
              <w:rPr>
                <w:sz w:val="28"/>
                <w:szCs w:val="28"/>
              </w:rPr>
            </w:pPr>
            <w:r>
              <w:rPr>
                <w:sz w:val="28"/>
                <w:szCs w:val="28"/>
              </w:rPr>
              <w:t xml:space="preserve">Jésus </w:t>
            </w:r>
          </w:p>
        </w:tc>
        <w:tc>
          <w:tcPr>
            <w:tcW w:w="2410" w:type="dxa"/>
            <w:tcBorders>
              <w:left w:val="single" w:sz="2" w:space="0" w:color="000000"/>
              <w:bottom w:val="single" w:sz="2" w:space="0" w:color="000000"/>
              <w:right w:val="single" w:sz="2" w:space="0" w:color="000000"/>
            </w:tcBorders>
          </w:tcPr>
          <w:p>
            <w:pPr>
              <w:pStyle w:val="Contenudetableau"/>
              <w:bidi w:val="0"/>
              <w:jc w:val="left"/>
              <w:rPr>
                <w:sz w:val="28"/>
                <w:szCs w:val="28"/>
              </w:rPr>
            </w:pPr>
            <w:r>
              <w:rPr>
                <w:sz w:val="28"/>
                <w:szCs w:val="28"/>
              </w:rPr>
              <w:t xml:space="preserve">Mohammed </w:t>
            </w:r>
          </w:p>
        </w:tc>
      </w:tr>
      <w:tr>
        <w:trPr/>
        <w:tc>
          <w:tcPr>
            <w:tcW w:w="2409" w:type="dxa"/>
            <w:tcBorders>
              <w:left w:val="single" w:sz="2" w:space="0" w:color="000000"/>
              <w:bottom w:val="single" w:sz="2" w:space="0" w:color="000000"/>
            </w:tcBorders>
          </w:tcPr>
          <w:p>
            <w:pPr>
              <w:pStyle w:val="Contenudetableau"/>
              <w:bidi w:val="0"/>
              <w:jc w:val="left"/>
              <w:rPr>
                <w:sz w:val="28"/>
                <w:szCs w:val="28"/>
              </w:rPr>
            </w:pPr>
            <w:r>
              <w:rPr>
                <w:sz w:val="28"/>
                <w:szCs w:val="28"/>
              </w:rPr>
              <w:t xml:space="preserve">Langue parler </w:t>
            </w:r>
          </w:p>
        </w:tc>
        <w:tc>
          <w:tcPr>
            <w:tcW w:w="2409" w:type="dxa"/>
            <w:tcBorders>
              <w:left w:val="single" w:sz="2" w:space="0" w:color="000000"/>
              <w:bottom w:val="single" w:sz="2" w:space="0" w:color="000000"/>
            </w:tcBorders>
          </w:tcPr>
          <w:p>
            <w:pPr>
              <w:pStyle w:val="Contenudetableau"/>
              <w:bidi w:val="0"/>
              <w:jc w:val="left"/>
              <w:rPr>
                <w:sz w:val="28"/>
                <w:szCs w:val="28"/>
              </w:rPr>
            </w:pPr>
            <w:r>
              <w:rPr>
                <w:sz w:val="28"/>
                <w:szCs w:val="28"/>
              </w:rPr>
              <w:t xml:space="preserve">Grec </w:t>
            </w:r>
          </w:p>
        </w:tc>
        <w:tc>
          <w:tcPr>
            <w:tcW w:w="2410" w:type="dxa"/>
            <w:tcBorders>
              <w:left w:val="single" w:sz="2" w:space="0" w:color="000000"/>
              <w:bottom w:val="single" w:sz="2" w:space="0" w:color="000000"/>
            </w:tcBorders>
          </w:tcPr>
          <w:p>
            <w:pPr>
              <w:pStyle w:val="Contenudetableau"/>
              <w:bidi w:val="0"/>
              <w:jc w:val="left"/>
              <w:rPr>
                <w:sz w:val="28"/>
                <w:szCs w:val="28"/>
              </w:rPr>
            </w:pPr>
            <w:r>
              <w:rPr>
                <w:sz w:val="28"/>
                <w:szCs w:val="28"/>
              </w:rPr>
              <w:t xml:space="preserve">Latin </w:t>
            </w:r>
          </w:p>
        </w:tc>
        <w:tc>
          <w:tcPr>
            <w:tcW w:w="2410" w:type="dxa"/>
            <w:tcBorders>
              <w:left w:val="single" w:sz="2" w:space="0" w:color="000000"/>
              <w:bottom w:val="single" w:sz="2" w:space="0" w:color="000000"/>
              <w:right w:val="single" w:sz="2" w:space="0" w:color="000000"/>
            </w:tcBorders>
          </w:tcPr>
          <w:p>
            <w:pPr>
              <w:pStyle w:val="Contenudetableau"/>
              <w:bidi w:val="0"/>
              <w:jc w:val="left"/>
              <w:rPr>
                <w:sz w:val="28"/>
                <w:szCs w:val="28"/>
              </w:rPr>
            </w:pPr>
            <w:r>
              <w:rPr>
                <w:sz w:val="28"/>
                <w:szCs w:val="28"/>
              </w:rPr>
              <w:t xml:space="preserve">Arabe </w:t>
            </w:r>
          </w:p>
        </w:tc>
      </w:tr>
    </w:tbl>
    <w:p>
      <w:pPr>
        <w:pStyle w:val="Normal"/>
        <w:bidi w:val="0"/>
        <w:jc w:val="left"/>
        <w:rPr>
          <w:sz w:val="28"/>
          <w:szCs w:val="28"/>
        </w:rPr>
      </w:pPr>
      <w:r>
        <w:rPr>
          <w:sz w:val="28"/>
          <w:szCs w:val="28"/>
        </w:rPr>
      </w:r>
    </w:p>
    <w:p>
      <w:pPr>
        <w:pStyle w:val="Normal"/>
        <w:bidi w:val="0"/>
        <w:jc w:val="left"/>
        <w:rPr>
          <w:sz w:val="28"/>
          <w:szCs w:val="28"/>
        </w:rPr>
      </w:pPr>
      <w:r>
        <w:rPr>
          <w:sz w:val="28"/>
          <w:szCs w:val="28"/>
        </w:rPr>
        <w:t>1.2.</w:t>
      </w:r>
    </w:p>
    <w:p>
      <w:pPr>
        <w:pStyle w:val="Normal"/>
        <w:bidi w:val="0"/>
        <w:jc w:val="left"/>
        <w:rPr>
          <w:sz w:val="28"/>
          <w:szCs w:val="28"/>
        </w:rPr>
      </w:pPr>
      <w:r>
        <w:rPr>
          <w:sz w:val="28"/>
          <w:szCs w:val="28"/>
        </w:rPr>
        <w:t xml:space="preserve">date de la mort de Mohammed : </w:t>
      </w:r>
      <w:r>
        <w:rPr>
          <w:sz w:val="28"/>
          <w:szCs w:val="28"/>
        </w:rPr>
        <w:t xml:space="preserve">632 </w:t>
      </w:r>
    </w:p>
    <w:p>
      <w:pPr>
        <w:pStyle w:val="Normal"/>
        <w:bidi w:val="0"/>
        <w:jc w:val="left"/>
        <w:rPr>
          <w:sz w:val="28"/>
          <w:szCs w:val="28"/>
        </w:rPr>
      </w:pPr>
      <w:r>
        <w:rPr>
          <w:sz w:val="28"/>
          <w:szCs w:val="28"/>
        </w:rPr>
        <w:t xml:space="preserve">première croisade : 1096 </w:t>
      </w:r>
    </w:p>
    <w:p>
      <w:pPr>
        <w:pStyle w:val="Normal"/>
        <w:bidi w:val="0"/>
        <w:jc w:val="left"/>
        <w:rPr>
          <w:sz w:val="28"/>
          <w:szCs w:val="28"/>
        </w:rPr>
      </w:pPr>
      <w:r>
        <w:rPr>
          <w:sz w:val="28"/>
          <w:szCs w:val="28"/>
        </w:rPr>
        <w:t xml:space="preserve">prise de grenade : </w:t>
      </w:r>
      <w:r>
        <w:rPr>
          <w:sz w:val="28"/>
          <w:szCs w:val="28"/>
        </w:rPr>
        <w:t>1492</w:t>
      </w:r>
    </w:p>
    <w:p>
      <w:pPr>
        <w:pStyle w:val="Normal"/>
        <w:bidi w:val="0"/>
        <w:jc w:val="left"/>
        <w:rPr>
          <w:sz w:val="28"/>
          <w:szCs w:val="28"/>
        </w:rPr>
      </w:pPr>
      <w:r>
        <w:rPr>
          <w:sz w:val="28"/>
          <w:szCs w:val="28"/>
        </w:rPr>
        <w:t xml:space="preserve">4ème croisade : </w:t>
      </w:r>
      <w:r>
        <w:rPr>
          <w:sz w:val="28"/>
          <w:szCs w:val="28"/>
        </w:rPr>
        <w:t>1204</w:t>
      </w:r>
    </w:p>
    <w:p>
      <w:pPr>
        <w:pStyle w:val="Normal"/>
        <w:bidi w:val="0"/>
        <w:jc w:val="left"/>
        <w:rPr>
          <w:sz w:val="28"/>
          <w:szCs w:val="28"/>
        </w:rPr>
      </w:pPr>
      <w:r>
        <w:rPr>
          <w:sz w:val="28"/>
          <w:szCs w:val="28"/>
        </w:rPr>
      </w:r>
    </w:p>
    <w:p>
      <w:pPr>
        <w:pStyle w:val="Normal"/>
        <w:bidi w:val="0"/>
        <w:jc w:val="left"/>
        <w:rPr>
          <w:sz w:val="28"/>
          <w:szCs w:val="28"/>
        </w:rPr>
      </w:pPr>
      <w:r>
        <w:rPr>
          <w:sz w:val="28"/>
          <w:szCs w:val="28"/>
        </w:rPr>
        <w:t>1.3</w:t>
      </w:r>
    </w:p>
    <w:p>
      <w:pPr>
        <w:pStyle w:val="Normal"/>
        <w:bidi w:val="0"/>
        <w:jc w:val="left"/>
        <w:rPr>
          <w:sz w:val="28"/>
          <w:szCs w:val="28"/>
        </w:rPr>
      </w:pPr>
      <w:r>
        <w:rPr>
          <w:sz w:val="28"/>
          <w:szCs w:val="28"/>
        </w:rPr>
        <w:t xml:space="preserve">un chiit : le un chiit est un pratiquant du chiisme, une sous branche de la religion musulman </w:t>
      </w:r>
    </w:p>
    <w:p>
      <w:pPr>
        <w:pStyle w:val="Normal"/>
        <w:bidi w:val="0"/>
        <w:jc w:val="left"/>
        <w:rPr>
          <w:sz w:val="28"/>
          <w:szCs w:val="28"/>
        </w:rPr>
      </w:pPr>
      <w:r>
        <w:rPr>
          <w:sz w:val="28"/>
          <w:szCs w:val="28"/>
        </w:rPr>
        <w:t xml:space="preserve">le schisme : le schisme sinifit ‘’séparation’’ en grec </w:t>
      </w:r>
    </w:p>
    <w:p>
      <w:pPr>
        <w:pStyle w:val="Normal"/>
        <w:bidi w:val="0"/>
        <w:jc w:val="left"/>
        <w:rPr>
          <w:sz w:val="28"/>
          <w:szCs w:val="28"/>
        </w:rPr>
      </w:pPr>
      <w:r>
        <w:rPr>
          <w:sz w:val="28"/>
          <w:szCs w:val="28"/>
        </w:rPr>
        <w:t xml:space="preserve">un calife : un calife est un pratiquant de la religion musulman possèdent des terres et du pouvoir </w:t>
      </w:r>
    </w:p>
    <w:p>
      <w:pPr>
        <w:pStyle w:val="Normal"/>
        <w:bidi w:val="0"/>
        <w:jc w:val="left"/>
        <w:rPr>
          <w:sz w:val="28"/>
          <w:szCs w:val="28"/>
        </w:rPr>
      </w:pPr>
      <w:r>
        <w:rPr>
          <w:sz w:val="28"/>
          <w:szCs w:val="28"/>
        </w:rPr>
        <w:t>un comptoir : les comptoirs sont des ports dans des pays étranger</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2.</w:t>
      </w:r>
    </w:p>
    <w:p>
      <w:pPr>
        <w:pStyle w:val="Normal"/>
        <w:bidi w:val="0"/>
        <w:jc w:val="left"/>
        <w:rPr>
          <w:sz w:val="28"/>
          <w:szCs w:val="28"/>
        </w:rPr>
      </w:pPr>
      <w:r>
        <w:rPr>
          <w:sz w:val="28"/>
          <w:szCs w:val="28"/>
        </w:rPr>
        <w:t>Ce document a été écrit vers 1136 par Bernard de Clairvaux, il s’adresse a la nouvelle milice, il fait l’éloge de la nouvelle milice. Nous commencerons pa</w:t>
      </w:r>
      <w:r>
        <w:rPr>
          <w:sz w:val="28"/>
          <w:szCs w:val="28"/>
        </w:rPr>
        <w:t>r</w:t>
      </w:r>
      <w:r>
        <w:rPr>
          <w:sz w:val="28"/>
          <w:szCs w:val="28"/>
        </w:rPr>
        <w:t xml:space="preserve"> expliquer ce que propose l’auteur, puis nous dirons comment il essaye de motiver ceux a qui il s’adresse.</w:t>
      </w:r>
    </w:p>
    <w:p>
      <w:pPr>
        <w:pStyle w:val="Normal"/>
        <w:bidi w:val="0"/>
        <w:jc w:val="left"/>
        <w:rPr>
          <w:sz w:val="28"/>
          <w:szCs w:val="28"/>
        </w:rPr>
      </w:pPr>
      <w:r>
        <w:rPr>
          <w:sz w:val="28"/>
          <w:szCs w:val="28"/>
        </w:rPr>
      </w:r>
    </w:p>
    <w:p>
      <w:pPr>
        <w:pStyle w:val="Normal"/>
        <w:bidi w:val="0"/>
        <w:jc w:val="left"/>
        <w:rPr>
          <w:sz w:val="28"/>
          <w:szCs w:val="28"/>
        </w:rPr>
      </w:pPr>
      <w:r>
        <w:rPr>
          <w:sz w:val="28"/>
          <w:szCs w:val="28"/>
        </w:rPr>
        <w:tab/>
        <w:t xml:space="preserve">L’auteur propose de ne pas tuer les païens si ils peuvent trouver un autre moyen de les empécher de harceler ou d’opprimer les fidèles (ligne 10 – 11) « pourtant, il ne convient pas de tuer les païens si l’on peut trouver un autre moyen de les empêcher de harceler ou d’opprimer les fidèles ». l’auteur propose aussi que pour le moment il faut mieux tuer les païens plutôt que de laisser la menace que représente les pêcheurs (linge 11 – 13) «  Mais pour le moment, il veut mieux que les paëns soient tués, plutôt que de laisser la menace que représentent les pêcheurs suspendus au-dessus de la tête des justes » </w:t>
      </w:r>
    </w:p>
    <w:p>
      <w:pPr>
        <w:pStyle w:val="Normal"/>
        <w:bidi w:val="0"/>
        <w:jc w:val="left"/>
        <w:rPr>
          <w:sz w:val="28"/>
          <w:szCs w:val="28"/>
        </w:rPr>
      </w:pPr>
      <w:r>
        <w:rPr>
          <w:sz w:val="28"/>
          <w:szCs w:val="28"/>
        </w:rPr>
      </w:r>
    </w:p>
    <w:p>
      <w:pPr>
        <w:pStyle w:val="Normal"/>
        <w:bidi w:val="0"/>
        <w:jc w:val="left"/>
        <w:rPr>
          <w:sz w:val="28"/>
          <w:szCs w:val="28"/>
        </w:rPr>
      </w:pPr>
      <w:r>
        <w:rPr>
          <w:sz w:val="28"/>
          <w:szCs w:val="28"/>
        </w:rPr>
        <w:tab/>
        <w:t xml:space="preserve">L’auteur </w:t>
      </w:r>
      <w:r>
        <w:rPr>
          <w:sz w:val="28"/>
          <w:szCs w:val="28"/>
        </w:rPr>
        <w:t>motive les nouveaux miliciens en faisant leur éloge, il s’adresse a eux an disant que si ils meurent pour le Christ leur mort sera glorieuse (ligne 4) « elle n’a rien de criminel, elle es très glorieuse ». l’auteur essaye aussi de les convaincre en les provoquent(</w:t>
      </w:r>
      <w:r>
        <w:rPr>
          <w:sz w:val="28"/>
          <w:szCs w:val="28"/>
        </w:rPr>
        <w:t xml:space="preserve">ligne 17 – 18) « c’est a dire celle des chrétien ‘’pour que les nations ne disent pas:ou est leur dieu ?’’ ». l’auteur les incitent aussi a tué </w:t>
      </w:r>
      <w:r>
        <w:rPr>
          <w:sz w:val="28"/>
          <w:szCs w:val="28"/>
        </w:rPr>
        <w:t xml:space="preserve"> </w:t>
      </w:r>
      <w:r>
        <w:rPr>
          <w:sz w:val="28"/>
          <w:szCs w:val="28"/>
        </w:rPr>
        <w:t xml:space="preserve">en disent qu’ils vengent le Christ en tuent les malfaiteurs  (linge 7 – 9) « Quand il met a mort un malfaiteur, il n’ai pas un homicide, mais, si j’ose dire, un malicide. Il venge le Christ de ceux qui font le mal ; il défend les chrétiens </w:t>
      </w:r>
    </w:p>
    <w:p>
      <w:pPr>
        <w:pStyle w:val="Normal"/>
        <w:bidi w:val="0"/>
        <w:jc w:val="left"/>
        <w:rPr>
          <w:sz w:val="28"/>
          <w:szCs w:val="28"/>
        </w:rPr>
      </w:pPr>
      <w:r>
        <w:rPr>
          <w:sz w:val="28"/>
          <w:szCs w:val="28"/>
        </w:rPr>
      </w:r>
    </w:p>
    <w:p>
      <w:pPr>
        <w:pStyle w:val="Normal"/>
        <w:bidi w:val="0"/>
        <w:jc w:val="left"/>
        <w:rPr>
          <w:sz w:val="28"/>
          <w:szCs w:val="28"/>
        </w:rPr>
      </w:pPr>
      <w:r>
        <w:rPr>
          <w:sz w:val="28"/>
          <w:szCs w:val="2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LibreOffice/7.2.0.4$Windows_X86_64 LibreOffice_project/9a9c6381e3f7a62afc1329bd359cc48accb6435b</Application>
  <AppVersion>15.0000</AppVersion>
  <Pages>2</Pages>
  <Words>390</Words>
  <Characters>1804</Characters>
  <CharactersWithSpaces>2215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2022-01-05T08:06:28Z</dcterms:created>
  <dc:creator/>
  <dc:description/>
  <dc:language>fr-FR</dc:language>
  <cp:lastModifiedBy/>
  <dcterms:modified xsi:type="dcterms:W3CDTF">2022-01-05T19:56:48Z</dcterms:modified>
  <cp:revision>3</cp:revision>
  <dc:subject/>
  <dc:title/>
</cp:coreProperties>
</file>