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9327" w14:textId="7960C783" w:rsidR="002831E1" w:rsidRPr="00415E69" w:rsidRDefault="006B232C">
      <w:pPr>
        <w:rPr>
          <w:b/>
          <w:bCs/>
          <w:sz w:val="24"/>
          <w:szCs w:val="24"/>
          <w:lang w:val="en-US"/>
        </w:rPr>
      </w:pPr>
      <w:r w:rsidRPr="00415E69">
        <w:rPr>
          <w:b/>
          <w:bCs/>
          <w:sz w:val="24"/>
          <w:szCs w:val="24"/>
          <w:lang w:val="en-US"/>
        </w:rPr>
        <w:t xml:space="preserve">PROBLEM </w:t>
      </w:r>
    </w:p>
    <w:p w14:paraId="7310B82F" w14:textId="2B23D9F1" w:rsidR="00B02A18" w:rsidRDefault="006B232C" w:rsidP="00415E69">
      <w:pPr>
        <w:jc w:val="both"/>
        <w:rPr>
          <w:sz w:val="24"/>
          <w:szCs w:val="24"/>
          <w:lang w:val="en-US"/>
        </w:rPr>
      </w:pPr>
      <w:r>
        <w:rPr>
          <w:sz w:val="24"/>
          <w:szCs w:val="24"/>
          <w:lang w:val="en-US"/>
        </w:rPr>
        <w:t xml:space="preserve">Monkeypox is a viral infection </w:t>
      </w:r>
      <w:r w:rsidR="00A513D7">
        <w:rPr>
          <w:sz w:val="24"/>
          <w:szCs w:val="24"/>
          <w:lang w:val="en-US"/>
        </w:rPr>
        <w:t>that spread</w:t>
      </w:r>
      <w:r w:rsidR="00415E69">
        <w:rPr>
          <w:sz w:val="24"/>
          <w:szCs w:val="24"/>
          <w:lang w:val="en-US"/>
        </w:rPr>
        <w:t>s</w:t>
      </w:r>
      <w:r w:rsidR="00A513D7">
        <w:rPr>
          <w:sz w:val="24"/>
          <w:szCs w:val="24"/>
          <w:lang w:val="en-US"/>
        </w:rPr>
        <w:t xml:space="preserve"> from human to human and can lead to medical complications particularly in new-born babies, children and people with underlying conditions. A multi-country outbreak of monkeypox has been reported in places where the virus has not been typically found before. </w:t>
      </w:r>
      <w:r w:rsidR="00CB4A08">
        <w:rPr>
          <w:sz w:val="24"/>
          <w:szCs w:val="24"/>
          <w:lang w:val="en-US"/>
        </w:rPr>
        <w:t>Our objective is</w:t>
      </w:r>
      <w:r w:rsidR="00B02A18">
        <w:rPr>
          <w:sz w:val="24"/>
          <w:szCs w:val="24"/>
          <w:lang w:val="en-US"/>
        </w:rPr>
        <w:t xml:space="preserve"> to understand how case rates differ </w:t>
      </w:r>
      <w:r w:rsidR="00CB4A08">
        <w:rPr>
          <w:sz w:val="24"/>
          <w:szCs w:val="24"/>
          <w:lang w:val="en-US"/>
        </w:rPr>
        <w:t xml:space="preserve">by month for different </w:t>
      </w:r>
      <w:r w:rsidR="00B02A18">
        <w:rPr>
          <w:sz w:val="24"/>
          <w:szCs w:val="24"/>
          <w:lang w:val="en-US"/>
        </w:rPr>
        <w:t>region</w:t>
      </w:r>
      <w:r w:rsidR="00CB4A08">
        <w:rPr>
          <w:sz w:val="24"/>
          <w:szCs w:val="24"/>
          <w:lang w:val="en-US"/>
        </w:rPr>
        <w:t>s within the EU</w:t>
      </w:r>
      <w:r w:rsidR="00B02A18">
        <w:rPr>
          <w:sz w:val="24"/>
          <w:szCs w:val="24"/>
          <w:lang w:val="en-US"/>
        </w:rPr>
        <w:t xml:space="preserve"> and </w:t>
      </w:r>
      <w:r w:rsidR="00CB4A08">
        <w:rPr>
          <w:sz w:val="24"/>
          <w:szCs w:val="24"/>
          <w:lang w:val="en-US"/>
        </w:rPr>
        <w:t>to determine if there is a relationship between certain</w:t>
      </w:r>
      <w:r w:rsidR="00B02A18">
        <w:rPr>
          <w:sz w:val="24"/>
          <w:szCs w:val="24"/>
          <w:lang w:val="en-US"/>
        </w:rPr>
        <w:t xml:space="preserve"> demographics </w:t>
      </w:r>
      <w:r w:rsidR="00CB4A08">
        <w:rPr>
          <w:sz w:val="24"/>
          <w:szCs w:val="24"/>
          <w:lang w:val="en-US"/>
        </w:rPr>
        <w:t xml:space="preserve">and MPX rates </w:t>
      </w:r>
      <w:r w:rsidR="00B02A18">
        <w:rPr>
          <w:sz w:val="24"/>
          <w:szCs w:val="24"/>
          <w:lang w:val="en-US"/>
        </w:rPr>
        <w:t>in order to prepare appropriate responses to avert further spread.</w:t>
      </w:r>
    </w:p>
    <w:p w14:paraId="4FF1AED9" w14:textId="372CB265" w:rsidR="00B02A18" w:rsidRDefault="00B02A18" w:rsidP="00415E69">
      <w:pPr>
        <w:jc w:val="both"/>
        <w:rPr>
          <w:b/>
          <w:bCs/>
          <w:sz w:val="24"/>
          <w:szCs w:val="24"/>
          <w:lang w:val="en-US"/>
        </w:rPr>
      </w:pPr>
      <w:r w:rsidRPr="00B02A18">
        <w:rPr>
          <w:b/>
          <w:bCs/>
          <w:sz w:val="24"/>
          <w:szCs w:val="24"/>
          <w:lang w:val="en-US"/>
        </w:rPr>
        <w:t>METHODS</w:t>
      </w:r>
    </w:p>
    <w:p w14:paraId="45BEB375" w14:textId="0DCC33F0" w:rsidR="00A0425A" w:rsidRDefault="00471216" w:rsidP="00DC1D6A">
      <w:pPr>
        <w:jc w:val="both"/>
        <w:rPr>
          <w:sz w:val="24"/>
          <w:szCs w:val="24"/>
          <w:lang w:val="en-US"/>
        </w:rPr>
      </w:pPr>
      <w:r>
        <w:rPr>
          <w:sz w:val="24"/>
          <w:szCs w:val="24"/>
          <w:lang w:val="en-US"/>
        </w:rPr>
        <w:t xml:space="preserve">We will utilize four datasets </w:t>
      </w:r>
      <w:r w:rsidR="001C1D93">
        <w:rPr>
          <w:sz w:val="24"/>
          <w:szCs w:val="24"/>
          <w:lang w:val="en-US"/>
        </w:rPr>
        <w:t xml:space="preserve">and R statistical software </w:t>
      </w:r>
      <w:r>
        <w:rPr>
          <w:sz w:val="24"/>
          <w:szCs w:val="24"/>
          <w:lang w:val="en-US"/>
        </w:rPr>
        <w:t>for analysis. First, t</w:t>
      </w:r>
      <w:r w:rsidR="00DC1D6A" w:rsidRPr="00CB4A08">
        <w:rPr>
          <w:sz w:val="24"/>
          <w:szCs w:val="24"/>
          <w:lang w:val="en-US"/>
        </w:rPr>
        <w:t>he monkeypox case data</w:t>
      </w:r>
      <w:r>
        <w:rPr>
          <w:sz w:val="24"/>
          <w:szCs w:val="24"/>
          <w:lang w:val="en-US"/>
        </w:rPr>
        <w:t xml:space="preserve"> file</w:t>
      </w:r>
      <w:r w:rsidR="00DC1D6A" w:rsidRPr="00CB4A08">
        <w:rPr>
          <w:sz w:val="24"/>
          <w:szCs w:val="24"/>
          <w:lang w:val="en-US"/>
        </w:rPr>
        <w:t xml:space="preserve"> from </w:t>
      </w:r>
      <w:r>
        <w:rPr>
          <w:sz w:val="24"/>
          <w:szCs w:val="24"/>
          <w:lang w:val="en-US"/>
        </w:rPr>
        <w:t xml:space="preserve">that contains information on the number of monkeypox cases reported by EU/EEA countries or collected throughout epidemiologic intelligence at </w:t>
      </w:r>
      <w:r w:rsidRPr="00CB4A08">
        <w:rPr>
          <w:sz w:val="24"/>
          <w:szCs w:val="24"/>
          <w:lang w:val="en-US"/>
        </w:rPr>
        <w:t>European Centre for Disease Prevention and Control</w:t>
      </w:r>
      <w:r>
        <w:rPr>
          <w:sz w:val="24"/>
          <w:szCs w:val="24"/>
          <w:lang w:val="en-US"/>
        </w:rPr>
        <w:t>. Second, t</w:t>
      </w:r>
      <w:r w:rsidR="00DC1D6A" w:rsidRPr="00CB4A08">
        <w:rPr>
          <w:sz w:val="24"/>
          <w:szCs w:val="24"/>
          <w:lang w:val="en-US"/>
        </w:rPr>
        <w:t>he population</w:t>
      </w:r>
      <w:r w:rsidR="00CB4A08" w:rsidRPr="00CB4A08">
        <w:rPr>
          <w:sz w:val="24"/>
          <w:szCs w:val="24"/>
          <w:lang w:val="en-US"/>
        </w:rPr>
        <w:t xml:space="preserve"> </w:t>
      </w:r>
      <w:r w:rsidR="00DC1D6A" w:rsidRPr="00CB4A08">
        <w:rPr>
          <w:sz w:val="24"/>
          <w:szCs w:val="24"/>
          <w:lang w:val="en-US"/>
        </w:rPr>
        <w:t>denominator</w:t>
      </w:r>
      <w:r>
        <w:rPr>
          <w:sz w:val="24"/>
          <w:szCs w:val="24"/>
          <w:lang w:val="en-US"/>
        </w:rPr>
        <w:t xml:space="preserve"> </w:t>
      </w:r>
      <w:r w:rsidR="00F05ADF">
        <w:rPr>
          <w:sz w:val="24"/>
          <w:szCs w:val="24"/>
          <w:lang w:val="en-US"/>
        </w:rPr>
        <w:t xml:space="preserve">from Eurostat </w:t>
      </w:r>
      <w:r>
        <w:rPr>
          <w:sz w:val="24"/>
          <w:szCs w:val="24"/>
          <w:lang w:val="en-US"/>
        </w:rPr>
        <w:t>that in</w:t>
      </w:r>
      <w:r w:rsidR="00BE661C">
        <w:rPr>
          <w:sz w:val="24"/>
          <w:szCs w:val="24"/>
          <w:lang w:val="en-US"/>
        </w:rPr>
        <w:t xml:space="preserve">dicates the number of persons having their usual residence in a country on 1 January of the respective year. Third, </w:t>
      </w:r>
      <w:r w:rsidR="00DC1D6A" w:rsidRPr="00CB4A08">
        <w:rPr>
          <w:sz w:val="24"/>
          <w:szCs w:val="24"/>
          <w:lang w:val="en-US"/>
        </w:rPr>
        <w:t>world region</w:t>
      </w:r>
      <w:r w:rsidR="00BE661C">
        <w:rPr>
          <w:sz w:val="24"/>
          <w:szCs w:val="24"/>
          <w:lang w:val="en-US"/>
        </w:rPr>
        <w:t xml:space="preserve"> which includes country names linked to region, subregion, country code and more. Lastly, European statistical system census data file from 2011 European census which includes</w:t>
      </w:r>
      <w:r w:rsidR="00F05ADF">
        <w:rPr>
          <w:sz w:val="24"/>
          <w:szCs w:val="24"/>
          <w:lang w:val="en-US"/>
        </w:rPr>
        <w:t xml:space="preserve"> country code, age, education, economy and population.</w:t>
      </w:r>
      <w:r w:rsidR="00284852">
        <w:rPr>
          <w:sz w:val="24"/>
          <w:szCs w:val="24"/>
          <w:lang w:val="en-US"/>
        </w:rPr>
        <w:t xml:space="preserve"> </w:t>
      </w:r>
    </w:p>
    <w:p w14:paraId="6DF123A6" w14:textId="1C955F93" w:rsidR="00013BA2" w:rsidRPr="00A5242D" w:rsidRDefault="00013BA2" w:rsidP="00DC1D6A">
      <w:pPr>
        <w:jc w:val="both"/>
        <w:rPr>
          <w:b/>
          <w:bCs/>
          <w:sz w:val="24"/>
          <w:szCs w:val="24"/>
          <w:lang w:val="en-US"/>
        </w:rPr>
      </w:pPr>
      <w:r w:rsidRPr="00A5242D">
        <w:rPr>
          <w:b/>
          <w:bCs/>
          <w:sz w:val="24"/>
          <w:szCs w:val="24"/>
          <w:lang w:val="en-US"/>
        </w:rPr>
        <w:t>Data cleaning</w:t>
      </w:r>
      <w:r w:rsidR="00A5242D" w:rsidRPr="00A5242D">
        <w:rPr>
          <w:b/>
          <w:bCs/>
          <w:sz w:val="24"/>
          <w:szCs w:val="24"/>
          <w:lang w:val="en-US"/>
        </w:rPr>
        <w:t xml:space="preserve"> </w:t>
      </w:r>
    </w:p>
    <w:p w14:paraId="0FCAFB14" w14:textId="4F6C0E20" w:rsidR="00A0425A" w:rsidRDefault="00284852" w:rsidP="00DC1D6A">
      <w:pPr>
        <w:jc w:val="both"/>
        <w:rPr>
          <w:sz w:val="24"/>
          <w:szCs w:val="24"/>
          <w:lang w:val="en-US"/>
        </w:rPr>
      </w:pPr>
      <w:r>
        <w:rPr>
          <w:sz w:val="24"/>
          <w:szCs w:val="24"/>
          <w:lang w:val="en-US"/>
        </w:rPr>
        <w:t>We import our datasets in</w:t>
      </w:r>
      <w:r w:rsidR="007C434F">
        <w:rPr>
          <w:sz w:val="24"/>
          <w:szCs w:val="24"/>
          <w:lang w:val="en-US"/>
        </w:rPr>
        <w:t>to</w:t>
      </w:r>
      <w:r>
        <w:rPr>
          <w:sz w:val="24"/>
          <w:szCs w:val="24"/>
          <w:lang w:val="en-US"/>
        </w:rPr>
        <w:t xml:space="preserve"> RStudio and </w:t>
      </w:r>
      <w:r w:rsidR="007C434F">
        <w:rPr>
          <w:sz w:val="24"/>
          <w:szCs w:val="24"/>
          <w:lang w:val="en-US"/>
        </w:rPr>
        <w:t>utilize select () and filter () functions to remove unnecessary fields</w:t>
      </w:r>
      <w:r w:rsidR="000A1BDE">
        <w:rPr>
          <w:sz w:val="24"/>
          <w:szCs w:val="24"/>
          <w:lang w:val="en-US"/>
        </w:rPr>
        <w:t xml:space="preserve">, change casing using rename_with () and </w:t>
      </w:r>
      <w:r w:rsidR="00A0425A">
        <w:rPr>
          <w:sz w:val="24"/>
          <w:szCs w:val="24"/>
          <w:lang w:val="en-US"/>
        </w:rPr>
        <w:t>correct</w:t>
      </w:r>
      <w:r w:rsidR="000A1BDE">
        <w:rPr>
          <w:sz w:val="24"/>
          <w:szCs w:val="24"/>
          <w:lang w:val="en-US"/>
        </w:rPr>
        <w:t xml:space="preserve"> missing variables. </w:t>
      </w:r>
    </w:p>
    <w:p w14:paraId="7F66B850" w14:textId="3AC32708" w:rsidR="00A5242D" w:rsidRDefault="00A5242D" w:rsidP="00DC1D6A">
      <w:pPr>
        <w:jc w:val="both"/>
        <w:rPr>
          <w:b/>
          <w:bCs/>
          <w:sz w:val="24"/>
          <w:szCs w:val="24"/>
          <w:lang w:val="en-US"/>
        </w:rPr>
      </w:pPr>
      <w:r w:rsidRPr="00A5242D">
        <w:rPr>
          <w:b/>
          <w:bCs/>
          <w:sz w:val="24"/>
          <w:szCs w:val="24"/>
          <w:lang w:val="en-US"/>
        </w:rPr>
        <w:t>Variables retained</w:t>
      </w:r>
    </w:p>
    <w:p w14:paraId="6BBD2A41" w14:textId="27C3EB5A" w:rsidR="00A5242D" w:rsidRPr="00A5242D" w:rsidRDefault="00A5242D" w:rsidP="00DC1D6A">
      <w:pPr>
        <w:jc w:val="both"/>
        <w:rPr>
          <w:sz w:val="24"/>
          <w:szCs w:val="24"/>
          <w:lang w:val="en-US"/>
        </w:rPr>
      </w:pPr>
      <w:r w:rsidRPr="00A5242D">
        <w:rPr>
          <w:sz w:val="24"/>
          <w:szCs w:val="24"/>
          <w:lang w:val="en-US"/>
        </w:rPr>
        <w:t>MPX data set:</w:t>
      </w:r>
      <w:r w:rsidR="00EF62A0">
        <w:rPr>
          <w:sz w:val="24"/>
          <w:szCs w:val="24"/>
          <w:lang w:val="en-US"/>
        </w:rPr>
        <w:t xml:space="preserve"> (</w:t>
      </w:r>
      <w:r w:rsidR="000B233C">
        <w:rPr>
          <w:sz w:val="24"/>
          <w:szCs w:val="24"/>
          <w:lang w:val="en-US"/>
        </w:rPr>
        <w:t>country name, subregion, country code, time period, obs_value, month</w:t>
      </w:r>
      <w:r w:rsidR="00EF62A0">
        <w:rPr>
          <w:sz w:val="24"/>
          <w:szCs w:val="24"/>
          <w:lang w:val="en-US"/>
        </w:rPr>
        <w:t>)</w:t>
      </w:r>
    </w:p>
    <w:p w14:paraId="30B605DD" w14:textId="32F548FE" w:rsidR="00A5242D" w:rsidRPr="00A5242D" w:rsidRDefault="00A5242D" w:rsidP="00DC1D6A">
      <w:pPr>
        <w:jc w:val="both"/>
        <w:rPr>
          <w:sz w:val="24"/>
          <w:szCs w:val="24"/>
          <w:lang w:val="en-US"/>
        </w:rPr>
      </w:pPr>
      <w:r w:rsidRPr="00A5242D">
        <w:rPr>
          <w:sz w:val="24"/>
          <w:szCs w:val="24"/>
          <w:lang w:val="en-US"/>
        </w:rPr>
        <w:t>Population denominator dataset:</w:t>
      </w:r>
      <w:r w:rsidR="00EF62A0">
        <w:rPr>
          <w:sz w:val="24"/>
          <w:szCs w:val="24"/>
          <w:lang w:val="en-US"/>
        </w:rPr>
        <w:t xml:space="preserve"> (</w:t>
      </w:r>
      <w:r w:rsidR="000B233C">
        <w:rPr>
          <w:sz w:val="24"/>
          <w:szCs w:val="24"/>
          <w:lang w:val="en-US"/>
        </w:rPr>
        <w:t>country code, time period, obs_value</w:t>
      </w:r>
      <w:r w:rsidR="00EF62A0">
        <w:rPr>
          <w:sz w:val="24"/>
          <w:szCs w:val="24"/>
          <w:lang w:val="en-US"/>
        </w:rPr>
        <w:t>)</w:t>
      </w:r>
    </w:p>
    <w:p w14:paraId="238B3A20" w14:textId="71437B07" w:rsidR="00A5242D" w:rsidRPr="00A5242D" w:rsidRDefault="00A5242D" w:rsidP="00DC1D6A">
      <w:pPr>
        <w:jc w:val="both"/>
        <w:rPr>
          <w:sz w:val="24"/>
          <w:szCs w:val="24"/>
          <w:lang w:val="en-US"/>
        </w:rPr>
      </w:pPr>
      <w:r w:rsidRPr="00A5242D">
        <w:rPr>
          <w:sz w:val="24"/>
          <w:szCs w:val="24"/>
          <w:lang w:val="en-US"/>
        </w:rPr>
        <w:t>World region dataset</w:t>
      </w:r>
      <w:r w:rsidR="00EF62A0">
        <w:rPr>
          <w:sz w:val="24"/>
          <w:szCs w:val="24"/>
          <w:lang w:val="en-US"/>
        </w:rPr>
        <w:t>: (</w:t>
      </w:r>
      <w:r w:rsidR="00CA70E9">
        <w:rPr>
          <w:sz w:val="24"/>
          <w:szCs w:val="24"/>
          <w:lang w:val="en-US"/>
        </w:rPr>
        <w:t>country name, region, sub region</w:t>
      </w:r>
      <w:r w:rsidR="00EF62A0">
        <w:rPr>
          <w:sz w:val="24"/>
          <w:szCs w:val="24"/>
          <w:lang w:val="en-US"/>
        </w:rPr>
        <w:t>)</w:t>
      </w:r>
    </w:p>
    <w:p w14:paraId="2397A0EE" w14:textId="5FB0EC8B" w:rsidR="00A5242D" w:rsidRDefault="00A5242D" w:rsidP="00DC1D6A">
      <w:pPr>
        <w:jc w:val="both"/>
        <w:rPr>
          <w:sz w:val="24"/>
          <w:szCs w:val="24"/>
          <w:lang w:val="en-US"/>
        </w:rPr>
      </w:pPr>
      <w:r w:rsidRPr="00A5242D">
        <w:rPr>
          <w:sz w:val="24"/>
          <w:szCs w:val="24"/>
          <w:lang w:val="en-US"/>
        </w:rPr>
        <w:t>Census dataset:</w:t>
      </w:r>
      <w:r w:rsidR="00EF62A0">
        <w:rPr>
          <w:sz w:val="24"/>
          <w:szCs w:val="24"/>
          <w:lang w:val="en-US"/>
        </w:rPr>
        <w:t xml:space="preserve"> (</w:t>
      </w:r>
      <w:r w:rsidR="00CA70E9">
        <w:rPr>
          <w:sz w:val="24"/>
          <w:szCs w:val="24"/>
          <w:lang w:val="en-US"/>
        </w:rPr>
        <w:t>country code, CAS</w:t>
      </w:r>
      <w:r w:rsidR="0051407F">
        <w:rPr>
          <w:sz w:val="24"/>
          <w:szCs w:val="24"/>
          <w:lang w:val="en-US"/>
        </w:rPr>
        <w:t xml:space="preserve"> “</w:t>
      </w:r>
      <w:r w:rsidR="00CA70E9">
        <w:rPr>
          <w:sz w:val="24"/>
          <w:szCs w:val="24"/>
          <w:lang w:val="en-US"/>
        </w:rPr>
        <w:t>economic</w:t>
      </w:r>
      <w:r w:rsidR="00DC5ECF">
        <w:rPr>
          <w:sz w:val="24"/>
          <w:szCs w:val="24"/>
          <w:lang w:val="en-US"/>
        </w:rPr>
        <w:t>ally</w:t>
      </w:r>
      <w:r w:rsidR="00CA70E9">
        <w:rPr>
          <w:sz w:val="24"/>
          <w:szCs w:val="24"/>
          <w:lang w:val="en-US"/>
        </w:rPr>
        <w:t xml:space="preserve"> activ</w:t>
      </w:r>
      <w:r w:rsidR="00DC5ECF">
        <w:rPr>
          <w:sz w:val="24"/>
          <w:szCs w:val="24"/>
          <w:lang w:val="en-US"/>
        </w:rPr>
        <w:t>e</w:t>
      </w:r>
      <w:r w:rsidR="0051407F">
        <w:rPr>
          <w:sz w:val="24"/>
          <w:szCs w:val="24"/>
          <w:lang w:val="en-US"/>
        </w:rPr>
        <w:t>”, res_population, population</w:t>
      </w:r>
      <w:r w:rsidR="00EF62A0">
        <w:rPr>
          <w:sz w:val="24"/>
          <w:szCs w:val="24"/>
          <w:lang w:val="en-US"/>
        </w:rPr>
        <w:t>)</w:t>
      </w:r>
    </w:p>
    <w:p w14:paraId="39EC3A3A" w14:textId="72738070" w:rsidR="00A5242D" w:rsidRPr="00A5242D" w:rsidRDefault="00A5242D" w:rsidP="00DC1D6A">
      <w:pPr>
        <w:jc w:val="both"/>
        <w:rPr>
          <w:b/>
          <w:bCs/>
          <w:sz w:val="24"/>
          <w:szCs w:val="24"/>
          <w:lang w:val="en-US"/>
        </w:rPr>
      </w:pPr>
      <w:r>
        <w:rPr>
          <w:b/>
          <w:bCs/>
          <w:sz w:val="24"/>
          <w:szCs w:val="24"/>
          <w:lang w:val="en-US"/>
        </w:rPr>
        <w:t>C</w:t>
      </w:r>
      <w:r w:rsidRPr="00A5242D">
        <w:rPr>
          <w:b/>
          <w:bCs/>
          <w:sz w:val="24"/>
          <w:szCs w:val="24"/>
          <w:lang w:val="en-US"/>
        </w:rPr>
        <w:t>reating new variables</w:t>
      </w:r>
    </w:p>
    <w:p w14:paraId="087B9511" w14:textId="12A0BE88" w:rsidR="007C434F" w:rsidRDefault="002D5D55" w:rsidP="00DC1D6A">
      <w:pPr>
        <w:jc w:val="both"/>
        <w:rPr>
          <w:sz w:val="24"/>
          <w:szCs w:val="24"/>
          <w:lang w:val="en-US"/>
        </w:rPr>
      </w:pPr>
      <w:r>
        <w:rPr>
          <w:sz w:val="24"/>
          <w:szCs w:val="24"/>
          <w:lang w:val="en-US"/>
        </w:rPr>
        <w:t>With</w:t>
      </w:r>
      <w:r w:rsidR="00A0425A">
        <w:rPr>
          <w:sz w:val="24"/>
          <w:szCs w:val="24"/>
          <w:lang w:val="en-US"/>
        </w:rPr>
        <w:t xml:space="preserve"> the MPX data file w</w:t>
      </w:r>
      <w:r w:rsidR="000A1BDE">
        <w:rPr>
          <w:sz w:val="24"/>
          <w:szCs w:val="24"/>
          <w:lang w:val="en-US"/>
        </w:rPr>
        <w:t xml:space="preserve">e create 3 new variables </w:t>
      </w:r>
      <w:r w:rsidR="00B82FA5">
        <w:rPr>
          <w:sz w:val="24"/>
          <w:szCs w:val="24"/>
          <w:lang w:val="en-US"/>
        </w:rPr>
        <w:t>to include</w:t>
      </w:r>
      <w:r w:rsidR="00B82FA5" w:rsidRPr="00B82FA5">
        <w:rPr>
          <w:b/>
          <w:bCs/>
          <w:sz w:val="24"/>
          <w:szCs w:val="24"/>
          <w:lang w:val="en-US"/>
        </w:rPr>
        <w:t xml:space="preserve"> </w:t>
      </w:r>
      <w:r w:rsidR="007C434F" w:rsidRPr="00B82FA5">
        <w:rPr>
          <w:b/>
          <w:bCs/>
          <w:sz w:val="24"/>
          <w:szCs w:val="24"/>
          <w:lang w:val="en-US"/>
        </w:rPr>
        <w:t>aggregated MPX</w:t>
      </w:r>
      <w:r w:rsidR="007C434F">
        <w:rPr>
          <w:sz w:val="24"/>
          <w:szCs w:val="24"/>
          <w:lang w:val="en-US"/>
        </w:rPr>
        <w:t xml:space="preserve"> cases by month using the group_by </w:t>
      </w:r>
      <w:r w:rsidR="000A1BDE">
        <w:rPr>
          <w:sz w:val="24"/>
          <w:szCs w:val="24"/>
          <w:lang w:val="en-US"/>
        </w:rPr>
        <w:t>() summarize</w:t>
      </w:r>
      <w:r w:rsidR="007C434F">
        <w:rPr>
          <w:sz w:val="24"/>
          <w:szCs w:val="24"/>
          <w:lang w:val="en-US"/>
        </w:rPr>
        <w:t xml:space="preserve"> () </w:t>
      </w:r>
      <w:r w:rsidR="000A1BDE">
        <w:rPr>
          <w:sz w:val="24"/>
          <w:szCs w:val="24"/>
          <w:lang w:val="en-US"/>
        </w:rPr>
        <w:t xml:space="preserve">and mutate () </w:t>
      </w:r>
      <w:r w:rsidR="007C434F">
        <w:rPr>
          <w:sz w:val="24"/>
          <w:szCs w:val="24"/>
          <w:lang w:val="en-US"/>
        </w:rPr>
        <w:t>functions</w:t>
      </w:r>
      <w:r w:rsidR="00B82FA5">
        <w:rPr>
          <w:sz w:val="24"/>
          <w:szCs w:val="24"/>
          <w:lang w:val="en-US"/>
        </w:rPr>
        <w:t xml:space="preserve">, </w:t>
      </w:r>
      <w:r w:rsidR="00B82FA5" w:rsidRPr="00B82FA5">
        <w:rPr>
          <w:b/>
          <w:bCs/>
          <w:sz w:val="24"/>
          <w:szCs w:val="24"/>
          <w:lang w:val="en-US"/>
        </w:rPr>
        <w:t>rate</w:t>
      </w:r>
      <w:r w:rsidR="00B82FA5">
        <w:rPr>
          <w:sz w:val="24"/>
          <w:szCs w:val="24"/>
          <w:lang w:val="en-US"/>
        </w:rPr>
        <w:t xml:space="preserve"> by taking </w:t>
      </w:r>
      <w:r w:rsidR="00B82FA5" w:rsidRPr="00B82FA5">
        <w:rPr>
          <w:sz w:val="24"/>
          <w:szCs w:val="24"/>
          <w:lang w:val="en-US"/>
        </w:rPr>
        <w:t xml:space="preserve">monthly total </w:t>
      </w:r>
      <w:r w:rsidR="00B82FA5">
        <w:rPr>
          <w:sz w:val="24"/>
          <w:szCs w:val="24"/>
          <w:lang w:val="en-US"/>
        </w:rPr>
        <w:t xml:space="preserve">MPX </w:t>
      </w:r>
      <w:r w:rsidR="00B82FA5" w:rsidRPr="00B82FA5">
        <w:rPr>
          <w:sz w:val="24"/>
          <w:szCs w:val="24"/>
          <w:lang w:val="en-US"/>
        </w:rPr>
        <w:t>cases divided by the obs_value per 100000, rounded to 3 decimal places</w:t>
      </w:r>
      <w:r w:rsidR="00B82FA5">
        <w:rPr>
          <w:sz w:val="24"/>
          <w:szCs w:val="24"/>
          <w:lang w:val="en-US"/>
        </w:rPr>
        <w:t xml:space="preserve"> and the sum_rate given by </w:t>
      </w:r>
      <w:r w:rsidR="00B82FA5" w:rsidRPr="000A1BDE">
        <w:rPr>
          <w:sz w:val="24"/>
          <w:szCs w:val="24"/>
          <w:lang w:val="en-US"/>
        </w:rPr>
        <w:t>sum monthly rate of monkeypox cases in each sub-region</w:t>
      </w:r>
      <w:r w:rsidR="00B82FA5">
        <w:rPr>
          <w:sz w:val="24"/>
          <w:szCs w:val="24"/>
          <w:lang w:val="en-US"/>
        </w:rPr>
        <w:t>.</w:t>
      </w:r>
    </w:p>
    <w:p w14:paraId="340AEF3F" w14:textId="37009F78" w:rsidR="00D82A8E" w:rsidRDefault="002D5D55" w:rsidP="00DC1D6A">
      <w:pPr>
        <w:jc w:val="both"/>
        <w:rPr>
          <w:sz w:val="24"/>
          <w:szCs w:val="24"/>
          <w:lang w:val="en-US"/>
        </w:rPr>
      </w:pPr>
      <w:r>
        <w:rPr>
          <w:sz w:val="24"/>
          <w:szCs w:val="24"/>
          <w:lang w:val="en-US"/>
        </w:rPr>
        <w:t>With</w:t>
      </w:r>
      <w:r w:rsidR="00A0425A">
        <w:rPr>
          <w:sz w:val="24"/>
          <w:szCs w:val="24"/>
          <w:lang w:val="en-US"/>
        </w:rPr>
        <w:t xml:space="preserve"> the census data </w:t>
      </w:r>
      <w:r w:rsidR="00D82A8E">
        <w:rPr>
          <w:sz w:val="24"/>
          <w:szCs w:val="24"/>
          <w:lang w:val="en-US"/>
        </w:rPr>
        <w:t>file,</w:t>
      </w:r>
      <w:r w:rsidR="00A0425A">
        <w:rPr>
          <w:sz w:val="24"/>
          <w:szCs w:val="24"/>
          <w:lang w:val="en-US"/>
        </w:rPr>
        <w:t xml:space="preserve"> </w:t>
      </w:r>
      <w:r w:rsidR="00D82A8E">
        <w:rPr>
          <w:sz w:val="24"/>
          <w:szCs w:val="24"/>
          <w:lang w:val="en-US"/>
        </w:rPr>
        <w:t>we</w:t>
      </w:r>
      <w:r w:rsidR="00EF62A0">
        <w:rPr>
          <w:sz w:val="24"/>
          <w:szCs w:val="24"/>
          <w:lang w:val="en-US"/>
        </w:rPr>
        <w:t xml:space="preserve"> group and summarize our data into a country level demographic metric (population size)</w:t>
      </w:r>
      <w:r w:rsidR="00D82A8E">
        <w:rPr>
          <w:sz w:val="24"/>
          <w:szCs w:val="24"/>
          <w:lang w:val="en-US"/>
        </w:rPr>
        <w:t xml:space="preserve"> u</w:t>
      </w:r>
      <w:r w:rsidR="00EF62A0">
        <w:rPr>
          <w:sz w:val="24"/>
          <w:szCs w:val="24"/>
          <w:lang w:val="en-US"/>
        </w:rPr>
        <w:t>sing</w:t>
      </w:r>
      <w:r w:rsidR="00D82A8E">
        <w:rPr>
          <w:sz w:val="24"/>
          <w:szCs w:val="24"/>
          <w:lang w:val="en-US"/>
        </w:rPr>
        <w:t xml:space="preserve"> case_when () function to create logical conditions (small, medium, large).</w:t>
      </w:r>
      <w:r w:rsidR="00EF62A0">
        <w:rPr>
          <w:sz w:val="24"/>
          <w:szCs w:val="24"/>
          <w:lang w:val="en-US"/>
        </w:rPr>
        <w:t xml:space="preserve"> </w:t>
      </w:r>
      <w:r w:rsidR="00D82A8E">
        <w:rPr>
          <w:sz w:val="24"/>
          <w:szCs w:val="24"/>
          <w:lang w:val="en-US"/>
        </w:rPr>
        <w:t>We then narrow our focus to the small category and calculate the percent of population living in small cities.</w:t>
      </w:r>
      <w:r w:rsidR="00EF62A0">
        <w:rPr>
          <w:sz w:val="24"/>
          <w:szCs w:val="24"/>
          <w:lang w:val="en-US"/>
        </w:rPr>
        <w:t xml:space="preserve"> We do the same grouping and summary for CAS (economically active which we categorize as employed versus unemployed. We narrow our focus on the employed using filter (). </w:t>
      </w:r>
    </w:p>
    <w:p w14:paraId="51DE557D" w14:textId="7105FA6B" w:rsidR="002D5D55" w:rsidRDefault="002D5D55" w:rsidP="00DC1D6A">
      <w:pPr>
        <w:jc w:val="both"/>
        <w:rPr>
          <w:sz w:val="24"/>
          <w:szCs w:val="24"/>
          <w:lang w:val="en-US"/>
        </w:rPr>
      </w:pPr>
      <w:r>
        <w:rPr>
          <w:sz w:val="24"/>
          <w:szCs w:val="24"/>
          <w:lang w:val="en-US"/>
        </w:rPr>
        <w:lastRenderedPageBreak/>
        <w:t>With the population denominator data file, we filter observations by country code (EU region) and time period (2022).</w:t>
      </w:r>
    </w:p>
    <w:p w14:paraId="48734577" w14:textId="2F279571" w:rsidR="00D82A8E" w:rsidRDefault="00D82A8E" w:rsidP="00DC1D6A">
      <w:pPr>
        <w:jc w:val="both"/>
        <w:rPr>
          <w:sz w:val="24"/>
          <w:szCs w:val="24"/>
          <w:lang w:val="en-US"/>
        </w:rPr>
      </w:pPr>
      <w:r>
        <w:rPr>
          <w:sz w:val="24"/>
          <w:szCs w:val="24"/>
          <w:lang w:val="en-US"/>
        </w:rPr>
        <w:t xml:space="preserve">Next, we </w:t>
      </w:r>
      <w:r w:rsidR="00013BA2">
        <w:rPr>
          <w:sz w:val="24"/>
          <w:szCs w:val="24"/>
          <w:lang w:val="en-US"/>
        </w:rPr>
        <w:t>match</w:t>
      </w:r>
      <w:r>
        <w:rPr>
          <w:sz w:val="24"/>
          <w:szCs w:val="24"/>
          <w:lang w:val="en-US"/>
        </w:rPr>
        <w:t xml:space="preserve"> the clean MPX data file</w:t>
      </w:r>
      <w:r w:rsidR="006947F7">
        <w:rPr>
          <w:sz w:val="24"/>
          <w:szCs w:val="24"/>
          <w:lang w:val="en-US"/>
        </w:rPr>
        <w:t>, population denominator file and</w:t>
      </w:r>
      <w:r>
        <w:rPr>
          <w:sz w:val="24"/>
          <w:szCs w:val="24"/>
          <w:lang w:val="en-US"/>
        </w:rPr>
        <w:t xml:space="preserve"> census data file by country code variable using left_join () function.</w:t>
      </w:r>
    </w:p>
    <w:p w14:paraId="02088E34" w14:textId="10BE8FB2" w:rsidR="00A5242D" w:rsidRPr="00A5242D" w:rsidRDefault="00A5242D" w:rsidP="00DC1D6A">
      <w:pPr>
        <w:jc w:val="both"/>
        <w:rPr>
          <w:b/>
          <w:bCs/>
          <w:sz w:val="24"/>
          <w:szCs w:val="24"/>
          <w:lang w:val="en-US"/>
        </w:rPr>
      </w:pPr>
      <w:r w:rsidRPr="00A5242D">
        <w:rPr>
          <w:b/>
          <w:bCs/>
          <w:sz w:val="24"/>
          <w:szCs w:val="24"/>
          <w:lang w:val="en-US"/>
        </w:rPr>
        <w:t>Visualizations</w:t>
      </w:r>
      <w:r>
        <w:rPr>
          <w:b/>
          <w:bCs/>
          <w:sz w:val="24"/>
          <w:szCs w:val="24"/>
          <w:lang w:val="en-US"/>
        </w:rPr>
        <w:t xml:space="preserve"> </w:t>
      </w:r>
    </w:p>
    <w:p w14:paraId="6F22A603" w14:textId="272ACC21" w:rsidR="00B82FA5" w:rsidRDefault="00A5242D" w:rsidP="00A5242D">
      <w:pPr>
        <w:pStyle w:val="ListParagraph"/>
        <w:numPr>
          <w:ilvl w:val="0"/>
          <w:numId w:val="2"/>
        </w:numPr>
        <w:jc w:val="both"/>
        <w:rPr>
          <w:sz w:val="24"/>
          <w:szCs w:val="24"/>
          <w:lang w:val="en-US"/>
        </w:rPr>
      </w:pPr>
      <w:r w:rsidRPr="00A5242D">
        <w:rPr>
          <w:sz w:val="24"/>
          <w:szCs w:val="24"/>
          <w:lang w:val="en-US"/>
        </w:rPr>
        <w:t>We use ggplot to plot the case rates in Europe by region per month in the months May to August 2022. In the month of July, monkeypox case rates were highest across all regions in Europe. In the month of May, monkeypox case rates were lowest across all regions in Europe.</w:t>
      </w:r>
    </w:p>
    <w:p w14:paraId="2FE5C789" w14:textId="107ABC55" w:rsidR="009E1AB1" w:rsidRPr="009E1AB1" w:rsidRDefault="009E1AB1" w:rsidP="009E1AB1">
      <w:pPr>
        <w:ind w:left="360"/>
        <w:jc w:val="both"/>
        <w:rPr>
          <w:sz w:val="24"/>
          <w:szCs w:val="24"/>
          <w:lang w:val="en-US"/>
        </w:rPr>
      </w:pPr>
      <w:r>
        <w:rPr>
          <w:noProof/>
        </w:rPr>
        <w:drawing>
          <wp:inline distT="0" distB="0" distL="0" distR="0" wp14:anchorId="4F97B948" wp14:editId="1F4743D8">
            <wp:extent cx="5731510" cy="4091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1940"/>
                    </a:xfrm>
                    <a:prstGeom prst="rect">
                      <a:avLst/>
                    </a:prstGeom>
                  </pic:spPr>
                </pic:pic>
              </a:graphicData>
            </a:graphic>
          </wp:inline>
        </w:drawing>
      </w:r>
    </w:p>
    <w:p w14:paraId="5C33E242" w14:textId="39432212" w:rsidR="00A5242D" w:rsidRDefault="00A5242D" w:rsidP="00A5242D">
      <w:pPr>
        <w:pStyle w:val="ListParagraph"/>
        <w:numPr>
          <w:ilvl w:val="0"/>
          <w:numId w:val="2"/>
        </w:numPr>
        <w:jc w:val="both"/>
        <w:rPr>
          <w:sz w:val="24"/>
          <w:szCs w:val="24"/>
          <w:lang w:val="en-US"/>
        </w:rPr>
      </w:pPr>
      <w:r>
        <w:rPr>
          <w:sz w:val="24"/>
          <w:szCs w:val="24"/>
          <w:lang w:val="en-US"/>
        </w:rPr>
        <w:t>We use formattable to display</w:t>
      </w:r>
      <w:r w:rsidRPr="00A5242D">
        <w:rPr>
          <w:sz w:val="24"/>
          <w:szCs w:val="24"/>
          <w:lang w:val="en-US"/>
        </w:rPr>
        <w:t xml:space="preserve"> the case rates in different European regions between the months of May and August 2022. Western Europe ha</w:t>
      </w:r>
      <w:r>
        <w:rPr>
          <w:sz w:val="24"/>
          <w:szCs w:val="24"/>
          <w:lang w:val="en-US"/>
        </w:rPr>
        <w:t>s</w:t>
      </w:r>
      <w:r w:rsidRPr="00A5242D">
        <w:rPr>
          <w:sz w:val="24"/>
          <w:szCs w:val="24"/>
          <w:lang w:val="en-US"/>
        </w:rPr>
        <w:t xml:space="preserve"> the highest case rates in the month of July.</w:t>
      </w:r>
    </w:p>
    <w:p w14:paraId="5F7ED2AC" w14:textId="611AF62E" w:rsidR="009E1AB1" w:rsidRPr="009E1AB1" w:rsidRDefault="009E1AB1" w:rsidP="009E1AB1">
      <w:pPr>
        <w:ind w:left="360"/>
        <w:jc w:val="both"/>
        <w:rPr>
          <w:sz w:val="24"/>
          <w:szCs w:val="24"/>
          <w:lang w:val="en-US"/>
        </w:rPr>
      </w:pPr>
      <w:r>
        <w:rPr>
          <w:noProof/>
        </w:rPr>
        <w:drawing>
          <wp:inline distT="0" distB="0" distL="0" distR="0" wp14:anchorId="6263392C" wp14:editId="4DDE3F0D">
            <wp:extent cx="5731510" cy="1059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59180"/>
                    </a:xfrm>
                    <a:prstGeom prst="rect">
                      <a:avLst/>
                    </a:prstGeom>
                  </pic:spPr>
                </pic:pic>
              </a:graphicData>
            </a:graphic>
          </wp:inline>
        </w:drawing>
      </w:r>
    </w:p>
    <w:p w14:paraId="76FF161E" w14:textId="0C026833" w:rsidR="00A5242D" w:rsidRDefault="00A5242D" w:rsidP="00A5242D">
      <w:pPr>
        <w:pStyle w:val="ListParagraph"/>
        <w:numPr>
          <w:ilvl w:val="0"/>
          <w:numId w:val="2"/>
        </w:numPr>
        <w:jc w:val="both"/>
        <w:rPr>
          <w:sz w:val="24"/>
          <w:szCs w:val="24"/>
          <w:lang w:val="en-US"/>
        </w:rPr>
      </w:pPr>
      <w:r>
        <w:rPr>
          <w:sz w:val="24"/>
          <w:szCs w:val="24"/>
          <w:lang w:val="en-US"/>
        </w:rPr>
        <w:t>We use plotly for an ecology analysis to output a</w:t>
      </w:r>
      <w:r w:rsidRPr="00A5242D">
        <w:rPr>
          <w:sz w:val="24"/>
          <w:szCs w:val="24"/>
          <w:lang w:val="en-US"/>
        </w:rPr>
        <w:t xml:space="preserve"> graph show</w:t>
      </w:r>
      <w:r>
        <w:rPr>
          <w:sz w:val="24"/>
          <w:szCs w:val="24"/>
          <w:lang w:val="en-US"/>
        </w:rPr>
        <w:t>ing</w:t>
      </w:r>
      <w:r w:rsidRPr="00A5242D">
        <w:rPr>
          <w:sz w:val="24"/>
          <w:szCs w:val="24"/>
          <w:lang w:val="en-US"/>
        </w:rPr>
        <w:t xml:space="preserve"> the case rates in Europe by the percent of the population living in small cities between the months of </w:t>
      </w:r>
      <w:r w:rsidRPr="00A5242D">
        <w:rPr>
          <w:sz w:val="24"/>
          <w:szCs w:val="24"/>
          <w:lang w:val="en-US"/>
        </w:rPr>
        <w:lastRenderedPageBreak/>
        <w:t xml:space="preserve">May to August 2022. The monthly monkeypox case rates peak in July 2022 </w:t>
      </w:r>
      <w:r>
        <w:rPr>
          <w:sz w:val="24"/>
          <w:szCs w:val="24"/>
          <w:lang w:val="en-US"/>
        </w:rPr>
        <w:t>particularly</w:t>
      </w:r>
      <w:r w:rsidRPr="00A5242D">
        <w:rPr>
          <w:sz w:val="24"/>
          <w:szCs w:val="24"/>
          <w:lang w:val="en-US"/>
        </w:rPr>
        <w:t xml:space="preserve"> in countries where greater than 80% of the population live</w:t>
      </w:r>
      <w:r>
        <w:rPr>
          <w:sz w:val="24"/>
          <w:szCs w:val="24"/>
          <w:lang w:val="en-US"/>
        </w:rPr>
        <w:t>s</w:t>
      </w:r>
      <w:r w:rsidRPr="00A5242D">
        <w:rPr>
          <w:sz w:val="24"/>
          <w:szCs w:val="24"/>
          <w:lang w:val="en-US"/>
        </w:rPr>
        <w:t xml:space="preserve"> in small cities.</w:t>
      </w:r>
    </w:p>
    <w:p w14:paraId="53641EE1" w14:textId="3320F784" w:rsidR="009E1AB1" w:rsidRPr="009E1AB1" w:rsidRDefault="009E1AB1" w:rsidP="009E1AB1">
      <w:pPr>
        <w:ind w:left="360"/>
        <w:jc w:val="both"/>
        <w:rPr>
          <w:sz w:val="24"/>
          <w:szCs w:val="24"/>
          <w:lang w:val="en-US"/>
        </w:rPr>
      </w:pPr>
      <w:r>
        <w:rPr>
          <w:noProof/>
        </w:rPr>
        <w:drawing>
          <wp:inline distT="0" distB="0" distL="0" distR="0" wp14:anchorId="12C46437" wp14:editId="6DADC851">
            <wp:extent cx="5731510" cy="4045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5585"/>
                    </a:xfrm>
                    <a:prstGeom prst="rect">
                      <a:avLst/>
                    </a:prstGeom>
                  </pic:spPr>
                </pic:pic>
              </a:graphicData>
            </a:graphic>
          </wp:inline>
        </w:drawing>
      </w:r>
    </w:p>
    <w:p w14:paraId="6B6937E2" w14:textId="3EEAB6E0" w:rsidR="00A5242D" w:rsidRDefault="00A5242D" w:rsidP="00A5242D">
      <w:pPr>
        <w:pStyle w:val="ListParagraph"/>
        <w:numPr>
          <w:ilvl w:val="0"/>
          <w:numId w:val="2"/>
        </w:numPr>
        <w:jc w:val="both"/>
        <w:rPr>
          <w:sz w:val="24"/>
          <w:szCs w:val="24"/>
          <w:lang w:val="en-US"/>
        </w:rPr>
      </w:pPr>
      <w:r>
        <w:rPr>
          <w:sz w:val="24"/>
          <w:szCs w:val="24"/>
          <w:lang w:val="en-US"/>
        </w:rPr>
        <w:t>We use plotly for an ecology analysis to</w:t>
      </w:r>
      <w:r w:rsidRPr="00A5242D">
        <w:rPr>
          <w:sz w:val="24"/>
          <w:szCs w:val="24"/>
          <w:lang w:val="en-US"/>
        </w:rPr>
        <w:t xml:space="preserve"> show the case rates in Europe by the percent of empl</w:t>
      </w:r>
      <w:r>
        <w:rPr>
          <w:sz w:val="24"/>
          <w:szCs w:val="24"/>
          <w:lang w:val="en-US"/>
        </w:rPr>
        <w:t>o</w:t>
      </w:r>
      <w:r w:rsidRPr="00A5242D">
        <w:rPr>
          <w:sz w:val="24"/>
          <w:szCs w:val="24"/>
          <w:lang w:val="en-US"/>
        </w:rPr>
        <w:t xml:space="preserve">yed population between the months of May to August 2022.The monthly monkeypox case rates between May 2022 and August 2022 </w:t>
      </w:r>
      <w:r>
        <w:rPr>
          <w:sz w:val="24"/>
          <w:szCs w:val="24"/>
          <w:lang w:val="en-US"/>
        </w:rPr>
        <w:t>a</w:t>
      </w:r>
      <w:r w:rsidRPr="00A5242D">
        <w:rPr>
          <w:sz w:val="24"/>
          <w:szCs w:val="24"/>
          <w:lang w:val="en-US"/>
        </w:rPr>
        <w:t>re highest in countries where between 25% and 30% of the population are employed.</w:t>
      </w:r>
    </w:p>
    <w:p w14:paraId="4D767522" w14:textId="7B2C740A" w:rsidR="009E1AB1" w:rsidRPr="009E1AB1" w:rsidRDefault="009E1AB1" w:rsidP="009E1AB1">
      <w:pPr>
        <w:ind w:left="360"/>
        <w:jc w:val="both"/>
        <w:rPr>
          <w:sz w:val="24"/>
          <w:szCs w:val="24"/>
          <w:lang w:val="en-US"/>
        </w:rPr>
      </w:pPr>
      <w:r>
        <w:rPr>
          <w:noProof/>
        </w:rPr>
        <w:lastRenderedPageBreak/>
        <w:drawing>
          <wp:inline distT="0" distB="0" distL="0" distR="0" wp14:anchorId="736C9D04" wp14:editId="651BDFAC">
            <wp:extent cx="5731510" cy="4149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49090"/>
                    </a:xfrm>
                    <a:prstGeom prst="rect">
                      <a:avLst/>
                    </a:prstGeom>
                  </pic:spPr>
                </pic:pic>
              </a:graphicData>
            </a:graphic>
          </wp:inline>
        </w:drawing>
      </w:r>
    </w:p>
    <w:p w14:paraId="57BA3346" w14:textId="2DF28481" w:rsidR="00EF62A0" w:rsidRDefault="00EF62A0" w:rsidP="00EF62A0">
      <w:pPr>
        <w:jc w:val="both"/>
        <w:rPr>
          <w:b/>
          <w:bCs/>
          <w:sz w:val="24"/>
          <w:szCs w:val="24"/>
          <w:lang w:val="en-US"/>
        </w:rPr>
      </w:pPr>
      <w:r w:rsidRPr="00EF62A0">
        <w:rPr>
          <w:b/>
          <w:bCs/>
          <w:sz w:val="24"/>
          <w:szCs w:val="24"/>
          <w:lang w:val="en-US"/>
        </w:rPr>
        <w:t>Discussion</w:t>
      </w:r>
    </w:p>
    <w:p w14:paraId="4BD20E65" w14:textId="5ABF86DC" w:rsidR="00EF62A0" w:rsidRDefault="00EF62A0" w:rsidP="00EF62A0">
      <w:pPr>
        <w:jc w:val="both"/>
        <w:rPr>
          <w:sz w:val="24"/>
          <w:szCs w:val="24"/>
          <w:lang w:val="en-US"/>
        </w:rPr>
      </w:pPr>
      <w:r w:rsidRPr="00EF62A0">
        <w:rPr>
          <w:sz w:val="24"/>
          <w:szCs w:val="24"/>
          <w:lang w:val="en-US"/>
        </w:rPr>
        <w:t xml:space="preserve">Our </w:t>
      </w:r>
      <w:r>
        <w:rPr>
          <w:sz w:val="24"/>
          <w:szCs w:val="24"/>
          <w:lang w:val="en-US"/>
        </w:rPr>
        <w:t>findings reveal that highest case rates of monkey pox occurred in the month of July 2022</w:t>
      </w:r>
      <w:r w:rsidR="005479D9">
        <w:rPr>
          <w:sz w:val="24"/>
          <w:szCs w:val="24"/>
          <w:lang w:val="en-US"/>
        </w:rPr>
        <w:t xml:space="preserve"> </w:t>
      </w:r>
      <w:r>
        <w:rPr>
          <w:sz w:val="24"/>
          <w:szCs w:val="24"/>
          <w:lang w:val="en-US"/>
        </w:rPr>
        <w:t xml:space="preserve">across </w:t>
      </w:r>
      <w:r w:rsidR="00FA797F">
        <w:rPr>
          <w:sz w:val="24"/>
          <w:szCs w:val="24"/>
          <w:lang w:val="en-US"/>
        </w:rPr>
        <w:t>all regions of Europe. The worst hit region was Western Europe. Countries in which greater than 80% of population was living in small cities were affected the most. Also, countries where between 25% and 30% of the population are employed registered the highest rates of monkey pox cases.</w:t>
      </w:r>
    </w:p>
    <w:p w14:paraId="57B2FBCD" w14:textId="3DDA8569" w:rsidR="00FA797F" w:rsidRPr="00FA797F" w:rsidRDefault="00FA797F" w:rsidP="00EF62A0">
      <w:pPr>
        <w:jc w:val="both"/>
        <w:rPr>
          <w:b/>
          <w:bCs/>
          <w:sz w:val="24"/>
          <w:szCs w:val="24"/>
          <w:lang w:val="en-US"/>
        </w:rPr>
      </w:pPr>
      <w:r w:rsidRPr="00FA797F">
        <w:rPr>
          <w:b/>
          <w:bCs/>
          <w:sz w:val="24"/>
          <w:szCs w:val="24"/>
          <w:lang w:val="en-US"/>
        </w:rPr>
        <w:t>Hypothesis</w:t>
      </w:r>
    </w:p>
    <w:p w14:paraId="65FB5625" w14:textId="56CD2A1D" w:rsidR="00FA797F" w:rsidRPr="00FA797F" w:rsidRDefault="00FA797F" w:rsidP="00FA797F">
      <w:pPr>
        <w:pStyle w:val="ListParagraph"/>
        <w:numPr>
          <w:ilvl w:val="0"/>
          <w:numId w:val="4"/>
        </w:numPr>
        <w:jc w:val="both"/>
        <w:rPr>
          <w:sz w:val="24"/>
          <w:szCs w:val="24"/>
        </w:rPr>
      </w:pPr>
      <w:r w:rsidRPr="00FA797F">
        <w:rPr>
          <w:sz w:val="24"/>
          <w:szCs w:val="24"/>
        </w:rPr>
        <w:t xml:space="preserve">Is there a difference between monkeypox cases by region in the EU? </w:t>
      </w:r>
    </w:p>
    <w:p w14:paraId="0ECF3FE6" w14:textId="210D0C19" w:rsidR="00FA797F" w:rsidRDefault="00FA797F" w:rsidP="00FA797F">
      <w:pPr>
        <w:pStyle w:val="ListParagraph"/>
        <w:jc w:val="both"/>
        <w:rPr>
          <w:sz w:val="24"/>
          <w:szCs w:val="24"/>
          <w:lang w:val="en-US"/>
        </w:rPr>
      </w:pPr>
      <w:r>
        <w:rPr>
          <w:sz w:val="24"/>
          <w:szCs w:val="24"/>
          <w:lang w:val="en-US"/>
        </w:rPr>
        <w:t>Yes, our findings reveal that there is a difference between monkeypox cases by region in the EU.</w:t>
      </w:r>
    </w:p>
    <w:p w14:paraId="73860FD1" w14:textId="1184280B" w:rsidR="00FA797F" w:rsidRPr="00FA797F" w:rsidRDefault="00FA797F" w:rsidP="00FA797F">
      <w:pPr>
        <w:pStyle w:val="ListParagraph"/>
        <w:numPr>
          <w:ilvl w:val="0"/>
          <w:numId w:val="4"/>
        </w:numPr>
        <w:jc w:val="both"/>
        <w:rPr>
          <w:sz w:val="24"/>
          <w:szCs w:val="24"/>
          <w:lang w:val="en-US"/>
        </w:rPr>
      </w:pPr>
      <w:r w:rsidRPr="00FA797F">
        <w:rPr>
          <w:sz w:val="24"/>
          <w:szCs w:val="24"/>
        </w:rPr>
        <w:t xml:space="preserve">Is there a difference between country level monkeypox case rates by certain demographic </w:t>
      </w:r>
    </w:p>
    <w:p w14:paraId="1600D7CF" w14:textId="31EBF7A0" w:rsidR="00FA797F" w:rsidRPr="00FA797F" w:rsidRDefault="00FA797F" w:rsidP="00FA797F">
      <w:pPr>
        <w:pStyle w:val="ListParagraph"/>
        <w:jc w:val="both"/>
        <w:rPr>
          <w:sz w:val="24"/>
          <w:szCs w:val="24"/>
          <w:lang w:val="en-US"/>
        </w:rPr>
      </w:pPr>
      <w:r>
        <w:rPr>
          <w:sz w:val="24"/>
          <w:szCs w:val="24"/>
          <w:lang w:val="en-US"/>
        </w:rPr>
        <w:t>Yes, our findings reveal that there are variations between country level monkeypox case rates by population size and economic activity.</w:t>
      </w:r>
    </w:p>
    <w:p w14:paraId="3AED18EB" w14:textId="34E1CA7C" w:rsidR="00013BA2" w:rsidRDefault="00013BA2" w:rsidP="00DC1D6A">
      <w:pPr>
        <w:jc w:val="both"/>
        <w:rPr>
          <w:sz w:val="24"/>
          <w:szCs w:val="24"/>
          <w:lang w:val="en-US"/>
        </w:rPr>
      </w:pPr>
    </w:p>
    <w:p w14:paraId="6777A6EA" w14:textId="2F28A32C" w:rsidR="00F05ADF" w:rsidRDefault="00F05ADF" w:rsidP="00C94A4D">
      <w:pPr>
        <w:autoSpaceDE w:val="0"/>
        <w:autoSpaceDN w:val="0"/>
        <w:adjustRightInd w:val="0"/>
        <w:spacing w:after="0" w:line="240" w:lineRule="auto"/>
        <w:rPr>
          <w:sz w:val="24"/>
          <w:szCs w:val="24"/>
          <w:lang w:val="en-US"/>
        </w:rPr>
      </w:pPr>
    </w:p>
    <w:p w14:paraId="45089E7C" w14:textId="76B4CA2B" w:rsidR="00A0425A" w:rsidRDefault="00A0425A" w:rsidP="00C94A4D">
      <w:pPr>
        <w:autoSpaceDE w:val="0"/>
        <w:autoSpaceDN w:val="0"/>
        <w:adjustRightInd w:val="0"/>
        <w:spacing w:after="0" w:line="240" w:lineRule="auto"/>
        <w:rPr>
          <w:sz w:val="24"/>
          <w:szCs w:val="24"/>
          <w:lang w:val="en-US"/>
        </w:rPr>
      </w:pPr>
    </w:p>
    <w:p w14:paraId="10BCCCA2" w14:textId="360323D1" w:rsidR="00A0425A" w:rsidRDefault="00A0425A" w:rsidP="00C94A4D">
      <w:pPr>
        <w:autoSpaceDE w:val="0"/>
        <w:autoSpaceDN w:val="0"/>
        <w:adjustRightInd w:val="0"/>
        <w:spacing w:after="0" w:line="240" w:lineRule="auto"/>
        <w:rPr>
          <w:sz w:val="24"/>
          <w:szCs w:val="24"/>
          <w:lang w:val="en-US"/>
        </w:rPr>
      </w:pPr>
    </w:p>
    <w:p w14:paraId="3181CEE9" w14:textId="5BEB8D25" w:rsidR="00A0425A" w:rsidRDefault="00A0425A" w:rsidP="00C94A4D">
      <w:pPr>
        <w:autoSpaceDE w:val="0"/>
        <w:autoSpaceDN w:val="0"/>
        <w:adjustRightInd w:val="0"/>
        <w:spacing w:after="0" w:line="240" w:lineRule="auto"/>
        <w:rPr>
          <w:sz w:val="24"/>
          <w:szCs w:val="24"/>
          <w:lang w:val="en-US"/>
        </w:rPr>
      </w:pPr>
    </w:p>
    <w:p w14:paraId="7692AFBC" w14:textId="746CC3B1" w:rsidR="00A0425A" w:rsidRDefault="00A0425A" w:rsidP="00C94A4D">
      <w:pPr>
        <w:autoSpaceDE w:val="0"/>
        <w:autoSpaceDN w:val="0"/>
        <w:adjustRightInd w:val="0"/>
        <w:spacing w:after="0" w:line="240" w:lineRule="auto"/>
        <w:rPr>
          <w:sz w:val="24"/>
          <w:szCs w:val="24"/>
          <w:lang w:val="en-US"/>
        </w:rPr>
      </w:pPr>
    </w:p>
    <w:p w14:paraId="0B9C5C02" w14:textId="08827233" w:rsidR="00A0425A" w:rsidRDefault="00A0425A" w:rsidP="00C94A4D">
      <w:pPr>
        <w:autoSpaceDE w:val="0"/>
        <w:autoSpaceDN w:val="0"/>
        <w:adjustRightInd w:val="0"/>
        <w:spacing w:after="0" w:line="240" w:lineRule="auto"/>
        <w:rPr>
          <w:sz w:val="24"/>
          <w:szCs w:val="24"/>
          <w:lang w:val="en-US"/>
        </w:rPr>
      </w:pPr>
    </w:p>
    <w:p w14:paraId="0F63CE38" w14:textId="02EAFCF6" w:rsidR="00A0425A" w:rsidRDefault="00A0425A" w:rsidP="00C94A4D">
      <w:pPr>
        <w:autoSpaceDE w:val="0"/>
        <w:autoSpaceDN w:val="0"/>
        <w:adjustRightInd w:val="0"/>
        <w:spacing w:after="0" w:line="240" w:lineRule="auto"/>
        <w:rPr>
          <w:sz w:val="24"/>
          <w:szCs w:val="24"/>
          <w:lang w:val="en-US"/>
        </w:rPr>
      </w:pPr>
    </w:p>
    <w:p w14:paraId="0BF708D7" w14:textId="1F1ADEAD" w:rsidR="00A0425A" w:rsidRDefault="00A0425A" w:rsidP="00C94A4D">
      <w:pPr>
        <w:autoSpaceDE w:val="0"/>
        <w:autoSpaceDN w:val="0"/>
        <w:adjustRightInd w:val="0"/>
        <w:spacing w:after="0" w:line="240" w:lineRule="auto"/>
        <w:rPr>
          <w:sz w:val="24"/>
          <w:szCs w:val="24"/>
          <w:lang w:val="en-US"/>
        </w:rPr>
      </w:pPr>
    </w:p>
    <w:p w14:paraId="50FB0E0E" w14:textId="77777777" w:rsidR="006B232C" w:rsidRPr="006B232C" w:rsidRDefault="006B232C">
      <w:pPr>
        <w:rPr>
          <w:sz w:val="24"/>
          <w:szCs w:val="24"/>
          <w:lang w:val="en-US"/>
        </w:rPr>
      </w:pPr>
    </w:p>
    <w:sectPr w:rsidR="006B232C" w:rsidRPr="006B2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50E"/>
    <w:multiLevelType w:val="multilevel"/>
    <w:tmpl w:val="BCA8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2370"/>
    <w:multiLevelType w:val="hybridMultilevel"/>
    <w:tmpl w:val="6302D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1B7C74"/>
    <w:multiLevelType w:val="hybridMultilevel"/>
    <w:tmpl w:val="74C2D6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6763A6F"/>
    <w:multiLevelType w:val="hybridMultilevel"/>
    <w:tmpl w:val="5E8A4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57646073">
    <w:abstractNumId w:val="0"/>
  </w:num>
  <w:num w:numId="2" w16cid:durableId="1606886366">
    <w:abstractNumId w:val="2"/>
  </w:num>
  <w:num w:numId="3" w16cid:durableId="1547060112">
    <w:abstractNumId w:val="3"/>
  </w:num>
  <w:num w:numId="4" w16cid:durableId="84640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2C"/>
    <w:rsid w:val="00013BA2"/>
    <w:rsid w:val="000A1BDE"/>
    <w:rsid w:val="000B233C"/>
    <w:rsid w:val="001C1D93"/>
    <w:rsid w:val="002831E1"/>
    <w:rsid w:val="00284852"/>
    <w:rsid w:val="002D5D55"/>
    <w:rsid w:val="00415E69"/>
    <w:rsid w:val="00471216"/>
    <w:rsid w:val="0051407F"/>
    <w:rsid w:val="005479D9"/>
    <w:rsid w:val="006947F7"/>
    <w:rsid w:val="006B232C"/>
    <w:rsid w:val="007C434F"/>
    <w:rsid w:val="009E1AB1"/>
    <w:rsid w:val="00A0425A"/>
    <w:rsid w:val="00A513D7"/>
    <w:rsid w:val="00A5242D"/>
    <w:rsid w:val="00AB7965"/>
    <w:rsid w:val="00B02A18"/>
    <w:rsid w:val="00B82FA5"/>
    <w:rsid w:val="00BE661C"/>
    <w:rsid w:val="00C94A4D"/>
    <w:rsid w:val="00CA70E9"/>
    <w:rsid w:val="00CB4A08"/>
    <w:rsid w:val="00D82A8E"/>
    <w:rsid w:val="00DC1D6A"/>
    <w:rsid w:val="00DC5ECF"/>
    <w:rsid w:val="00E338F1"/>
    <w:rsid w:val="00ED5DB0"/>
    <w:rsid w:val="00EF62A0"/>
    <w:rsid w:val="00F05ADF"/>
    <w:rsid w:val="00FA797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0B42"/>
  <w15:chartTrackingRefBased/>
  <w15:docId w15:val="{B8CF1C4C-6E0A-452C-A507-02474355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32C"/>
    <w:pPr>
      <w:spacing w:before="100" w:beforeAutospacing="1" w:after="100" w:afterAutospacing="1" w:line="240" w:lineRule="auto"/>
    </w:pPr>
    <w:rPr>
      <w:rFonts w:ascii="Times New Roman" w:eastAsia="Times New Roman" w:hAnsi="Times New Roman" w:cs="Times New Roman"/>
      <w:sz w:val="24"/>
      <w:szCs w:val="24"/>
      <w:lang w:eastAsia="en-UG"/>
    </w:rPr>
  </w:style>
  <w:style w:type="paragraph" w:customStyle="1" w:styleId="Default">
    <w:name w:val="Default"/>
    <w:rsid w:val="00415E69"/>
    <w:pPr>
      <w:autoSpaceDE w:val="0"/>
      <w:autoSpaceDN w:val="0"/>
      <w:adjustRightInd w:val="0"/>
      <w:spacing w:after="0" w:line="240" w:lineRule="auto"/>
    </w:pPr>
    <w:rPr>
      <w:rFonts w:ascii="Charis SIL" w:hAnsi="Charis SIL" w:cs="Charis SIL"/>
      <w:color w:val="000000"/>
      <w:sz w:val="24"/>
      <w:szCs w:val="24"/>
    </w:rPr>
  </w:style>
  <w:style w:type="character" w:styleId="Hyperlink">
    <w:name w:val="Hyperlink"/>
    <w:basedOn w:val="DefaultParagraphFont"/>
    <w:uiPriority w:val="99"/>
    <w:semiHidden/>
    <w:unhideWhenUsed/>
    <w:rsid w:val="00CB4A08"/>
    <w:rPr>
      <w:color w:val="0000FF"/>
      <w:u w:val="single"/>
    </w:rPr>
  </w:style>
  <w:style w:type="character" w:customStyle="1" w:styleId="externallinkicon">
    <w:name w:val="external_link_icon"/>
    <w:basedOn w:val="DefaultParagraphFont"/>
    <w:rsid w:val="00CB4A08"/>
  </w:style>
  <w:style w:type="character" w:customStyle="1" w:styleId="screenreader-only">
    <w:name w:val="screenreader-only"/>
    <w:basedOn w:val="DefaultParagraphFont"/>
    <w:rsid w:val="00CB4A08"/>
  </w:style>
  <w:style w:type="character" w:customStyle="1" w:styleId="description">
    <w:name w:val="description"/>
    <w:basedOn w:val="DefaultParagraphFont"/>
    <w:rsid w:val="00013BA2"/>
  </w:style>
  <w:style w:type="paragraph" w:styleId="ListParagraph">
    <w:name w:val="List Paragraph"/>
    <w:basedOn w:val="Normal"/>
    <w:uiPriority w:val="34"/>
    <w:qFormat/>
    <w:rsid w:val="00A52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59788">
      <w:bodyDiv w:val="1"/>
      <w:marLeft w:val="0"/>
      <w:marRight w:val="0"/>
      <w:marTop w:val="0"/>
      <w:marBottom w:val="0"/>
      <w:divBdr>
        <w:top w:val="none" w:sz="0" w:space="0" w:color="auto"/>
        <w:left w:val="none" w:sz="0" w:space="0" w:color="auto"/>
        <w:bottom w:val="none" w:sz="0" w:space="0" w:color="auto"/>
        <w:right w:val="none" w:sz="0" w:space="0" w:color="auto"/>
      </w:divBdr>
    </w:div>
    <w:div w:id="690647620">
      <w:bodyDiv w:val="1"/>
      <w:marLeft w:val="0"/>
      <w:marRight w:val="0"/>
      <w:marTop w:val="0"/>
      <w:marBottom w:val="0"/>
      <w:divBdr>
        <w:top w:val="none" w:sz="0" w:space="0" w:color="auto"/>
        <w:left w:val="none" w:sz="0" w:space="0" w:color="auto"/>
        <w:bottom w:val="none" w:sz="0" w:space="0" w:color="auto"/>
        <w:right w:val="none" w:sz="0" w:space="0" w:color="auto"/>
      </w:divBdr>
      <w:divsChild>
        <w:div w:id="1032533384">
          <w:marLeft w:val="0"/>
          <w:marRight w:val="0"/>
          <w:marTop w:val="0"/>
          <w:marBottom w:val="0"/>
          <w:divBdr>
            <w:top w:val="none" w:sz="0" w:space="0" w:color="auto"/>
            <w:left w:val="none" w:sz="0" w:space="0" w:color="auto"/>
            <w:bottom w:val="none" w:sz="0" w:space="0" w:color="auto"/>
            <w:right w:val="none" w:sz="0" w:space="0" w:color="auto"/>
          </w:divBdr>
        </w:div>
      </w:divsChild>
    </w:div>
    <w:div w:id="758869027">
      <w:bodyDiv w:val="1"/>
      <w:marLeft w:val="0"/>
      <w:marRight w:val="0"/>
      <w:marTop w:val="0"/>
      <w:marBottom w:val="0"/>
      <w:divBdr>
        <w:top w:val="none" w:sz="0" w:space="0" w:color="auto"/>
        <w:left w:val="none" w:sz="0" w:space="0" w:color="auto"/>
        <w:bottom w:val="none" w:sz="0" w:space="0" w:color="auto"/>
        <w:right w:val="none" w:sz="0" w:space="0" w:color="auto"/>
      </w:divBdr>
    </w:div>
    <w:div w:id="902257282">
      <w:bodyDiv w:val="1"/>
      <w:marLeft w:val="0"/>
      <w:marRight w:val="0"/>
      <w:marTop w:val="0"/>
      <w:marBottom w:val="0"/>
      <w:divBdr>
        <w:top w:val="none" w:sz="0" w:space="0" w:color="auto"/>
        <w:left w:val="none" w:sz="0" w:space="0" w:color="auto"/>
        <w:bottom w:val="none" w:sz="0" w:space="0" w:color="auto"/>
        <w:right w:val="none" w:sz="0" w:space="0" w:color="auto"/>
      </w:divBdr>
    </w:div>
    <w:div w:id="1036808981">
      <w:bodyDiv w:val="1"/>
      <w:marLeft w:val="0"/>
      <w:marRight w:val="0"/>
      <w:marTop w:val="0"/>
      <w:marBottom w:val="0"/>
      <w:divBdr>
        <w:top w:val="none" w:sz="0" w:space="0" w:color="auto"/>
        <w:left w:val="none" w:sz="0" w:space="0" w:color="auto"/>
        <w:bottom w:val="none" w:sz="0" w:space="0" w:color="auto"/>
        <w:right w:val="none" w:sz="0" w:space="0" w:color="auto"/>
      </w:divBdr>
    </w:div>
    <w:div w:id="1940601020">
      <w:bodyDiv w:val="1"/>
      <w:marLeft w:val="0"/>
      <w:marRight w:val="0"/>
      <w:marTop w:val="0"/>
      <w:marBottom w:val="0"/>
      <w:divBdr>
        <w:top w:val="none" w:sz="0" w:space="0" w:color="auto"/>
        <w:left w:val="none" w:sz="0" w:space="0" w:color="auto"/>
        <w:bottom w:val="none" w:sz="0" w:space="0" w:color="auto"/>
        <w:right w:val="none" w:sz="0" w:space="0" w:color="auto"/>
      </w:divBdr>
      <w:divsChild>
        <w:div w:id="1044136837">
          <w:marLeft w:val="0"/>
          <w:marRight w:val="0"/>
          <w:marTop w:val="0"/>
          <w:marBottom w:val="0"/>
          <w:divBdr>
            <w:top w:val="none" w:sz="0" w:space="0" w:color="auto"/>
            <w:left w:val="none" w:sz="0" w:space="0" w:color="auto"/>
            <w:bottom w:val="none" w:sz="0" w:space="0" w:color="auto"/>
            <w:right w:val="none" w:sz="0" w:space="0" w:color="auto"/>
          </w:divBdr>
        </w:div>
        <w:div w:id="1363824571">
          <w:marLeft w:val="0"/>
          <w:marRight w:val="0"/>
          <w:marTop w:val="0"/>
          <w:marBottom w:val="0"/>
          <w:divBdr>
            <w:top w:val="none" w:sz="0" w:space="0" w:color="auto"/>
            <w:left w:val="none" w:sz="0" w:space="0" w:color="auto"/>
            <w:bottom w:val="none" w:sz="0" w:space="0" w:color="auto"/>
            <w:right w:val="none" w:sz="0" w:space="0" w:color="auto"/>
          </w:divBdr>
        </w:div>
        <w:div w:id="1736776137">
          <w:marLeft w:val="0"/>
          <w:marRight w:val="0"/>
          <w:marTop w:val="0"/>
          <w:marBottom w:val="0"/>
          <w:divBdr>
            <w:top w:val="none" w:sz="0" w:space="0" w:color="auto"/>
            <w:left w:val="none" w:sz="0" w:space="0" w:color="auto"/>
            <w:bottom w:val="none" w:sz="0" w:space="0" w:color="auto"/>
            <w:right w:val="none" w:sz="0" w:space="0" w:color="auto"/>
          </w:divBdr>
        </w:div>
        <w:div w:id="1150751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Awor</dc:creator>
  <cp:keywords/>
  <dc:description/>
  <cp:lastModifiedBy>Susan Awor</cp:lastModifiedBy>
  <cp:revision>2</cp:revision>
  <dcterms:created xsi:type="dcterms:W3CDTF">2022-11-24T05:44:00Z</dcterms:created>
  <dcterms:modified xsi:type="dcterms:W3CDTF">2022-11-24T05:44:00Z</dcterms:modified>
</cp:coreProperties>
</file>