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2A09A">
      <w:pPr>
        <w:pStyle w:val="5"/>
        <w:spacing w:before="5"/>
        <w:rPr>
          <w:rFonts w:ascii="Times New Roman"/>
          <w:sz w:val="5"/>
        </w:rPr>
      </w:pPr>
    </w:p>
    <w:p w14:paraId="7EDAEDFB">
      <w:pPr>
        <w:pStyle w:val="5"/>
        <w:spacing w:line="20" w:lineRule="exact"/>
        <w:ind w:left="18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g">
            <w:drawing>
              <wp:inline distT="0" distB="0" distL="0" distR="0">
                <wp:extent cx="6172200" cy="1270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700"/>
                          <a:chOff x="0" y="0"/>
                          <a:chExt cx="617220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72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2700">
                                <a:moveTo>
                                  <a:pt x="6172200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6172200" y="0"/>
                                </a:lnTo>
                                <a:lnTo>
                                  <a:pt x="617220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94C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86pt;" coordsize="6172200,12700" o:gfxdata="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osLc40wAAAAMBAAAPAAAAAAAAAAEAIAAAACIAAABkcnMvZG93bnJldi54bWxQSwECFAAU&#10;AAAACACHTuJAh6oHwWgCAAAQBgAADgAAAAAAAAABACAAAAAiAQAAZHJzL2Uyb0RvYy54bWxQSwUG&#10;AAAAAAYABgBZAQAA/AUAAAAA&#10;">
                <o:lock v:ext="edit" aspectratio="f"/>
                <v:shape id="Graphic 6" o:spid="_x0000_s1026" o:spt="100" style="position:absolute;left:0;top:0;height:12700;width:6172200;" fillcolor="#AF94C5" filled="t" stroked="f" coordsize="6172200,12700" o:gfxdata="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ztKvrsAAADa&#10;AAAADwAAAAAAAAABACAAAAAiAAAAZHJzL2Rvd25yZXYueG1sUEsBAhQAFAAAAAgAh07iQDMvBZ47&#10;AAAAOQAAABAAAAAAAAAAAQAgAAAACgEAAGRycy9zaGFwZXhtbC54bWxQSwUGAAAAAAYABgBbAQAA&#10;tAMAAAAA&#10;" path="m6172200,12191l0,12191,0,0,6172200,0,6172200,1219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59"/>
        <w:ind w:left="180"/>
        <w:rPr>
          <w:rFonts w:ascii="Arial" w:hAnsi="Arial" w:eastAsia="Arial" w:cs="Arial"/>
          <w:b/>
          <w:bCs/>
          <w:color w:val="2C0928"/>
          <w:sz w:val="56"/>
          <w:szCs w:val="56"/>
        </w:rPr>
      </w:pPr>
      <w:r>
        <w:rPr>
          <w:rFonts w:ascii="Arial" w:hAnsi="Arial" w:eastAsia="Arial" w:cs="Arial"/>
          <w:b/>
          <w:bCs/>
          <w:color w:val="2C0928"/>
          <w:sz w:val="56"/>
          <w:szCs w:val="56"/>
        </w:rPr>
        <w:t>Ethical AI and Agentic Platforms Drive Industry Focus</w:t>
      </w:r>
    </w:p>
    <w:p>
      <w:pPr>
        <w:spacing w:before="59"/>
        <w:ind w:left="180"/>
        <w:rPr>
          <w:rFonts w:ascii="Arial"/>
          <w:b/>
          <w:sz w:val="26"/>
        </w:rPr>
      </w:pPr>
      <w:r>
        <w:rPr>
          <w:rFonts w:ascii="Arial"/>
          <w:b/>
          <w:color w:val="7A3E9F"/>
          <w:sz w:val="26"/>
        </w:rPr>
        <w:t>AI Industry Briefing: May 28, 2026</w:t>
      </w:r>
    </w:p>
    <w:p>
      <w:pPr>
        <w:pStyle w:val="2"/>
        <w:spacing w:before="242"/>
      </w:pPr>
      <w:r>
        <w:rPr>
          <w:color w:val="491040"/>
        </w:rPr>
        <w:t>Executive Summary</w:t>
      </w:r>
    </w:p>
    <w:p>
      <w:pPr>
        <w:pStyle w:val="9"/>
        <w:numPr>
          <w:ilvl w:val="0"/>
          <w:numId w:val="1"/>
        </w:numPr>
        <w:tabs>
          <w:tab w:val="left" w:pos="900"/>
        </w:tabs>
        <w:spacing w:before="118"/>
        <w:ind w:right="435"/>
      </w:pPr>
      <w:r>
        <w:rPr>
          <w:rFonts w:ascii="Arial" w:hAnsi="Arial"/>
          <w:b/>
          <w:color w:val="1A1A1A"/>
        </w:rPr>
        <w:t xml:space="preserve">AI Advertising: </w:t>
      </w:r>
      <w:r>
        <w:rPr>
          <w:rFonts w:ascii="Arial" w:hAnsi="Arial"/>
          <w:color w:val="1A1A1A"/>
        </w:rPr>
        <w:t>Google is integrating its Display Ads into an AI-first Demand Gen platform aimed at enhancing campaign creation and optimization [2].</w:t>
      </w:r>
    </w:p>
    <w:p>
      <w:pPr>
        <w:pStyle w:val="9"/>
        <w:numPr>
          <w:ilvl w:val="0"/>
          <w:numId w:val="1"/>
        </w:numPr>
        <w:tabs>
          <w:tab w:val="left" w:pos="900"/>
        </w:tabs>
        <w:spacing w:before="118"/>
        <w:ind w:right="435"/>
      </w:pPr>
      <w:r>
        <w:rPr>
          <w:rFonts w:ascii="Arial" w:hAnsi="Arial"/>
          <w:b/>
          <w:color w:val="1A1A1A"/>
        </w:rPr>
        <w:t xml:space="preserve">Agentic AI Foundations: </w:t>
      </w:r>
      <w:r>
        <w:rPr>
          <w:rFonts w:ascii="Arial" w:hAnsi="Arial"/>
          <w:color w:val="1A1A1A"/>
        </w:rPr>
        <w:t>Merck and Mastercard are reportedly achieving tangible results with agentic AI, emphasizing the necessity of foundational infrastructure [5].</w:t>
      </w:r>
    </w:p>
    <w:p>
      <w:pPr>
        <w:pStyle w:val="9"/>
        <w:numPr>
          <w:ilvl w:val="0"/>
          <w:numId w:val="1"/>
        </w:numPr>
        <w:tabs>
          <w:tab w:val="left" w:pos="900"/>
        </w:tabs>
        <w:spacing w:before="118"/>
        <w:ind w:right="435"/>
      </w:pPr>
      <w:r>
        <w:rPr>
          <w:rFonts w:ascii="Arial" w:hAnsi="Arial"/>
          <w:b/>
          <w:color w:val="1A1A1A"/>
        </w:rPr>
        <w:t xml:space="preserve">Ethical AI Concerns: </w:t>
      </w:r>
      <w:r>
        <w:rPr>
          <w:rFonts w:ascii="Arial" w:hAnsi="Arial"/>
          <w:color w:val="1A1A1A"/>
        </w:rPr>
        <w:t>Pope Francis has raised concerns about AI's potential to undermine human dignity and advocates for robust human oversight in its development [1].</w:t>
      </w:r>
    </w:p>
    <w:p>
      <w:pPr>
        <w:pStyle w:val="5"/>
        <w:keepNext w:val="0"/>
        <w:widowControl w:val="0"/>
        <w:spacing w:before="298" w:after="120"/>
        <w:ind w:left="187" w:right="173"/>
        <w:jc w:val="both"/>
        <w:rPr>
          <w:rFonts w:ascii="Arial" w:hAnsi="Arial" w:eastAsia="Arial" w:cs="Arial"/>
          <w:b/>
          <w:bCs/>
          <w:color w:val="491040"/>
          <w:sz w:val="28"/>
          <w:szCs w:val="28"/>
        </w:rPr>
      </w:pPr>
      <w:r>
        <w:rPr>
          <w:rFonts w:ascii="Arial" w:hAnsi="Arial" w:eastAsia="Arial" w:cs="Arial"/>
          <w:b/>
          <w:bCs/>
          <w:color w:val="491040"/>
          <w:sz w:val="28"/>
          <w:szCs w:val="28"/>
        </w:rPr>
        <w:t>Google's AI-First Ad Platform</w:t>
      </w:r>
    </w:p>
    <w:p>
      <w:pPr>
        <w:pStyle w:val="5"/>
        <w:keepNext w:val="0"/>
        <w:widowControl w:val="0"/>
        <w:spacing w:after="120"/>
        <w:ind w:left="187" w:right="173"/>
        <w:jc w:val="both"/>
        <w:rPr>
          <w:color w:val="1A1A1A"/>
        </w:rPr>
      </w:pPr>
      <w:r>
        <w:rPr>
          <w:color w:val="1A1A1A"/>
        </w:rPr>
        <w:t>Google is reportedly integrating its Display Ads into a new AI-first Demand Gen platform [2]. This strategic initiative is designed to leverage artificial intelligence for more efficient campaign creation and optimization, signaling a broader industry shift towards AI-centric advertising solutions [2]. The unified platform is intended to streamline the advertising process and improve performance through advanced AI capabilities [2].</w:t>
      </w:r>
    </w:p>
    <w:p>
      <w:pPr>
        <w:pStyle w:val="5"/>
        <w:keepNext w:val="0"/>
        <w:widowControl w:val="0"/>
        <w:spacing w:before="298" w:after="120"/>
        <w:ind w:left="187" w:right="173"/>
        <w:jc w:val="both"/>
        <w:rPr>
          <w:rFonts w:ascii="Arial" w:hAnsi="Arial" w:eastAsia="Arial" w:cs="Arial"/>
          <w:b/>
          <w:bCs/>
          <w:color w:val="491040"/>
          <w:sz w:val="28"/>
          <w:szCs w:val="28"/>
        </w:rPr>
      </w:pPr>
      <w:r>
        <w:rPr>
          <w:rFonts w:ascii="Arial" w:hAnsi="Arial" w:eastAsia="Arial" w:cs="Arial"/>
          <w:b/>
          <w:bCs/>
          <w:color w:val="491040"/>
          <w:sz w:val="28"/>
          <w:szCs w:val="28"/>
        </w:rPr>
        <w:t>Implementing Agentic AI</w:t>
      </w:r>
    </w:p>
    <w:p>
      <w:pPr>
        <w:pStyle w:val="5"/>
        <w:keepNext w:val="0"/>
        <w:widowControl w:val="0"/>
        <w:spacing w:after="120"/>
        <w:ind w:left="187" w:right="173"/>
        <w:jc w:val="both"/>
        <w:rPr>
          <w:color w:val="1A1A1A"/>
        </w:rPr>
      </w:pPr>
      <w:r>
        <w:rPr>
          <w:color w:val="1A1A1A"/>
        </w:rPr>
        <w:t>Both Merck and Mastercard are observing measurable outcomes from the application of agentic artificial intelligence within their operations [5]. These companies emphasize that the successful deployment of agentic AI was contingent upon establishing robust foundational infrastructure, often referred to as "the plumbing," prior to implementation [5]. This suggests that significant preparatory work on core systems is essential for effective agentic AI integration and results [5].</w:t>
      </w:r>
    </w:p>
    <w:p>
      <w:pPr>
        <w:pStyle w:val="5"/>
        <w:keepNext w:val="0"/>
        <w:widowControl w:val="0"/>
        <w:spacing w:before="298" w:after="120"/>
        <w:ind w:left="187" w:right="173"/>
        <w:jc w:val="both"/>
        <w:rPr>
          <w:rFonts w:ascii="Arial" w:hAnsi="Arial" w:eastAsia="Arial" w:cs="Arial"/>
          <w:b/>
          <w:bCs/>
          <w:color w:val="491040"/>
          <w:sz w:val="28"/>
          <w:szCs w:val="28"/>
        </w:rPr>
      </w:pPr>
      <w:r>
        <w:rPr>
          <w:rFonts w:ascii="Arial" w:hAnsi="Arial" w:eastAsia="Arial" w:cs="Arial"/>
          <w:b/>
          <w:bCs/>
          <w:color w:val="491040"/>
          <w:sz w:val="28"/>
          <w:szCs w:val="28"/>
        </w:rPr>
        <w:t>Advanced Models and Ethical Dialogue</w:t>
      </w:r>
    </w:p>
    <w:p>
      <w:pPr>
        <w:pStyle w:val="5"/>
        <w:keepNext w:val="0"/>
        <w:widowControl w:val="0"/>
        <w:spacing w:after="120"/>
        <w:ind w:left="187" w:right="173"/>
        <w:jc w:val="both"/>
        <w:rPr>
          <w:color w:val="1A1A1A"/>
        </w:rPr>
      </w:pPr>
      <w:r>
        <w:rPr>
          <w:color w:val="1A1A1A"/>
        </w:rPr>
        <w:t>MiniMax has announced upcoming advancements with its M3 model, which will allegedly feature a novel sparse attention mechanism [4]. This innovation is reported to deliver a 15.6-fold increase in long-context response speed [4]. Concurrently, Pope Francis has expressed significant reservations regarding the trajectory of artificial intelligence development [1]. He has highlighted concerns about AI's capacity to undermine human dignity and potentially foster a "technological dictatorship" [1]. The Pope advocates for strong human oversight and ethical frameworks in AI's evolution, maintaining that AI cannot replicate human consciousness or achieve general artificial intelligence [1].</w:t>
      </w:r>
    </w:p>
    <w:p>
      <w:pPr>
        <w:pStyle w:val="2"/>
        <w:spacing w:before="242"/>
      </w:pPr>
      <w:r>
        <w:rPr>
          <w:color w:val="491040"/>
        </w:rPr>
        <w:t>5 Questions for Thought Leadership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How will the increasing integration of AI into advertising platforms redefine competition and innovation in digital marketing?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What specific foundational "plumbing" investments are most critical for organizations planning to implement agentic AI solutions successfully?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How can businesses proactively address ethical concerns and ensure human oversight in the development and deployment of advanced AI models like MiniMax's M3?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What are the broader societal implications of AI advancements on human dignity and autonomy, as highlighted by public figures like Pope Francis?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How can AI executives balance the pursuit of speed and efficiency in new AI models with the need for robust ethical guidelines and transparency?</w:t>
      </w:r>
    </w:p>
    <w:p>
      <w:pPr>
        <w:pStyle w:val="2"/>
        <w:spacing w:before="242"/>
      </w:pPr>
      <w:r>
        <w:rPr>
          <w:color w:val="491040"/>
        </w:rPr>
        <w:t>Sources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[1] The Pope isn’t AGI-pilled - May 27, 2026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[2] Google folds Display Ads into AI-first Demand Gen platform - May 27, 2026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[3] The Download: keeping up with AI, and the future of IVF - May 27, 2026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[4] MiniMax teases upcoming M3 model with new sparse attention mechanism and 15.6X long-context response speed boost - May 27, 2026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[5] Merck and Mastercard are seeing real agentic AI results. Both say the plumbing came first. - May 27, 2026</w:t>
      </w:r>
    </w:p>
    <w:p/>
    <w:p>
      <w:pPr>
        <w:spacing w:before="202"/>
        <w:ind w:right="1"/>
        <w:jc w:val="center"/>
        <w:rPr>
          <w:sz w:val="20"/>
        </w:rPr>
      </w:pPr>
      <w:r>
        <w:rPr>
          <w:color w:val="666666"/>
          <w:sz w:val="20"/>
        </w:rPr>
        <w:t xml:space="preserve">Produced by </w:t>
      </w:r>
      <w:r>
        <w:rPr>
          <w:rFonts w:ascii="Arial" w:hAnsi="Arial"/>
          <w:b/>
          <w:color w:val="491040"/>
          <w:sz w:val="20"/>
        </w:rPr>
        <w:t xml:space="preserve">Exoasia Innovation Hub</w:t>
      </w:r>
      <w:r>
        <w:rPr>
          <w:color w:val="666666"/>
          <w:sz w:val="20"/>
        </w:rPr>
        <w:t xml:space="preserve"> — Market Research and Strategic Insight (MRSI)</w:t>
      </w:r>
    </w:p>
    <w:p>
      <w:pPr>
        <w:spacing w:before="39"/>
        <w:ind w:left="1" w:right="1"/>
        <w:jc w:val="center"/>
        <w:rPr>
          <w:rFonts w:ascii="Arial" w:hAnsi="Arial"/>
          <w:b/>
          <w:i/>
          <w:sz w:val="20"/>
        </w:rPr>
      </w:pPr>
      <w:r>
        <w:rPr>
          <w:rFonts w:ascii="Arial" w:hAnsi="Arial"/>
          <w:i/>
          <w:color w:val="666666"/>
          <w:sz w:val="20"/>
        </w:rPr>
        <w:t xml:space="preserve">For thought leadership, custom research, and position papers — </w:t>
      </w:r>
      <w:r>
        <w:rPr>
          <w:rFonts w:ascii="Arial" w:hAnsi="Arial"/>
          <w:b/>
          <w:i/>
          <w:color w:val="491040"/>
          <w:sz w:val="20"/>
        </w:rPr>
        <w:t>contact our team.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2240" w:h="15840"/>
      <w:pgMar w:top="1360" w:right="1080" w:bottom="1200" w:left="1080" w:header="714" w:footer="100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D19B7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800100</wp:posOffset>
              </wp:positionH>
              <wp:positionV relativeFrom="page">
                <wp:posOffset>9244965</wp:posOffset>
              </wp:positionV>
              <wp:extent cx="6172200" cy="635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722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350">
                            <a:moveTo>
                              <a:pt x="617220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172200" y="0"/>
                            </a:lnTo>
                            <a:lnTo>
                              <a:pt x="6172200" y="6096"/>
                            </a:lnTo>
                            <a:close/>
                          </a:path>
                        </a:pathLst>
                      </a:custGeom>
                      <a:solidFill>
                        <a:srgbClr val="AF94C5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o:spid="_x0000_s1026" o:spt="100" style="position:absolute;left:0pt;margin-left:63pt;margin-top:727.95pt;height:0.5pt;width:486pt;mso-position-horizontal-relative:page;mso-position-vertical-relative:page;z-index:-251655168;mso-width-relative:page;mso-height-relative:page;" fillcolor="#AF94C5" filled="t" stroked="f" coordsize="6172200,6350" o:gfxdata="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SRz2d1wAA&#10;AA4BAAAPAAAAAAAAAAEAIAAAACIAAABkcnMvZG93bnJldi54bWxQSwECFAAUAAAACACHTuJA7QSU&#10;pB8CAADfBAAADgAAAAAAAAABACAAAAAmAQAAZHJzL2Uyb0RvYy54bWxQSwUGAAAAAAYABgBZAQAA&#10;twUAAAAA&#10;" path="m6172200,6096l0,6096,0,0,6172200,0,6172200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2094865</wp:posOffset>
              </wp:positionH>
              <wp:positionV relativeFrom="page">
                <wp:posOffset>9445625</wp:posOffset>
              </wp:positionV>
              <wp:extent cx="3620135" cy="17399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201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EB58E4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91040"/>
                              <w:sz w:val="18"/>
                            </w:rPr>
                            <w:t>Send</w:t>
                          </w:r>
                          <w:r>
                            <w:rPr>
                              <w:color w:val="49104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your</w:t>
                          </w:r>
                          <w:r>
                            <w:rPr>
                              <w:color w:val="49104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feedback</w:t>
                          </w:r>
                          <w:r>
                            <w:rPr>
                              <w:color w:val="49104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to</w:t>
                          </w:r>
                          <w:r>
                            <w:rPr>
                              <w:color w:val="49104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"mailto:mackcomandante@exoasia.org"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491040"/>
                              <w:sz w:val="21"/>
                              <w:u w:val="single" w:color="491040"/>
                            </w:rPr>
                            <w:t>mackcomandante@exoasia.org</w:t>
                          </w:r>
                          <w:r>
                            <w:rPr>
                              <w:color w:val="491040"/>
                              <w:sz w:val="21"/>
                              <w:u w:val="single" w:color="491040"/>
                            </w:rPr>
                            <w:fldChar w:fldCharType="end"/>
                          </w:r>
                          <w:r>
                            <w:rPr>
                              <w:color w:val="491040"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•</w:t>
                          </w:r>
                          <w:r>
                            <w:rPr>
                              <w:color w:val="491040"/>
                              <w:spacing w:val="4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49104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164.95pt;margin-top:743.75pt;height:13.7pt;width:285.05pt;mso-position-horizontal-relative:page;mso-position-vertical-relative:page;z-index:-251654144;mso-width-relative:page;mso-height-relative:page;" filled="f" stroked="f" coordsize="21600,21600" o:gfxdata="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ENwustsAAAANAQAADwAAAAAAAAABACAAAAAiAAAAZHJzL2Rvd25yZXYueG1sUEsBAhQAFAAA&#10;AAgAh07iQGhkcGy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EB58E4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91040"/>
                        <w:sz w:val="18"/>
                      </w:rPr>
                      <w:t>Send</w:t>
                    </w:r>
                    <w:r>
                      <w:rPr>
                        <w:color w:val="49104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your</w:t>
                    </w:r>
                    <w:r>
                      <w:rPr>
                        <w:color w:val="49104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feedback</w:t>
                    </w:r>
                    <w:r>
                      <w:rPr>
                        <w:color w:val="49104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to</w:t>
                    </w:r>
                    <w:r>
                      <w:rPr>
                        <w:color w:val="491040"/>
                        <w:spacing w:val="-4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"mailto:mackcomandante@exoasia.org" \h </w:instrText>
                    </w:r>
                    <w:r>
                      <w:fldChar w:fldCharType="separate"/>
                    </w:r>
                    <w:r>
                      <w:rPr>
                        <w:color w:val="491040"/>
                        <w:sz w:val="21"/>
                        <w:u w:val="single" w:color="491040"/>
                      </w:rPr>
                      <w:t>mackcomandante@exoasia.org</w:t>
                    </w:r>
                    <w:r>
                      <w:rPr>
                        <w:color w:val="491040"/>
                        <w:sz w:val="21"/>
                        <w:u w:val="single" w:color="491040"/>
                      </w:rPr>
                      <w:fldChar w:fldCharType="end"/>
                    </w:r>
                    <w:r>
                      <w:rPr>
                        <w:color w:val="491040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•</w:t>
                    </w:r>
                    <w:r>
                      <w:rPr>
                        <w:color w:val="491040"/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Page</w:t>
                    </w:r>
                    <w:r>
                      <w:rPr>
                        <w:color w:val="49104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t>2</w: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2EB05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1714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38500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787400</wp:posOffset>
              </wp:positionH>
              <wp:positionV relativeFrom="page">
                <wp:posOffset>440690</wp:posOffset>
              </wp:positionV>
              <wp:extent cx="2654300" cy="28448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4300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A98C4B">
                          <w:pPr>
                            <w:spacing w:before="14" w:line="207" w:lineRule="exact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MARKET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RESEARCH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STRATEGIC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2"/>
                              <w:sz w:val="18"/>
                            </w:rPr>
                            <w:t>INSIGHT</w:t>
                          </w:r>
                        </w:p>
                        <w:p w14:paraId="339C516E">
                          <w:pPr>
                            <w:spacing w:line="207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2C0928"/>
                              <w:sz w:val="18"/>
                            </w:rPr>
                            <w:t>May</w:t>
                          </w:r>
                          <w:r>
                            <w:rPr>
                              <w:color w:val="2C092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0928"/>
                              <w:sz w:val="18"/>
                            </w:rPr>
                            <w:t>28,</w:t>
                          </w:r>
                          <w:r>
                            <w:rPr>
                              <w:color w:val="2C0928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0928"/>
                              <w:spacing w:val="-4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62pt;margin-top:34.7pt;height:22.4pt;width:209pt;mso-position-horizontal-relative:page;mso-position-vertical-relative:page;z-index:-251656192;mso-width-relative:page;mso-height-relative:page;" filled="f" stroked="f" coordsize="21600,21600" o:gfxdata="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L&#10;AG6G2AAAAAoBAAAPAAAAAAAAAAEAIAAAACIAAABkcnMvZG93bnJldi54bWxQSwECFAAUAAAACACH&#10;TuJA0iZgY7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A98C4B">
                    <w:pPr>
                      <w:spacing w:before="14" w:line="207" w:lineRule="exact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MARKET</w:t>
                    </w:r>
                    <w:r>
                      <w:rPr>
                        <w:rFonts w:ascii="Arial"/>
                        <w:b/>
                        <w:color w:val="2C092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RESEARCH</w:t>
                    </w:r>
                    <w:r>
                      <w:rPr>
                        <w:rFonts w:ascii="Arial"/>
                        <w:b/>
                        <w:color w:val="2C092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AND</w:t>
                    </w:r>
                    <w:r>
                      <w:rPr>
                        <w:rFonts w:ascii="Arial"/>
                        <w:b/>
                        <w:color w:val="2C092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STRATEGIC</w:t>
                    </w:r>
                    <w:r>
                      <w:rPr>
                        <w:rFonts w:ascii="Arial"/>
                        <w:b/>
                        <w:color w:val="2C092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pacing w:val="-2"/>
                        <w:sz w:val="18"/>
                      </w:rPr>
                      <w:t>INSIGHT</w:t>
                    </w:r>
                  </w:p>
                  <w:p w14:paraId="339C516E">
                    <w:pPr>
                      <w:spacing w:line="207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2C0928"/>
                        <w:sz w:val="18"/>
                      </w:rPr>
                      <w:t>May</w:t>
                    </w:r>
                    <w:r>
                      <w:rPr>
                        <w:color w:val="2C092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2C0928"/>
                        <w:sz w:val="18"/>
                      </w:rPr>
                      <w:t>28,</w:t>
                    </w:r>
                    <w:r>
                      <w:rPr>
                        <w:color w:val="2C0928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2C0928"/>
                        <w:spacing w:val="-4"/>
                        <w:sz w:val="18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4975225</wp:posOffset>
              </wp:positionH>
              <wp:positionV relativeFrom="page">
                <wp:posOffset>440690</wp:posOffset>
              </wp:positionV>
              <wp:extent cx="1568450" cy="15367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84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C80C48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EXOASIA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INNOVATION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5"/>
                              <w:sz w:val="18"/>
                            </w:rPr>
                            <w:t xml:space="preserve"> HUB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391.75pt;margin-top:34.7pt;height:12.1pt;width:123.5pt;mso-position-horizontal-relative:page;mso-position-vertical-relative:page;z-index:-251655168;mso-width-relative:page;mso-height-relative:page;" filled="f" stroked="f" coordsize="21600,21600" o:gfxdata="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/&#10;F3ir2AAAAAoBAAAPAAAAAAAAAAEAIAAAACIAAABkcnMvZG93bnJldi54bWxQSwECFAAUAAAACACH&#10;TuJAOgdrMb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C80C48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EXOASIA</w:t>
                    </w:r>
                    <w:r>
                      <w:rPr>
                        <w:rFonts w:ascii="Arial"/>
                        <w:b/>
                        <w:color w:val="2C092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INNOVATION</w:t>
                    </w:r>
                    <w:r>
                      <w:rPr>
                        <w:rFonts w:ascii="Arial"/>
                        <w:b/>
                        <w:color w:val="2C0928"/>
                        <w:spacing w:val="-5"/>
                        <w:sz w:val="18"/>
                      </w:rPr>
                      <w:t xml:space="preserve"> HUB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BA09B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77D6A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9A600D"/>
    <w:multiLevelType w:val="multilevel"/>
    <w:tmpl w:val="429A600D"/>
    <w:lvl w:ilvl="0" w:tentative="0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">
    <w:nsid w:val="5A467BFF"/>
    <w:multiLevelType w:val="multilevel"/>
    <w:tmpl w:val="5A467BFF"/>
    <w:lvl w:ilvl="0" w:tentative="0">
      <w:start w:val="1"/>
      <w:numFmt w:val="decimal"/>
      <w:lvlText w:val="%1.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03CF9"/>
    <w:rsid w:val="00031219"/>
    <w:rsid w:val="00225B73"/>
    <w:rsid w:val="00413E22"/>
    <w:rsid w:val="00746B0E"/>
    <w:rsid w:val="00774C45"/>
    <w:rsid w:val="008875E1"/>
    <w:rsid w:val="009B3438"/>
    <w:rsid w:val="009C7946"/>
    <w:rsid w:val="00A8379D"/>
    <w:rsid w:val="00AD2472"/>
    <w:rsid w:val="00B03CF9"/>
    <w:rsid w:val="00CC55D1"/>
    <w:rsid w:val="00EA780A"/>
    <w:rsid w:val="00F43AC3"/>
    <w:rsid w:val="3D622C7D"/>
    <w:rsid w:val="40962182"/>
    <w:rsid w:val="58D2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80"/>
      <w:outlineLvl w:val="0"/>
    </w:pPr>
    <w:rPr>
      <w:rFonts w:ascii="Arial" w:hAnsi="Arial" w:eastAsia="Arial" w:cs="Arial"/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</w:style>
  <w:style w:type="paragraph" w:styleId="6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paragraph" w:styleId="8">
    <w:name w:val="Title"/>
    <w:basedOn w:val="1"/>
    <w:qFormat/>
    <w:uiPriority w:val="1"/>
    <w:pPr>
      <w:spacing w:before="1"/>
      <w:ind w:left="180" w:right="179"/>
    </w:pPr>
    <w:rPr>
      <w:rFonts w:ascii="Arial" w:hAnsi="Arial" w:eastAsia="Arial" w:cs="Arial"/>
      <w:b/>
      <w:bCs/>
      <w:sz w:val="56"/>
      <w:szCs w:val="56"/>
    </w:rPr>
  </w:style>
  <w:style w:type="paragraph" w:styleId="9">
    <w:name w:val="List Paragraph"/>
    <w:basedOn w:val="1"/>
    <w:qFormat/>
    <w:uiPriority w:val="1"/>
    <w:pPr>
      <w:spacing w:before="61"/>
      <w:ind w:left="900" w:hanging="36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er Char"/>
    <w:basedOn w:val="3"/>
    <w:link w:val="7"/>
    <w:qFormat/>
    <w:uiPriority w:val="99"/>
    <w:rPr>
      <w:rFonts w:ascii="Arial MT" w:hAnsi="Arial MT" w:eastAsia="Arial MT" w:cs="Arial MT"/>
    </w:rPr>
  </w:style>
  <w:style w:type="character" w:customStyle="1" w:styleId="12">
    <w:name w:val="Footer Char"/>
    <w:basedOn w:val="3"/>
    <w:link w:val="6"/>
    <w:uiPriority w:val="99"/>
    <w:rPr>
      <w:rFonts w:ascii="Arial MT" w:hAnsi="Arial MT" w:eastAsia="Arial MT" w:cs="Arial M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622</Words>
  <Characters>3747</Characters>
  <Lines>31</Lines>
  <Paragraphs>8</Paragraphs>
  <TotalTime>0</TotalTime>
  <ScaleCrop>false</ScaleCrop>
  <LinksUpToDate>false</LinksUpToDate>
  <CharactersWithSpaces>4339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2026-03-09T06:02:00Z</dcterms:created>
  <dc:creator>Un-named</dc:creator>
  <cp:lastModifiedBy>Jodd Villegas</cp:lastModifiedBy>
  <dcterms:modified xsi:type="dcterms:W3CDTF">2026-03-09T08:09:45Z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2026-03-09T00:00:00Z</vt:filetime>
  </property>
  <property fmtid="{D5CDD505-2E9C-101B-9397-08002B2CF9AE}" pid="5" name="SourceModified">
    <vt:lpwstr>D:20260306151820+08'00'</vt:lpwstr>
  </property>
  <property fmtid="{D5CDD505-2E9C-101B-9397-08002B2CF9AE}" pid="6" name="KSOTemplateDocerSaveRecord">
    <vt:lpwstr>eyJoZGlkIjoiOTkwN2M4MWFmZGZkNzg2NzZjZmM0Y2U1NzNhYWJiMmMiLCJ1c2VySWQiOiI3MDQ2MjE3NzU2NDkifQ==</vt:lpwstr>
  </property>
  <property fmtid="{D5CDD505-2E9C-101B-9397-08002B2CF9AE}" pid="7" name="KSOProductBuildVer">
    <vt:lpwstr>1033-12.1.0.25242</vt:lpwstr>
  </property>
  <property fmtid="{D5CDD505-2E9C-101B-9397-08002B2CF9AE}" pid="8" name="ICV">
    <vt:lpwstr>743AD864B14E471681662A7AC0831345_13</vt:lpwstr>
  </property>
</Properties>
</file>