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Urgent Windows Vulnerabilities and Cybercrime Interdiction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Cyber Security Briefing: May 20,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Zero-Day Mitigation: </w:t>
      </w:r>
      <w:r>
        <w:rPr>
          <w:rFonts w:ascii="Arial" w:hAnsi="Arial"/>
          <w:color w:val="1A1A1A"/>
        </w:rPr>
        <w:t>Microsoft has issued mitigations for a new Windows zero-day vulnerability, YellowKey CVE-2026-45585, which bypasses BitLocker [1, 2].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Cybercrime Disruption: </w:t>
      </w:r>
      <w:r>
        <w:rPr>
          <w:rFonts w:ascii="Arial" w:hAnsi="Arial"/>
          <w:color w:val="1A1A1A"/>
        </w:rPr>
        <w:t>A service that enabled the signing of malware through a Microsoft platform has been disrupted [3].</w:t>
      </w:r>
    </w:p>
    <w:p>
      <w:pPr>
        <w:pStyle w:val="9"/>
        <w:numPr>
          <w:ilvl w:val="0"/>
          <w:numId w:val="1"/>
        </w:numPr>
        <w:tabs>
          <w:tab w:val="left" w:pos="900"/>
        </w:tabs>
        <w:spacing w:before="118"/>
        <w:ind w:right="435"/>
      </w:pPr>
      <w:r>
        <w:rPr>
          <w:rFonts w:ascii="Arial" w:hAnsi="Arial"/>
          <w:b/>
          <w:color w:val="1A1A1A"/>
        </w:rPr>
        <w:t xml:space="preserve">Vulnerability Overload: </w:t>
      </w:r>
      <w:r>
        <w:rPr>
          <w:rFonts w:ascii="Arial" w:hAnsi="Arial"/>
          <w:color w:val="1A1A1A"/>
        </w:rPr>
        <w:t>Enterprises continue to face a high volume of vulnerabilities, as highlighted in the latest Verizon DBIR report [4].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YellowKey BitLocker Bypass Mitigation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Microsoft has released guidance and mitigation steps for a recently discovered Windows zero-day vulnerability, identified as CVE-2026-45585 and codenamed YellowKey [1, 2]. This vulnerability reportedly allows for a bypass of BitLocker protection [1]. The release of these mitigations follows a period marked by a series of unpatched Windows zero-day vulnerabilities, some of which emerged after recent Patch Tuesday updates [5]. Organizations are strongly advised to implement the recommended mitigation measures promptly to safeguard against potential exploitation [1, 2].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Cybercrime Service Interdiction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Law enforcement and security partners have successfully disrupted a cybercrime service that facilitated the signing of malicious software [3]. This service was reportedly abusing a Microsoft platform to lend legitimacy to malware, which could then more easily evade traditional security defenses [3]. The disruption of this operation is expected to hinder malicious actors' capabilities to distribute signed malware effectively [3].</w:t>
      </w:r>
    </w:p>
    <w:p>
      <w:pPr>
        <w:pStyle w:val="5"/>
        <w:keepNext w:val="0"/>
        <w:widowControl w:val="0"/>
        <w:spacing w:before="298" w:after="120"/>
        <w:ind w:left="187" w:right="173"/>
        <w:jc w:val="both"/>
        <w:rPr>
          <w:rFonts w:ascii="Arial" w:hAnsi="Arial" w:eastAsia="Arial" w:cs="Arial"/>
          <w:b/>
          <w:bCs/>
          <w:color w:val="491040"/>
          <w:sz w:val="28"/>
          <w:szCs w:val="28"/>
        </w:rPr>
      </w:pPr>
      <w:r>
        <w:rPr>
          <w:rFonts w:ascii="Arial" w:hAnsi="Arial" w:eastAsia="Arial" w:cs="Arial"/>
          <w:b/>
          <w:bCs/>
          <w:color w:val="491040"/>
          <w:sz w:val="28"/>
          <w:szCs w:val="28"/>
        </w:rPr>
        <w:t>Enterprise Vulnerability Landscape</w:t>
      </w:r>
    </w:p>
    <w:p>
      <w:pPr>
        <w:pStyle w:val="5"/>
        <w:keepNext w:val="0"/>
        <w:widowControl w:val="0"/>
        <w:spacing w:after="120"/>
        <w:ind w:left="187" w:right="173"/>
        <w:jc w:val="both"/>
        <w:rPr>
          <w:color w:val="1A1A1A"/>
        </w:rPr>
      </w:pPr>
      <w:r>
        <w:rPr>
          <w:color w:val="1A1A1A"/>
        </w:rPr>
        <w:t>The Verizon Data Breach Investigations Report (DBIR) indicates that enterprises are contending with a significant challenge: a pervasive "vulnerability glut" [4]. This finding suggests that organizations are facing an overwhelming number of security weaknesses that require attention [4]. The report underscores the ongoing necessity for robust and proactive vulnerability management strategies to navigate this complex threat landscape [4].</w:t>
      </w:r>
    </w:p>
    <w:p>
      <w:pPr>
        <w:pStyle w:val="2"/>
        <w:spacing w:before="242"/>
      </w:pPr>
      <w:r>
        <w:rPr>
          <w:color w:val="491040"/>
        </w:rPr>
        <w:t>5 Questions for Thought Leadership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immediate actions are required to implement the YellowKey BitLocker bypass mitigations within our infrastructure?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How can our organization enhance its threat intelligence capabilities to anticipate and defend against emerging zero-day vulnerabilities more effectively?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revisions to our software supply chain security and application control policies are necessary following the disruption of the malware signing service?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In light of the "vulnerability glut" reported by Verizon, how are we prioritizing and addressing the most critical vulnerabilities across our enterprise environment?</w:t>
      </w:r>
    </w:p>
    <w:p>
      <w:pPr>
        <w:pStyle w:val="9"/>
        <w:numPr>
          <w:ilvl w:val="0"/>
          <w:numId w:val="2"/>
        </w:numPr>
        <w:tabs>
          <w:tab w:val="left" w:pos="898"/>
          <w:tab w:val="left" w:pos="900"/>
        </w:tabs>
        <w:spacing w:before="162"/>
        <w:ind w:right="237"/>
      </w:pPr>
      <w:r>
        <w:rPr>
          <w:color w:val="1A1A1A"/>
        </w:rPr>
        <w:t>What strategic adjustments should be considered for our incident response plans to account for rapid-fire zero-day discoveries and widespread cybercrime disruptions?</w:t>
      </w:r>
    </w:p>
    <w:p>
      <w:pPr>
        <w:pStyle w:val="2"/>
        <w:spacing w:before="242"/>
      </w:pPr>
      <w:r>
        <w:rPr>
          <w:color w:val="491040"/>
        </w:rPr>
        <w:t>Sources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[1] Microsoft Releases Mitigation for YellowKey BitLocker Bypass CVE-2026-45585 Exploit - May 20,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[2] Microsoft shares mitigation for YellowKey Windows zero-day - May 20,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[3] Cybercrime service disrupted for abusing Microsoft platform to sign malware - May 19,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[4] Verizon DBIR: Enterprises Face a Dangerous Vulnerability Glut - May 19, 2026</w:t>
      </w:r>
    </w:p>
    <w:p>
      <w:pPr>
        <w:pStyle w:val="9"/>
        <w:tabs>
          <w:tab w:val="left" w:pos="482"/>
        </w:tabs>
        <w:spacing w:before="120"/>
        <w:ind w:left="180" w:right="180" w:firstLine="0"/>
        <w:rPr>
          <w:sz w:val="20"/>
        </w:rPr>
      </w:pPr>
      <w:r>
        <w:rPr>
          <w:color w:val="666666"/>
          <w:sz w:val="20"/>
        </w:rPr>
        <w:t>[5] Windows Zero-Day Barrage Continues After Patch Tuesday - May 19, 2026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May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20,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May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20,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