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72A09A">
      <w:pPr>
        <w:pStyle w:val="5"/>
        <w:spacing w:before="5"/>
        <w:rPr>
          <w:rFonts w:ascii="Times New Roman"/>
          <w:sz w:val="5"/>
        </w:rPr>
      </w:pPr>
    </w:p>
    <w:p w14:paraId="7EDAEDFB">
      <w:pPr>
        <w:pStyle w:val="5"/>
        <w:spacing w:line="20" w:lineRule="exact"/>
        <w:ind w:left="180"/>
        <w:rPr>
          <w:rFonts w:ascii="Times New Roman"/>
          <w:sz w:val="2"/>
        </w:rPr>
      </w:pPr>
      <w:r>
        <w:rPr>
          <w:rFonts w:ascii="Times New Roman"/>
          <w:sz w:val="2"/>
        </w:rPr>
        <mc:AlternateContent>
          <mc:Choice Requires="wpg">
            <w:drawing>
              <wp:inline distT="0" distB="0" distL="0" distR="0">
                <wp:extent cx="6172200" cy="12700"/>
                <wp:effectExtent l="0" t="0" r="0" b="0"/>
                <wp:docPr id="5" name="Group 5"/>
                <wp:cNvGraphicFramePr/>
                <a:graphic xmlns:a="http://schemas.openxmlformats.org/drawingml/2006/main">
                  <a:graphicData uri="http://schemas.microsoft.com/office/word/2010/wordprocessingGroup">
                    <wpg:wgp>
                      <wpg:cNvGrpSpPr/>
                      <wpg:grpSpPr>
                        <a:xfrm>
                          <a:off x="0" y="0"/>
                          <a:ext cx="6172200" cy="12700"/>
                          <a:chOff x="0" y="0"/>
                          <a:chExt cx="6172200" cy="12700"/>
                        </a:xfrm>
                      </wpg:grpSpPr>
                      <wps:wsp>
                        <wps:cNvPr id="6" name="Graphic 6"/>
                        <wps:cNvSpPr/>
                        <wps:spPr>
                          <a:xfrm>
                            <a:off x="0" y="0"/>
                            <a:ext cx="6172200" cy="12700"/>
                          </a:xfrm>
                          <a:custGeom>
                            <a:avLst/>
                            <a:gdLst/>
                            <a:ahLst/>
                            <a:cxnLst/>
                            <a:rect l="l" t="t" r="r" b="b"/>
                            <a:pathLst>
                              <a:path w="6172200" h="12700">
                                <a:moveTo>
                                  <a:pt x="6172200" y="12191"/>
                                </a:moveTo>
                                <a:lnTo>
                                  <a:pt x="0" y="12191"/>
                                </a:lnTo>
                                <a:lnTo>
                                  <a:pt x="0" y="0"/>
                                </a:lnTo>
                                <a:lnTo>
                                  <a:pt x="6172200" y="0"/>
                                </a:lnTo>
                                <a:lnTo>
                                  <a:pt x="6172200" y="12191"/>
                                </a:lnTo>
                                <a:close/>
                              </a:path>
                            </a:pathLst>
                          </a:custGeom>
                          <a:solidFill>
                            <a:srgbClr val="AF94C5"/>
                          </a:solidFill>
                        </wps:spPr>
                        <wps:bodyPr wrap="square" lIns="0" tIns="0" rIns="0" bIns="0" rtlCol="0">
                          <a:noAutofit/>
                        </wps:bodyPr>
                      </wps:wsp>
                    </wpg:wgp>
                  </a:graphicData>
                </a:graphic>
              </wp:inline>
            </w:drawing>
          </mc:Choice>
          <mc:Fallback>
            <w:pict>
              <v:group id="_x0000_s1026" o:spid="_x0000_s1026" o:spt="203" style="height:1pt;width:486pt;" coordsize="6172200,12700" o:gfxdata="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DosLc40wAAAAMBAAAPAAAAAAAAAAEAIAAAACIAAABkcnMvZG93bnJldi54bWxQSwECFAAU&#10;AAAACACHTuJAh6oHwWgCAAAQBgAADgAAAAAAAAABACAAAAAiAQAAZHJzL2Uyb0RvYy54bWxQSwUG&#10;AAAAAAYABgBZAQAA/AUAAAAA&#10;">
                <o:lock v:ext="edit" aspectratio="f"/>
                <v:shape id="Graphic 6" o:spid="_x0000_s1026" o:spt="100" style="position:absolute;left:0;top:0;height:12700;width:6172200;" fillcolor="#AF94C5" filled="t" stroked="f" coordsize="6172200,12700" o:gfxdata="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ztKvrsAAADa&#10;AAAADwAAAAAAAAABACAAAAAiAAAAZHJzL2Rvd25yZXYueG1sUEsBAhQAFAAAAAgAh07iQDMvBZ47&#10;AAAAOQAAABAAAAAAAAAAAQAgAAAACgEAAGRycy9zaGFwZXhtbC54bWxQSwUGAAAAAAYABgBbAQAA&#10;tAMAAAAA&#10;" path="m6172200,12191l0,12191,0,0,6172200,0,6172200,12191xe">
                  <v:fill on="t" focussize="0,0"/>
                  <v:stroke on="f"/>
                  <v:imagedata o:title=""/>
                  <o:lock v:ext="edit" aspectratio="f"/>
                  <v:textbox inset="0mm,0mm,0mm,0mm"/>
                </v:shape>
                <w10:wrap type="none"/>
                <w10:anchorlock/>
              </v:group>
            </w:pict>
          </mc:Fallback>
        </mc:AlternateContent>
      </w:r>
    </w:p>
    <w:p>
      <w:pPr>
        <w:spacing w:before="59"/>
        <w:ind w:left="180"/>
        <w:rPr>
          <w:rFonts w:ascii="Arial" w:hAnsi="Arial" w:eastAsia="Arial" w:cs="Arial"/>
          <w:b/>
          <w:bCs/>
          <w:color w:val="2C0928"/>
          <w:sz w:val="56"/>
          <w:szCs w:val="56"/>
        </w:rPr>
      </w:pPr>
      <w:r>
        <w:rPr>
          <w:rFonts w:ascii="Arial" w:hAnsi="Arial" w:eastAsia="Arial" w:cs="Arial"/>
          <w:b/>
          <w:bCs/>
          <w:color w:val="2C0928"/>
          <w:sz w:val="56"/>
          <w:szCs w:val="56"/>
        </w:rPr>
        <w:t>Geopolitical Shifts Impact Crypto Market Rebound</w:t>
      </w:r>
    </w:p>
    <w:p>
      <w:pPr>
        <w:spacing w:before="59"/>
        <w:ind w:left="180"/>
        <w:rPr>
          <w:rFonts w:ascii="Arial"/>
          <w:b/>
          <w:sz w:val="26"/>
        </w:rPr>
      </w:pPr>
      <w:r>
        <w:rPr>
          <w:rFonts w:ascii="Arial"/>
          <w:b/>
          <w:color w:val="7A3E9F"/>
          <w:sz w:val="26"/>
        </w:rPr>
        <w:t>Crypto, Fintech, and Web3 Briefing: May 20, 2026</w:t>
      </w:r>
    </w:p>
    <w:p>
      <w:pPr>
        <w:pStyle w:val="2"/>
        <w:spacing w:before="242"/>
      </w:pPr>
      <w:r>
        <w:rPr>
          <w:color w:val="491040"/>
        </w:rPr>
        <w:t>Executive Summary</w:t>
      </w:r>
    </w:p>
    <w:p>
      <w:pPr>
        <w:pStyle w:val="9"/>
        <w:numPr>
          <w:ilvl w:val="0"/>
          <w:numId w:val="1"/>
        </w:numPr>
        <w:tabs>
          <w:tab w:val="left" w:pos="900"/>
        </w:tabs>
        <w:spacing w:before="118"/>
        <w:ind w:right="435"/>
      </w:pPr>
      <w:r>
        <w:rPr>
          <w:rFonts w:ascii="Arial" w:hAnsi="Arial"/>
          <w:b/>
          <w:color w:val="1A1A1A"/>
        </w:rPr>
        <w:t xml:space="preserve">Market Recovery: </w:t>
      </w:r>
      <w:r>
        <w:rPr>
          <w:rFonts w:ascii="Arial" w:hAnsi="Arial"/>
          <w:color w:val="1A1A1A"/>
        </w:rPr>
        <w:t>Major cryptocurrencies including Bitcoin, Ether, and XRP saw a rebound following news that the U.S. Senate moved to limit presidential war powers regarding Iran [1].</w:t>
      </w:r>
    </w:p>
    <w:p>
      <w:pPr>
        <w:pStyle w:val="9"/>
        <w:numPr>
          <w:ilvl w:val="0"/>
          <w:numId w:val="1"/>
        </w:numPr>
        <w:tabs>
          <w:tab w:val="left" w:pos="900"/>
        </w:tabs>
        <w:spacing w:before="118"/>
        <w:ind w:right="435"/>
      </w:pPr>
      <w:r>
        <w:rPr>
          <w:rFonts w:ascii="Arial" w:hAnsi="Arial"/>
          <w:b/>
          <w:color w:val="1A1A1A"/>
        </w:rPr>
        <w:t xml:space="preserve">Bear Market Outlook: </w:t>
      </w:r>
      <w:r>
        <w:rPr>
          <w:rFonts w:ascii="Arial" w:hAnsi="Arial"/>
          <w:color w:val="1A1A1A"/>
        </w:rPr>
        <w:t>Analysis suggests the current Bitcoin bear market features exceptionally pessimistic traders, which could potentially constrain further market declines [2].</w:t>
      </w:r>
    </w:p>
    <w:p>
      <w:pPr>
        <w:pStyle w:val="9"/>
        <w:numPr>
          <w:ilvl w:val="0"/>
          <w:numId w:val="1"/>
        </w:numPr>
        <w:tabs>
          <w:tab w:val="left" w:pos="900"/>
        </w:tabs>
        <w:spacing w:before="118"/>
        <w:ind w:right="435"/>
      </w:pPr>
      <w:r>
        <w:rPr>
          <w:rFonts w:ascii="Arial" w:hAnsi="Arial"/>
          <w:b/>
          <w:color w:val="1A1A1A"/>
        </w:rPr>
        <w:t xml:space="preserve">Asset Opportunity: </w:t>
      </w:r>
      <w:r>
        <w:rPr>
          <w:rFonts w:ascii="Arial" w:hAnsi="Arial"/>
          <w:color w:val="1A1A1A"/>
        </w:rPr>
        <w:t>Bitwise has identified Hyperliquid’s HYPE as one of the crypto market’s most undervalued assets [3].</w:t>
      </w:r>
    </w:p>
    <w:p>
      <w:pPr>
        <w:pStyle w:val="5"/>
        <w:keepNext w:val="0"/>
        <w:widowControl w:val="0"/>
        <w:spacing w:before="298" w:after="120"/>
        <w:ind w:left="187" w:right="173"/>
        <w:jc w:val="both"/>
        <w:rPr>
          <w:rFonts w:ascii="Arial" w:hAnsi="Arial" w:eastAsia="Arial" w:cs="Arial"/>
          <w:b/>
          <w:bCs/>
          <w:color w:val="491040"/>
          <w:sz w:val="28"/>
          <w:szCs w:val="28"/>
        </w:rPr>
      </w:pPr>
      <w:r>
        <w:rPr>
          <w:rFonts w:ascii="Arial" w:hAnsi="Arial" w:eastAsia="Arial" w:cs="Arial"/>
          <w:b/>
          <w:bCs/>
          <w:color w:val="491040"/>
          <w:sz w:val="28"/>
          <w:szCs w:val="28"/>
        </w:rPr>
        <w:t>Cryptocurrency Market Rebound and Geopolitical Factors</w:t>
      </w:r>
    </w:p>
    <w:p>
      <w:pPr>
        <w:pStyle w:val="5"/>
        <w:keepNext w:val="0"/>
        <w:widowControl w:val="0"/>
        <w:spacing w:after="120"/>
        <w:ind w:left="187" w:right="173"/>
        <w:jc w:val="both"/>
        <w:rPr>
          <w:color w:val="1A1A1A"/>
        </w:rPr>
      </w:pPr>
      <w:r>
        <w:rPr>
          <w:color w:val="1A1A1A"/>
        </w:rPr>
        <w:t>Bitcoin, Ether, and XRP experienced a recovery in their valuations. This market movement coincided with reports that the U.S. Senate had initiated steps to curb presidential authority concerning military actions in Iran. The legislative action, which pertains to potential military engagement, appears to have influenced investor sentiment in the cryptocurrency market, contributing to the asset rebound [1].</w:t>
      </w:r>
    </w:p>
    <w:p>
      <w:pPr>
        <w:pStyle w:val="5"/>
        <w:keepNext w:val="0"/>
        <w:widowControl w:val="0"/>
        <w:spacing w:before="298" w:after="120"/>
        <w:ind w:left="187" w:right="173"/>
        <w:jc w:val="both"/>
        <w:rPr>
          <w:rFonts w:ascii="Arial" w:hAnsi="Arial" w:eastAsia="Arial" w:cs="Arial"/>
          <w:b/>
          <w:bCs/>
          <w:color w:val="491040"/>
          <w:sz w:val="28"/>
          <w:szCs w:val="28"/>
        </w:rPr>
      </w:pPr>
      <w:r>
        <w:rPr>
          <w:rFonts w:ascii="Arial" w:hAnsi="Arial" w:eastAsia="Arial" w:cs="Arial"/>
          <w:b/>
          <w:bCs/>
          <w:color w:val="491040"/>
          <w:sz w:val="28"/>
          <w:szCs w:val="28"/>
        </w:rPr>
        <w:t>Bitcoin Bear Market Characteristics</w:t>
      </w:r>
    </w:p>
    <w:p>
      <w:pPr>
        <w:pStyle w:val="5"/>
        <w:keepNext w:val="0"/>
        <w:widowControl w:val="0"/>
        <w:spacing w:after="120"/>
        <w:ind w:left="187" w:right="173"/>
        <w:jc w:val="both"/>
        <w:rPr>
          <w:color w:val="1A1A1A"/>
        </w:rPr>
      </w:pPr>
      <w:r>
        <w:rPr>
          <w:color w:val="1A1A1A"/>
        </w:rPr>
        <w:t>The current Bitcoin bear market is noted for distinct characteristics compared to previous cycles. Analysis by K33 Research indicates that traders exhibit a "uniquely pessimistic" outlook. This elevated level of negativity among market participants is suggested to act as a limiting factor on the potential for further significant downside price movements [2].</w:t>
      </w:r>
    </w:p>
    <w:p>
      <w:pPr>
        <w:pStyle w:val="5"/>
        <w:keepNext w:val="0"/>
        <w:widowControl w:val="0"/>
        <w:spacing w:before="298" w:after="120"/>
        <w:ind w:left="187" w:right="173"/>
        <w:jc w:val="both"/>
        <w:rPr>
          <w:rFonts w:ascii="Arial" w:hAnsi="Arial" w:eastAsia="Arial" w:cs="Arial"/>
          <w:b/>
          <w:bCs/>
          <w:color w:val="491040"/>
          <w:sz w:val="28"/>
          <w:szCs w:val="28"/>
        </w:rPr>
      </w:pPr>
      <w:r>
        <w:rPr>
          <w:rFonts w:ascii="Arial" w:hAnsi="Arial" w:eastAsia="Arial" w:cs="Arial"/>
          <w:b/>
          <w:bCs/>
          <w:color w:val="491040"/>
          <w:sz w:val="28"/>
          <w:szCs w:val="28"/>
        </w:rPr>
        <w:t>Hyperliquid's HYPE Asset Valuation</w:t>
      </w:r>
    </w:p>
    <w:p>
      <w:pPr>
        <w:pStyle w:val="5"/>
        <w:keepNext w:val="0"/>
        <w:widowControl w:val="0"/>
        <w:spacing w:after="120"/>
        <w:ind w:left="187" w:right="173"/>
        <w:jc w:val="both"/>
        <w:rPr>
          <w:color w:val="1A1A1A"/>
        </w:rPr>
      </w:pPr>
      <w:r>
        <w:rPr>
          <w:color w:val="1A1A1A"/>
        </w:rPr>
        <w:t>The asset HYPE, associated with the Hyperliquid platform, has been highlighted by Bitwise as a potentially undervalued asset within the cryptocurrency ecosystem. This assessment positions HYPE as a notable consideration for investors seeking opportunities in the current market [3].</w:t>
      </w:r>
    </w:p>
    <w:p>
      <w:pPr>
        <w:pStyle w:val="2"/>
        <w:spacing w:before="242"/>
      </w:pPr>
      <w:r>
        <w:rPr>
          <w:color w:val="491040"/>
        </w:rPr>
        <w:t>5 Questions for Thought Leadership</w:t>
      </w:r>
    </w:p>
    <w:p>
      <w:pPr>
        <w:pStyle w:val="9"/>
        <w:numPr>
          <w:ilvl w:val="0"/>
          <w:numId w:val="2"/>
        </w:numPr>
        <w:tabs>
          <w:tab w:val="left" w:pos="898"/>
          <w:tab w:val="left" w:pos="900"/>
        </w:tabs>
        <w:spacing w:before="162"/>
        <w:ind w:right="237"/>
      </w:pPr>
      <w:r>
        <w:rPr>
          <w:color w:val="1A1A1A"/>
        </w:rPr>
        <w:t>How might legislative actions and geopolitical shifts continue to influence cryptocurrency market volatility and investor confidence?</w:t>
      </w:r>
    </w:p>
    <w:p>
      <w:pPr>
        <w:pStyle w:val="9"/>
        <w:numPr>
          <w:ilvl w:val="0"/>
          <w:numId w:val="2"/>
        </w:numPr>
        <w:tabs>
          <w:tab w:val="left" w:pos="898"/>
          <w:tab w:val="left" w:pos="900"/>
        </w:tabs>
        <w:spacing w:before="162"/>
        <w:ind w:right="237"/>
      </w:pPr>
      <w:r>
        <w:rPr>
          <w:color w:val="1A1A1A"/>
        </w:rPr>
        <w:t>What internal metrics and risk management strategies can blockchain executives implement to prepare for and capitalize on "uniquely pessimistic" market environments?</w:t>
      </w:r>
    </w:p>
    <w:p>
      <w:pPr>
        <w:pStyle w:val="9"/>
        <w:numPr>
          <w:ilvl w:val="0"/>
          <w:numId w:val="2"/>
        </w:numPr>
        <w:tabs>
          <w:tab w:val="left" w:pos="898"/>
          <w:tab w:val="left" w:pos="900"/>
        </w:tabs>
        <w:spacing w:before="162"/>
        <w:ind w:right="237"/>
      </w:pPr>
      <w:r>
        <w:rPr>
          <w:color w:val="1A1A1A"/>
        </w:rPr>
        <w:t>How should blockchain firms evaluate and integrate analyst recommendations regarding undervalued assets like HYPE into their strategic planning and investment portfolios?</w:t>
      </w:r>
    </w:p>
    <w:p>
      <w:pPr>
        <w:pStyle w:val="9"/>
        <w:numPr>
          <w:ilvl w:val="0"/>
          <w:numId w:val="2"/>
        </w:numPr>
        <w:tabs>
          <w:tab w:val="left" w:pos="898"/>
          <w:tab w:val="left" w:pos="900"/>
        </w:tabs>
        <w:spacing w:before="162"/>
        <w:ind w:right="237"/>
      </w:pPr>
      <w:r>
        <w:rPr>
          <w:color w:val="1A1A1A"/>
        </w:rPr>
        <w:t>What role do on-chain analytics play in confirming or contradicting sentiment-based market analyses from traditional research firms?</w:t>
      </w:r>
    </w:p>
    <w:p>
      <w:pPr>
        <w:pStyle w:val="9"/>
        <w:numPr>
          <w:ilvl w:val="0"/>
          <w:numId w:val="2"/>
        </w:numPr>
        <w:tabs>
          <w:tab w:val="left" w:pos="898"/>
          <w:tab w:val="left" w:pos="900"/>
        </w:tabs>
        <w:spacing w:before="162"/>
        <w:ind w:right="237"/>
      </w:pPr>
      <w:r>
        <w:rPr>
          <w:color w:val="1A1A1A"/>
        </w:rPr>
        <w:t>Beyond price movements, how can blockchain companies leverage periods of market pessimism to build infrastructure, foster innovation, and attract long-term talent?</w:t>
      </w:r>
    </w:p>
    <w:p>
      <w:pPr>
        <w:pStyle w:val="2"/>
        <w:spacing w:before="242"/>
      </w:pPr>
      <w:r>
        <w:rPr>
          <w:color w:val="491040"/>
        </w:rPr>
        <w:t>Sources</w:t>
      </w:r>
    </w:p>
    <w:p>
      <w:pPr>
        <w:pStyle w:val="9"/>
        <w:tabs>
          <w:tab w:val="left" w:pos="482"/>
        </w:tabs>
        <w:spacing w:before="120"/>
        <w:ind w:left="180" w:right="180" w:firstLine="0"/>
        <w:rPr>
          <w:sz w:val="20"/>
        </w:rPr>
      </w:pPr>
      <w:r>
        <w:rPr>
          <w:color w:val="666666"/>
          <w:sz w:val="20"/>
        </w:rPr>
        <w:t>[1] Bitcoin, ether, XRP rebound as Senate curbs Trump's Iran war powers - May 20, 2026</w:t>
      </w:r>
    </w:p>
    <w:p>
      <w:pPr>
        <w:pStyle w:val="9"/>
        <w:tabs>
          <w:tab w:val="left" w:pos="482"/>
        </w:tabs>
        <w:spacing w:before="120"/>
        <w:ind w:left="180" w:right="180" w:firstLine="0"/>
        <w:rPr>
          <w:sz w:val="20"/>
        </w:rPr>
      </w:pPr>
      <w:r>
        <w:rPr>
          <w:color w:val="666666"/>
          <w:sz w:val="20"/>
        </w:rPr>
        <w:t>[2] This bitcoin bear market is different with 'uniquely pessimistic' traders limiting downside, K33 says - May 19, 2026</w:t>
      </w:r>
    </w:p>
    <w:p>
      <w:pPr>
        <w:pStyle w:val="9"/>
        <w:tabs>
          <w:tab w:val="left" w:pos="482"/>
        </w:tabs>
        <w:spacing w:before="120"/>
        <w:ind w:left="180" w:right="180" w:firstLine="0"/>
        <w:rPr>
          <w:sz w:val="20"/>
        </w:rPr>
      </w:pPr>
      <w:r>
        <w:rPr>
          <w:color w:val="666666"/>
          <w:sz w:val="20"/>
        </w:rPr>
        <w:t>[3] Hyperliquid’s HYPE one of crypto’s most undervalued assets, says Bitwise - May 19, 2026</w:t>
      </w:r>
    </w:p>
    <w:p/>
    <w:p>
      <w:pPr>
        <w:spacing w:before="202"/>
        <w:ind w:right="1"/>
        <w:jc w:val="center"/>
        <w:rPr>
          <w:sz w:val="20"/>
        </w:rPr>
      </w:pPr>
      <w:r>
        <w:rPr>
          <w:color w:val="666666"/>
          <w:sz w:val="20"/>
        </w:rPr>
        <w:t xml:space="preserve">Produced by </w:t>
      </w:r>
      <w:r>
        <w:rPr>
          <w:rFonts w:ascii="Arial" w:hAnsi="Arial"/>
          <w:b/>
          <w:color w:val="491040"/>
          <w:sz w:val="20"/>
        </w:rPr>
        <w:t xml:space="preserve">Exoasia Innovation Hub</w:t>
      </w:r>
      <w:r>
        <w:rPr>
          <w:color w:val="666666"/>
          <w:sz w:val="20"/>
        </w:rPr>
        <w:t xml:space="preserve"> — Market Research and Strategic Insight (MRSI)</w:t>
      </w:r>
    </w:p>
    <w:p>
      <w:pPr>
        <w:spacing w:before="39"/>
        <w:ind w:left="1" w:right="1"/>
        <w:jc w:val="center"/>
        <w:rPr>
          <w:rFonts w:ascii="Arial" w:hAnsi="Arial"/>
          <w:b/>
          <w:i/>
          <w:sz w:val="20"/>
        </w:rPr>
      </w:pPr>
      <w:r>
        <w:rPr>
          <w:rFonts w:ascii="Arial" w:hAnsi="Arial"/>
          <w:i/>
          <w:color w:val="666666"/>
          <w:sz w:val="20"/>
        </w:rPr>
        <w:t xml:space="preserve">For thought leadership, custom research, and position papers — </w:t>
      </w:r>
      <w:r>
        <w:rPr>
          <w:rFonts w:ascii="Arial" w:hAnsi="Arial"/>
          <w:b/>
          <w:i/>
          <w:color w:val="491040"/>
          <w:sz w:val="20"/>
        </w:rPr>
        <w:t>contact our team.</w:t>
      </w:r>
    </w:p>
    <w:sectPr>
      <w:headerReference r:id="rId5" w:type="first"/>
      <w:footerReference r:id="rId8" w:type="first"/>
      <w:headerReference r:id="rId3" w:type="default"/>
      <w:footerReference r:id="rId6" w:type="default"/>
      <w:headerReference r:id="rId4" w:type="even"/>
      <w:footerReference r:id="rId7" w:type="even"/>
      <w:type w:val="continuous"/>
      <w:pgSz w:w="12240" w:h="15840"/>
      <w:pgMar w:top="1360" w:right="1080" w:bottom="1200" w:left="1080" w:header="714" w:footer="1001"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Arial MT">
    <w:altName w:val="Arial"/>
    <w:panose1 w:val="00000000000000000000"/>
    <w:charset w:val="01"/>
    <w:family w:val="swiss"/>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D19B7">
    <w:pPr>
      <w:pStyle w:val="5"/>
      <w:spacing w:line="14" w:lineRule="auto"/>
      <w:rPr>
        <w:sz w:val="20"/>
      </w:rPr>
    </w:pPr>
    <w:r>
      <w:rPr>
        <w:sz w:val="20"/>
      </w:rPr>
      <mc:AlternateContent>
        <mc:Choice Requires="wps">
          <w:drawing>
            <wp:anchor distT="0" distB="0" distL="0" distR="0" simplePos="0" relativeHeight="251661312" behindDoc="1" locked="0" layoutInCell="1" allowOverlap="1">
              <wp:simplePos x="0" y="0"/>
              <wp:positionH relativeFrom="page">
                <wp:posOffset>800100</wp:posOffset>
              </wp:positionH>
              <wp:positionV relativeFrom="page">
                <wp:posOffset>9244965</wp:posOffset>
              </wp:positionV>
              <wp:extent cx="6172200" cy="6350"/>
              <wp:effectExtent l="0" t="0" r="0" b="0"/>
              <wp:wrapNone/>
              <wp:docPr id="3" name="Graphic 3"/>
              <wp:cNvGraphicFramePr/>
              <a:graphic xmlns:a="http://schemas.openxmlformats.org/drawingml/2006/main">
                <a:graphicData uri="http://schemas.microsoft.com/office/word/2010/wordprocessingShape">
                  <wps:wsp>
                    <wps:cNvSpPr/>
                    <wps:spPr>
                      <a:xfrm>
                        <a:off x="0" y="0"/>
                        <a:ext cx="6172200" cy="6350"/>
                      </a:xfrm>
                      <a:custGeom>
                        <a:avLst/>
                        <a:gdLst/>
                        <a:ahLst/>
                        <a:cxnLst/>
                        <a:rect l="l" t="t" r="r" b="b"/>
                        <a:pathLst>
                          <a:path w="6172200" h="6350">
                            <a:moveTo>
                              <a:pt x="6172200" y="6096"/>
                            </a:moveTo>
                            <a:lnTo>
                              <a:pt x="0" y="6096"/>
                            </a:lnTo>
                            <a:lnTo>
                              <a:pt x="0" y="0"/>
                            </a:lnTo>
                            <a:lnTo>
                              <a:pt x="6172200" y="0"/>
                            </a:lnTo>
                            <a:lnTo>
                              <a:pt x="6172200" y="6096"/>
                            </a:lnTo>
                            <a:close/>
                          </a:path>
                        </a:pathLst>
                      </a:custGeom>
                      <a:solidFill>
                        <a:srgbClr val="AF94C5"/>
                      </a:solidFill>
                    </wps:spPr>
                    <wps:bodyPr wrap="square" lIns="0" tIns="0" rIns="0" bIns="0" rtlCol="0">
                      <a:noAutofit/>
                    </wps:bodyPr>
                  </wps:wsp>
                </a:graphicData>
              </a:graphic>
            </wp:anchor>
          </w:drawing>
        </mc:Choice>
        <mc:Fallback>
          <w:pict>
            <v:shape id="Graphic 3" o:spid="_x0000_s1026" o:spt="100" style="position:absolute;left:0pt;margin-left:63pt;margin-top:727.95pt;height:0.5pt;width:486pt;mso-position-horizontal-relative:page;mso-position-vertical-relative:page;z-index:-251655168;mso-width-relative:page;mso-height-relative:page;" fillcolor="#AF94C5" filled="t" stroked="f" coordsize="6172200,6350" o:gfxdata="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SRz2d1wAA&#10;AA4BAAAPAAAAAAAAAAEAIAAAACIAAABkcnMvZG93bnJldi54bWxQSwECFAAUAAAACACHTuJA7QSU&#10;pB8CAADfBAAADgAAAAAAAAABACAAAAAmAQAAZHJzL2Uyb0RvYy54bWxQSwUGAAAAAAYABgBZAQAA&#10;twUAAAAA&#10;" path="m6172200,6096l0,6096,0,0,6172200,0,6172200,6096xe">
              <v:fill on="t" focussize="0,0"/>
              <v:stroke on="f"/>
              <v:imagedata o:title=""/>
              <o:lock v:ext="edit" aspectratio="f"/>
              <v:textbox inset="0mm,0mm,0mm,0mm"/>
            </v:shape>
          </w:pict>
        </mc:Fallback>
      </mc:AlternateContent>
    </w:r>
    <w:r>
      <w:rPr>
        <w:sz w:val="20"/>
      </w:rPr>
      <mc:AlternateContent>
        <mc:Choice Requires="wps">
          <w:drawing>
            <wp:anchor distT="0" distB="0" distL="0" distR="0" simplePos="0" relativeHeight="251662336" behindDoc="1" locked="0" layoutInCell="1" allowOverlap="1">
              <wp:simplePos x="0" y="0"/>
              <wp:positionH relativeFrom="page">
                <wp:posOffset>2094865</wp:posOffset>
              </wp:positionH>
              <wp:positionV relativeFrom="page">
                <wp:posOffset>9445625</wp:posOffset>
              </wp:positionV>
              <wp:extent cx="3620135" cy="173990"/>
              <wp:effectExtent l="0" t="0" r="0" b="0"/>
              <wp:wrapNone/>
              <wp:docPr id="4" name="Textbox 4"/>
              <wp:cNvGraphicFramePr/>
              <a:graphic xmlns:a="http://schemas.openxmlformats.org/drawingml/2006/main">
                <a:graphicData uri="http://schemas.microsoft.com/office/word/2010/wordprocessingShape">
                  <wps:wsp>
                    <wps:cNvSpPr txBox="1"/>
                    <wps:spPr>
                      <a:xfrm>
                        <a:off x="0" y="0"/>
                        <a:ext cx="3620135" cy="173990"/>
                      </a:xfrm>
                      <a:prstGeom prst="rect">
                        <a:avLst/>
                      </a:prstGeom>
                    </wps:spPr>
                    <wps:txbx>
                      <w:txbxContent>
                        <w:p w14:paraId="27EB58E4">
                          <w:pPr>
                            <w:spacing w:before="14"/>
                            <w:ind w:left="20"/>
                            <w:rPr>
                              <w:sz w:val="18"/>
                            </w:rPr>
                          </w:pPr>
                          <w:r>
                            <w:rPr>
                              <w:color w:val="491040"/>
                              <w:sz w:val="18"/>
                            </w:rPr>
                            <w:t>Send</w:t>
                          </w:r>
                          <w:r>
                            <w:rPr>
                              <w:color w:val="491040"/>
                              <w:spacing w:val="-7"/>
                              <w:sz w:val="18"/>
                            </w:rPr>
                            <w:t xml:space="preserve"> </w:t>
                          </w:r>
                          <w:r>
                            <w:rPr>
                              <w:color w:val="491040"/>
                              <w:sz w:val="18"/>
                            </w:rPr>
                            <w:t>your</w:t>
                          </w:r>
                          <w:r>
                            <w:rPr>
                              <w:color w:val="491040"/>
                              <w:spacing w:val="-5"/>
                              <w:sz w:val="18"/>
                            </w:rPr>
                            <w:t xml:space="preserve"> </w:t>
                          </w:r>
                          <w:r>
                            <w:rPr>
                              <w:color w:val="491040"/>
                              <w:sz w:val="18"/>
                            </w:rPr>
                            <w:t>feedback</w:t>
                          </w:r>
                          <w:r>
                            <w:rPr>
                              <w:color w:val="491040"/>
                              <w:spacing w:val="-5"/>
                              <w:sz w:val="18"/>
                            </w:rPr>
                            <w:t xml:space="preserve"> </w:t>
                          </w:r>
                          <w:r>
                            <w:rPr>
                              <w:color w:val="491040"/>
                              <w:sz w:val="18"/>
                            </w:rPr>
                            <w:t>to</w:t>
                          </w:r>
                          <w:r>
                            <w:rPr>
                              <w:color w:val="491040"/>
                              <w:spacing w:val="-4"/>
                              <w:sz w:val="18"/>
                            </w:rPr>
                            <w:t xml:space="preserve"> </w:t>
                          </w:r>
                          <w:r>
                            <w:fldChar w:fldCharType="begin"/>
                          </w:r>
                          <w:r>
                            <w:instrText xml:space="preserve"> HYPERLINK "mailto:mackcomandante@exoasia.org" \h </w:instrText>
                          </w:r>
                          <w:r>
                            <w:fldChar w:fldCharType="separate"/>
                          </w:r>
                          <w:r>
                            <w:rPr>
                              <w:color w:val="491040"/>
                              <w:sz w:val="21"/>
                              <w:u w:val="single" w:color="491040"/>
                            </w:rPr>
                            <w:t>mackcomandante@exoasia.org</w:t>
                          </w:r>
                          <w:r>
                            <w:rPr>
                              <w:color w:val="491040"/>
                              <w:sz w:val="21"/>
                              <w:u w:val="single" w:color="491040"/>
                            </w:rPr>
                            <w:fldChar w:fldCharType="end"/>
                          </w:r>
                          <w:r>
                            <w:rPr>
                              <w:color w:val="491040"/>
                              <w:spacing w:val="-5"/>
                              <w:sz w:val="21"/>
                            </w:rPr>
                            <w:t xml:space="preserve"> </w:t>
                          </w:r>
                          <w:r>
                            <w:rPr>
                              <w:color w:val="491040"/>
                              <w:sz w:val="18"/>
                            </w:rPr>
                            <w:t>•</w:t>
                          </w:r>
                          <w:r>
                            <w:rPr>
                              <w:color w:val="491040"/>
                              <w:spacing w:val="42"/>
                              <w:sz w:val="18"/>
                            </w:rPr>
                            <w:t xml:space="preserve"> </w:t>
                          </w:r>
                          <w:r>
                            <w:rPr>
                              <w:color w:val="491040"/>
                              <w:sz w:val="18"/>
                            </w:rPr>
                            <w:t>Page</w:t>
                          </w:r>
                          <w:r>
                            <w:rPr>
                              <w:color w:val="491040"/>
                              <w:spacing w:val="-6"/>
                              <w:sz w:val="18"/>
                            </w:rPr>
                            <w:t xml:space="preserve"> </w:t>
                          </w:r>
                          <w:r>
                            <w:rPr>
                              <w:color w:val="491040"/>
                              <w:spacing w:val="-10"/>
                              <w:sz w:val="18"/>
                            </w:rPr>
                            <w:fldChar w:fldCharType="begin"/>
                          </w:r>
                          <w:r>
                            <w:rPr>
                              <w:color w:val="491040"/>
                              <w:spacing w:val="-10"/>
                              <w:sz w:val="18"/>
                            </w:rPr>
                            <w:instrText xml:space="preserve"> PAGE </w:instrText>
                          </w:r>
                          <w:r>
                            <w:rPr>
                              <w:color w:val="491040"/>
                              <w:spacing w:val="-10"/>
                              <w:sz w:val="18"/>
                            </w:rPr>
                            <w:fldChar w:fldCharType="separate"/>
                          </w:r>
                          <w:r>
                            <w:rPr>
                              <w:color w:val="491040"/>
                              <w:spacing w:val="-10"/>
                              <w:sz w:val="18"/>
                            </w:rPr>
                            <w:t>2</w:t>
                          </w:r>
                          <w:r>
                            <w:rPr>
                              <w:color w:val="491040"/>
                              <w:spacing w:val="-10"/>
                              <w:sz w:val="18"/>
                            </w:rPr>
                            <w:fldChar w:fldCharType="end"/>
                          </w:r>
                        </w:p>
                      </w:txbxContent>
                    </wps:txbx>
                    <wps:bodyPr wrap="square" lIns="0" tIns="0" rIns="0" bIns="0" rtlCol="0">
                      <a:noAutofit/>
                    </wps:bodyPr>
                  </wps:wsp>
                </a:graphicData>
              </a:graphic>
            </wp:anchor>
          </w:drawing>
        </mc:Choice>
        <mc:Fallback>
          <w:pict>
            <v:shape id="Textbox 4" o:spid="_x0000_s1026" o:spt="202" type="#_x0000_t202" style="position:absolute;left:0pt;margin-left:164.95pt;margin-top:743.75pt;height:13.7pt;width:285.05pt;mso-position-horizontal-relative:page;mso-position-vertical-relative:page;z-index:-251654144;mso-width-relative:page;mso-height-relative:page;" filled="f" stroked="f" coordsize="21600,21600" o:gfxdata="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ENwustsAAAANAQAADwAAAAAAAAABACAAAAAiAAAAZHJzL2Rvd25yZXYueG1sUEsBAhQAFAAA&#10;AAgAh07iQGhkcGyzAQAAdAMAAA4AAAAAAAAAAQAgAAAAKgEAAGRycy9lMm9Eb2MueG1sUEsFBgAA&#10;AAAGAAYAWQEAAE8FAAAAAA==&#10;">
              <v:fill on="f" focussize="0,0"/>
              <v:stroke on="f"/>
              <v:imagedata o:title=""/>
              <o:lock v:ext="edit" aspectratio="f"/>
              <v:textbox inset="0mm,0mm,0mm,0mm">
                <w:txbxContent>
                  <w:p w14:paraId="27EB58E4">
                    <w:pPr>
                      <w:spacing w:before="14"/>
                      <w:ind w:left="20"/>
                      <w:rPr>
                        <w:sz w:val="18"/>
                      </w:rPr>
                    </w:pPr>
                    <w:r>
                      <w:rPr>
                        <w:color w:val="491040"/>
                        <w:sz w:val="18"/>
                      </w:rPr>
                      <w:t>Send</w:t>
                    </w:r>
                    <w:r>
                      <w:rPr>
                        <w:color w:val="491040"/>
                        <w:spacing w:val="-7"/>
                        <w:sz w:val="18"/>
                      </w:rPr>
                      <w:t xml:space="preserve"> </w:t>
                    </w:r>
                    <w:r>
                      <w:rPr>
                        <w:color w:val="491040"/>
                        <w:sz w:val="18"/>
                      </w:rPr>
                      <w:t>your</w:t>
                    </w:r>
                    <w:r>
                      <w:rPr>
                        <w:color w:val="491040"/>
                        <w:spacing w:val="-5"/>
                        <w:sz w:val="18"/>
                      </w:rPr>
                      <w:t xml:space="preserve"> </w:t>
                    </w:r>
                    <w:r>
                      <w:rPr>
                        <w:color w:val="491040"/>
                        <w:sz w:val="18"/>
                      </w:rPr>
                      <w:t>feedback</w:t>
                    </w:r>
                    <w:r>
                      <w:rPr>
                        <w:color w:val="491040"/>
                        <w:spacing w:val="-5"/>
                        <w:sz w:val="18"/>
                      </w:rPr>
                      <w:t xml:space="preserve"> </w:t>
                    </w:r>
                    <w:r>
                      <w:rPr>
                        <w:color w:val="491040"/>
                        <w:sz w:val="18"/>
                      </w:rPr>
                      <w:t>to</w:t>
                    </w:r>
                    <w:r>
                      <w:rPr>
                        <w:color w:val="491040"/>
                        <w:spacing w:val="-4"/>
                        <w:sz w:val="18"/>
                      </w:rPr>
                      <w:t xml:space="preserve"> </w:t>
                    </w:r>
                    <w:r>
                      <w:fldChar w:fldCharType="begin"/>
                    </w:r>
                    <w:r>
                      <w:instrText xml:space="preserve"> HYPERLINK "mailto:mackcomandante@exoasia.org" \h </w:instrText>
                    </w:r>
                    <w:r>
                      <w:fldChar w:fldCharType="separate"/>
                    </w:r>
                    <w:r>
                      <w:rPr>
                        <w:color w:val="491040"/>
                        <w:sz w:val="21"/>
                        <w:u w:val="single" w:color="491040"/>
                      </w:rPr>
                      <w:t>mackcomandante@exoasia.org</w:t>
                    </w:r>
                    <w:r>
                      <w:rPr>
                        <w:color w:val="491040"/>
                        <w:sz w:val="21"/>
                        <w:u w:val="single" w:color="491040"/>
                      </w:rPr>
                      <w:fldChar w:fldCharType="end"/>
                    </w:r>
                    <w:r>
                      <w:rPr>
                        <w:color w:val="491040"/>
                        <w:spacing w:val="-5"/>
                        <w:sz w:val="21"/>
                      </w:rPr>
                      <w:t xml:space="preserve"> </w:t>
                    </w:r>
                    <w:r>
                      <w:rPr>
                        <w:color w:val="491040"/>
                        <w:sz w:val="18"/>
                      </w:rPr>
                      <w:t>•</w:t>
                    </w:r>
                    <w:r>
                      <w:rPr>
                        <w:color w:val="491040"/>
                        <w:spacing w:val="42"/>
                        <w:sz w:val="18"/>
                      </w:rPr>
                      <w:t xml:space="preserve"> </w:t>
                    </w:r>
                    <w:r>
                      <w:rPr>
                        <w:color w:val="491040"/>
                        <w:sz w:val="18"/>
                      </w:rPr>
                      <w:t>Page</w:t>
                    </w:r>
                    <w:r>
                      <w:rPr>
                        <w:color w:val="491040"/>
                        <w:spacing w:val="-6"/>
                        <w:sz w:val="18"/>
                      </w:rPr>
                      <w:t xml:space="preserve"> </w:t>
                    </w:r>
                    <w:r>
                      <w:rPr>
                        <w:color w:val="491040"/>
                        <w:spacing w:val="-10"/>
                        <w:sz w:val="18"/>
                      </w:rPr>
                      <w:fldChar w:fldCharType="begin"/>
                    </w:r>
                    <w:r>
                      <w:rPr>
                        <w:color w:val="491040"/>
                        <w:spacing w:val="-10"/>
                        <w:sz w:val="18"/>
                      </w:rPr>
                      <w:instrText xml:space="preserve"> PAGE </w:instrText>
                    </w:r>
                    <w:r>
                      <w:rPr>
                        <w:color w:val="491040"/>
                        <w:spacing w:val="-10"/>
                        <w:sz w:val="18"/>
                      </w:rPr>
                      <w:fldChar w:fldCharType="separate"/>
                    </w:r>
                    <w:r>
                      <w:rPr>
                        <w:color w:val="491040"/>
                        <w:spacing w:val="-10"/>
                        <w:sz w:val="18"/>
                      </w:rPr>
                      <w:t>2</w:t>
                    </w:r>
                    <w:r>
                      <w:rPr>
                        <w:color w:val="491040"/>
                        <w:spacing w:val="-10"/>
                        <w:sz w:val="18"/>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D2EB05">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417143">
    <w:pPr>
      <w:pStyle w:val="6"/>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B38500">
    <w:pPr>
      <w:pStyle w:val="5"/>
      <w:spacing w:line="14" w:lineRule="auto"/>
      <w:rPr>
        <w:sz w:val="20"/>
      </w:rPr>
    </w:pPr>
    <w:r>
      <w:rPr>
        <w:sz w:val="20"/>
      </w:rPr>
      <mc:AlternateContent>
        <mc:Choice Requires="wps">
          <w:drawing>
            <wp:anchor distT="0" distB="0" distL="0" distR="0" simplePos="0" relativeHeight="251660288" behindDoc="1" locked="0" layoutInCell="1" allowOverlap="1">
              <wp:simplePos x="0" y="0"/>
              <wp:positionH relativeFrom="page">
                <wp:posOffset>787400</wp:posOffset>
              </wp:positionH>
              <wp:positionV relativeFrom="page">
                <wp:posOffset>440690</wp:posOffset>
              </wp:positionV>
              <wp:extent cx="2654300" cy="284480"/>
              <wp:effectExtent l="0" t="0" r="0" b="0"/>
              <wp:wrapNone/>
              <wp:docPr id="1" name="Textbox 1"/>
              <wp:cNvGraphicFramePr/>
              <a:graphic xmlns:a="http://schemas.openxmlformats.org/drawingml/2006/main">
                <a:graphicData uri="http://schemas.microsoft.com/office/word/2010/wordprocessingShape">
                  <wps:wsp>
                    <wps:cNvSpPr txBox="1"/>
                    <wps:spPr>
                      <a:xfrm>
                        <a:off x="0" y="0"/>
                        <a:ext cx="2654300" cy="284480"/>
                      </a:xfrm>
                      <a:prstGeom prst="rect">
                        <a:avLst/>
                      </a:prstGeom>
                    </wps:spPr>
                    <wps:txbx>
                      <w:txbxContent>
                        <w:p w14:paraId="25A98C4B">
                          <w:pPr>
                            <w:spacing w:before="14" w:line="207" w:lineRule="exact"/>
                            <w:ind w:left="20"/>
                            <w:rPr>
                              <w:rFonts w:ascii="Arial"/>
                              <w:b/>
                              <w:sz w:val="18"/>
                            </w:rPr>
                          </w:pPr>
                          <w:r>
                            <w:rPr>
                              <w:rFonts w:ascii="Arial"/>
                              <w:b/>
                              <w:color w:val="2C0928"/>
                              <w:sz w:val="18"/>
                            </w:rPr>
                            <w:t>MARKET</w:t>
                          </w:r>
                          <w:r>
                            <w:rPr>
                              <w:rFonts w:ascii="Arial"/>
                              <w:b/>
                              <w:color w:val="2C0928"/>
                              <w:spacing w:val="-5"/>
                              <w:sz w:val="18"/>
                            </w:rPr>
                            <w:t xml:space="preserve"> </w:t>
                          </w:r>
                          <w:r>
                            <w:rPr>
                              <w:rFonts w:ascii="Arial"/>
                              <w:b/>
                              <w:color w:val="2C0928"/>
                              <w:sz w:val="18"/>
                            </w:rPr>
                            <w:t>RESEARCH</w:t>
                          </w:r>
                          <w:r>
                            <w:rPr>
                              <w:rFonts w:ascii="Arial"/>
                              <w:b/>
                              <w:color w:val="2C0928"/>
                              <w:spacing w:val="-3"/>
                              <w:sz w:val="18"/>
                            </w:rPr>
                            <w:t xml:space="preserve"> </w:t>
                          </w:r>
                          <w:r>
                            <w:rPr>
                              <w:rFonts w:ascii="Arial"/>
                              <w:b/>
                              <w:color w:val="2C0928"/>
                              <w:sz w:val="18"/>
                            </w:rPr>
                            <w:t>AND</w:t>
                          </w:r>
                          <w:r>
                            <w:rPr>
                              <w:rFonts w:ascii="Arial"/>
                              <w:b/>
                              <w:color w:val="2C0928"/>
                              <w:spacing w:val="-3"/>
                              <w:sz w:val="18"/>
                            </w:rPr>
                            <w:t xml:space="preserve"> </w:t>
                          </w:r>
                          <w:r>
                            <w:rPr>
                              <w:rFonts w:ascii="Arial"/>
                              <w:b/>
                              <w:color w:val="2C0928"/>
                              <w:sz w:val="18"/>
                            </w:rPr>
                            <w:t>STRATEGIC</w:t>
                          </w:r>
                          <w:r>
                            <w:rPr>
                              <w:rFonts w:ascii="Arial"/>
                              <w:b/>
                              <w:color w:val="2C0928"/>
                              <w:spacing w:val="-4"/>
                              <w:sz w:val="18"/>
                            </w:rPr>
                            <w:t xml:space="preserve"> </w:t>
                          </w:r>
                          <w:r>
                            <w:rPr>
                              <w:rFonts w:ascii="Arial"/>
                              <w:b/>
                              <w:color w:val="2C0928"/>
                              <w:spacing w:val="-2"/>
                              <w:sz w:val="18"/>
                            </w:rPr>
                            <w:t>INSIGHT</w:t>
                          </w:r>
                        </w:p>
                        <w:p w14:paraId="339C516E">
                          <w:pPr>
                            <w:spacing w:line="207" w:lineRule="exact"/>
                            <w:ind w:left="20"/>
                            <w:rPr>
                              <w:sz w:val="18"/>
                            </w:rPr>
                          </w:pPr>
                          <w:r>
                            <w:rPr>
                              <w:color w:val="2C0928"/>
                              <w:sz w:val="18"/>
                            </w:rPr>
                            <w:t>May</w:t>
                          </w:r>
                          <w:r>
                            <w:rPr>
                              <w:color w:val="2C0928"/>
                              <w:spacing w:val="-5"/>
                              <w:sz w:val="18"/>
                            </w:rPr>
                            <w:t xml:space="preserve"> </w:t>
                          </w:r>
                          <w:r>
                            <w:rPr>
                              <w:color w:val="2C0928"/>
                              <w:sz w:val="18"/>
                            </w:rPr>
                            <w:t>20,</w:t>
                          </w:r>
                          <w:r>
                            <w:rPr>
                              <w:color w:val="2C0928"/>
                              <w:spacing w:val="-2"/>
                              <w:sz w:val="18"/>
                            </w:rPr>
                            <w:t xml:space="preserve"> </w:t>
                          </w:r>
                          <w:r>
                            <w:rPr>
                              <w:color w:val="2C0928"/>
                              <w:spacing w:val="-4"/>
                              <w:sz w:val="18"/>
                            </w:rPr>
                            <w:t>2026</w:t>
                          </w:r>
                        </w:p>
                      </w:txbxContent>
                    </wps:txbx>
                    <wps:bodyPr wrap="square" lIns="0" tIns="0" rIns="0" bIns="0" rtlCol="0">
                      <a:noAutofit/>
                    </wps:bodyPr>
                  </wps:wsp>
                </a:graphicData>
              </a:graphic>
            </wp:anchor>
          </w:drawing>
        </mc:Choice>
        <mc:Fallback>
          <w:pict>
            <v:shape id="Textbox 1" o:spid="_x0000_s1026" o:spt="202" type="#_x0000_t202" style="position:absolute;left:0pt;margin-left:62pt;margin-top:34.7pt;height:22.4pt;width:209pt;mso-position-horizontal-relative:page;mso-position-vertical-relative:page;z-index:-251656192;mso-width-relative:page;mso-height-relative:page;" filled="f" stroked="f" coordsize="21600,21600" o:gfxdata="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">
              <v:fill on="f" focussize="0,0"/>
              <v:stroke on="f"/>
              <v:imagedata o:title=""/>
              <o:lock v:ext="edit" aspectratio="f"/>
              <v:textbox inset="0mm,0mm,0mm,0mm">
                <w:txbxContent>
                  <w:p w14:paraId="25A98C4B">
                    <w:pPr>
                      <w:spacing w:before="14" w:line="207" w:lineRule="exact"/>
                      <w:ind w:left="20"/>
                      <w:rPr>
                        <w:rFonts w:ascii="Arial"/>
                        <w:b/>
                        <w:sz w:val="18"/>
                      </w:rPr>
                    </w:pPr>
                    <w:r>
                      <w:rPr>
                        <w:rFonts w:ascii="Arial"/>
                        <w:b/>
                        <w:color w:val="2C0928"/>
                        <w:sz w:val="18"/>
                      </w:rPr>
                      <w:t>MARKET</w:t>
                    </w:r>
                    <w:r>
                      <w:rPr>
                        <w:rFonts w:ascii="Arial"/>
                        <w:b/>
                        <w:color w:val="2C0928"/>
                        <w:spacing w:val="-5"/>
                        <w:sz w:val="18"/>
                      </w:rPr>
                      <w:t xml:space="preserve"> </w:t>
                    </w:r>
                    <w:r>
                      <w:rPr>
                        <w:rFonts w:ascii="Arial"/>
                        <w:b/>
                        <w:color w:val="2C0928"/>
                        <w:sz w:val="18"/>
                      </w:rPr>
                      <w:t>RESEARCH</w:t>
                    </w:r>
                    <w:r>
                      <w:rPr>
                        <w:rFonts w:ascii="Arial"/>
                        <w:b/>
                        <w:color w:val="2C0928"/>
                        <w:spacing w:val="-3"/>
                        <w:sz w:val="18"/>
                      </w:rPr>
                      <w:t xml:space="preserve"> </w:t>
                    </w:r>
                    <w:r>
                      <w:rPr>
                        <w:rFonts w:ascii="Arial"/>
                        <w:b/>
                        <w:color w:val="2C0928"/>
                        <w:sz w:val="18"/>
                      </w:rPr>
                      <w:t>AND</w:t>
                    </w:r>
                    <w:r>
                      <w:rPr>
                        <w:rFonts w:ascii="Arial"/>
                        <w:b/>
                        <w:color w:val="2C0928"/>
                        <w:spacing w:val="-3"/>
                        <w:sz w:val="18"/>
                      </w:rPr>
                      <w:t xml:space="preserve"> </w:t>
                    </w:r>
                    <w:r>
                      <w:rPr>
                        <w:rFonts w:ascii="Arial"/>
                        <w:b/>
                        <w:color w:val="2C0928"/>
                        <w:sz w:val="18"/>
                      </w:rPr>
                      <w:t>STRATEGIC</w:t>
                    </w:r>
                    <w:r>
                      <w:rPr>
                        <w:rFonts w:ascii="Arial"/>
                        <w:b/>
                        <w:color w:val="2C0928"/>
                        <w:spacing w:val="-4"/>
                        <w:sz w:val="18"/>
                      </w:rPr>
                      <w:t xml:space="preserve"> </w:t>
                    </w:r>
                    <w:r>
                      <w:rPr>
                        <w:rFonts w:ascii="Arial"/>
                        <w:b/>
                        <w:color w:val="2C0928"/>
                        <w:spacing w:val="-2"/>
                        <w:sz w:val="18"/>
                      </w:rPr>
                      <w:t>INSIGHT</w:t>
                    </w:r>
                  </w:p>
                  <w:p w14:paraId="339C516E">
                    <w:pPr>
                      <w:spacing w:line="207" w:lineRule="exact"/>
                      <w:ind w:left="20"/>
                      <w:rPr>
                        <w:sz w:val="18"/>
                      </w:rPr>
                    </w:pPr>
                    <w:r>
                      <w:rPr>
                        <w:color w:val="2C0928"/>
                        <w:sz w:val="18"/>
                      </w:rPr>
                      <w:t>May</w:t>
                    </w:r>
                    <w:r>
                      <w:rPr>
                        <w:color w:val="2C0928"/>
                        <w:spacing w:val="-5"/>
                        <w:sz w:val="18"/>
                      </w:rPr>
                      <w:t xml:space="preserve"> </w:t>
                    </w:r>
                    <w:r>
                      <w:rPr>
                        <w:color w:val="2C0928"/>
                        <w:sz w:val="18"/>
                      </w:rPr>
                      <w:t>20,</w:t>
                    </w:r>
                    <w:r>
                      <w:rPr>
                        <w:color w:val="2C0928"/>
                        <w:spacing w:val="-2"/>
                        <w:sz w:val="18"/>
                      </w:rPr>
                      <w:t xml:space="preserve"> </w:t>
                    </w:r>
                    <w:r>
                      <w:rPr>
                        <w:color w:val="2C0928"/>
                        <w:spacing w:val="-4"/>
                        <w:sz w:val="18"/>
                      </w:rPr>
                      <w:t>2026</w:t>
                    </w:r>
                  </w:p>
                </w:txbxContent>
              </v:textbox>
            </v:shape>
          </w:pict>
        </mc:Fallback>
      </mc:AlternateContent>
    </w:r>
    <w:r>
      <w:rPr>
        <w:sz w:val="20"/>
      </w:rPr>
      <mc:AlternateContent>
        <mc:Choice Requires="wps">
          <w:drawing>
            <wp:anchor distT="0" distB="0" distL="0" distR="0" simplePos="0" relativeHeight="251661312" behindDoc="1" locked="0" layoutInCell="1" allowOverlap="1">
              <wp:simplePos x="0" y="0"/>
              <wp:positionH relativeFrom="page">
                <wp:posOffset>4975225</wp:posOffset>
              </wp:positionH>
              <wp:positionV relativeFrom="page">
                <wp:posOffset>440690</wp:posOffset>
              </wp:positionV>
              <wp:extent cx="1568450" cy="153670"/>
              <wp:effectExtent l="0" t="0" r="0" b="0"/>
              <wp:wrapNone/>
              <wp:docPr id="2" name="Textbox 2"/>
              <wp:cNvGraphicFramePr/>
              <a:graphic xmlns:a="http://schemas.openxmlformats.org/drawingml/2006/main">
                <a:graphicData uri="http://schemas.microsoft.com/office/word/2010/wordprocessingShape">
                  <wps:wsp>
                    <wps:cNvSpPr txBox="1"/>
                    <wps:spPr>
                      <a:xfrm>
                        <a:off x="0" y="0"/>
                        <a:ext cx="1568450" cy="153670"/>
                      </a:xfrm>
                      <a:prstGeom prst="rect">
                        <a:avLst/>
                      </a:prstGeom>
                    </wps:spPr>
                    <wps:txbx>
                      <w:txbxContent>
                        <w:p w14:paraId="76C80C48">
                          <w:pPr>
                            <w:spacing w:before="14"/>
                            <w:ind w:left="20"/>
                            <w:rPr>
                              <w:rFonts w:ascii="Arial"/>
                              <w:b/>
                              <w:sz w:val="18"/>
                            </w:rPr>
                          </w:pPr>
                          <w:r>
                            <w:rPr>
                              <w:rFonts w:ascii="Arial"/>
                              <w:b/>
                              <w:color w:val="2C0928"/>
                              <w:sz w:val="18"/>
                            </w:rPr>
                            <w:t>EXOASIA</w:t>
                          </w:r>
                          <w:r>
                            <w:rPr>
                              <w:rFonts w:ascii="Arial"/>
                              <w:b/>
                              <w:color w:val="2C0928"/>
                              <w:spacing w:val="-4"/>
                              <w:sz w:val="18"/>
                            </w:rPr>
                            <w:t xml:space="preserve"> </w:t>
                          </w:r>
                          <w:r>
                            <w:rPr>
                              <w:rFonts w:ascii="Arial"/>
                              <w:b/>
                              <w:color w:val="2C0928"/>
                              <w:sz w:val="18"/>
                            </w:rPr>
                            <w:t>INNOVATION</w:t>
                          </w:r>
                          <w:r>
                            <w:rPr>
                              <w:rFonts w:ascii="Arial"/>
                              <w:b/>
                              <w:color w:val="2C0928"/>
                              <w:spacing w:val="-5"/>
                              <w:sz w:val="18"/>
                            </w:rPr>
                            <w:t xml:space="preserve"> HUB</w:t>
                          </w:r>
                        </w:p>
                      </w:txbxContent>
                    </wps:txbx>
                    <wps:bodyPr wrap="square" lIns="0" tIns="0" rIns="0" bIns="0" rtlCol="0">
                      <a:noAutofit/>
                    </wps:bodyPr>
                  </wps:wsp>
                </a:graphicData>
              </a:graphic>
            </wp:anchor>
          </w:drawing>
        </mc:Choice>
        <mc:Fallback>
          <w:pict>
            <v:shape id="Textbox 2" o:spid="_x0000_s1026" o:spt="202" type="#_x0000_t202" style="position:absolute;left:0pt;margin-left:391.75pt;margin-top:34.7pt;height:12.1pt;width:123.5pt;mso-position-horizontal-relative:page;mso-position-vertical-relative:page;z-index:-251655168;mso-width-relative:page;mso-height-relative:page;" filled="f" stroked="f" coordsize="21600,21600" o:gfxdata="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">
              <v:fill on="f" focussize="0,0"/>
              <v:stroke on="f"/>
              <v:imagedata o:title=""/>
              <o:lock v:ext="edit" aspectratio="f"/>
              <v:textbox inset="0mm,0mm,0mm,0mm">
                <w:txbxContent>
                  <w:p w14:paraId="76C80C48">
                    <w:pPr>
                      <w:spacing w:before="14"/>
                      <w:ind w:left="20"/>
                      <w:rPr>
                        <w:rFonts w:ascii="Arial"/>
                        <w:b/>
                        <w:sz w:val="18"/>
                      </w:rPr>
                    </w:pPr>
                    <w:r>
                      <w:rPr>
                        <w:rFonts w:ascii="Arial"/>
                        <w:b/>
                        <w:color w:val="2C0928"/>
                        <w:sz w:val="18"/>
                      </w:rPr>
                      <w:t>EXOASIA</w:t>
                    </w:r>
                    <w:r>
                      <w:rPr>
                        <w:rFonts w:ascii="Arial"/>
                        <w:b/>
                        <w:color w:val="2C0928"/>
                        <w:spacing w:val="-4"/>
                        <w:sz w:val="18"/>
                      </w:rPr>
                      <w:t xml:space="preserve"> </w:t>
                    </w:r>
                    <w:r>
                      <w:rPr>
                        <w:rFonts w:ascii="Arial"/>
                        <w:b/>
                        <w:color w:val="2C0928"/>
                        <w:sz w:val="18"/>
                      </w:rPr>
                      <w:t>INNOVATION</w:t>
                    </w:r>
                    <w:r>
                      <w:rPr>
                        <w:rFonts w:ascii="Arial"/>
                        <w:b/>
                        <w:color w:val="2C0928"/>
                        <w:spacing w:val="-5"/>
                        <w:sz w:val="18"/>
                      </w:rPr>
                      <w:t xml:space="preserve"> HUB</w:t>
                    </w: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DBA09B">
    <w:pPr>
      <w:pStyle w:val="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377D6A">
    <w:pPr>
      <w:pStyle w:val="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29A600D"/>
    <w:multiLevelType w:val="multilevel"/>
    <w:tmpl w:val="429A600D"/>
    <w:lvl w:ilvl="0" w:tentative="0">
      <w:start w:val="0"/>
      <w:numFmt w:val="bullet"/>
      <w:lvlText w:val="•"/>
      <w:lvlJc w:val="left"/>
      <w:pPr>
        <w:ind w:left="900" w:hanging="360"/>
      </w:pPr>
      <w:rPr>
        <w:rFonts w:hint="default" w:ascii="Arial MT" w:hAnsi="Arial MT" w:eastAsia="Arial MT" w:cs="Arial MT"/>
        <w:b w:val="0"/>
        <w:bCs w:val="0"/>
        <w:i w:val="0"/>
        <w:iCs w:val="0"/>
        <w:color w:val="1A1A1A"/>
        <w:spacing w:val="0"/>
        <w:w w:val="100"/>
        <w:sz w:val="22"/>
        <w:szCs w:val="22"/>
        <w:lang w:val="en-US" w:eastAsia="en-US" w:bidi="ar-SA"/>
      </w:rPr>
    </w:lvl>
    <w:lvl w:ilvl="1" w:tentative="0">
      <w:start w:val="0"/>
      <w:numFmt w:val="bullet"/>
      <w:lvlText w:val="•"/>
      <w:lvlJc w:val="left"/>
      <w:pPr>
        <w:ind w:left="1818" w:hanging="360"/>
      </w:pPr>
      <w:rPr>
        <w:rFonts w:hint="default"/>
        <w:lang w:val="en-US" w:eastAsia="en-US" w:bidi="ar-SA"/>
      </w:rPr>
    </w:lvl>
    <w:lvl w:ilvl="2" w:tentative="0">
      <w:start w:val="0"/>
      <w:numFmt w:val="bullet"/>
      <w:lvlText w:val="•"/>
      <w:lvlJc w:val="left"/>
      <w:pPr>
        <w:ind w:left="2736" w:hanging="360"/>
      </w:pPr>
      <w:rPr>
        <w:rFonts w:hint="default"/>
        <w:lang w:val="en-US" w:eastAsia="en-US" w:bidi="ar-SA"/>
      </w:rPr>
    </w:lvl>
    <w:lvl w:ilvl="3" w:tentative="0">
      <w:start w:val="0"/>
      <w:numFmt w:val="bullet"/>
      <w:lvlText w:val="•"/>
      <w:lvlJc w:val="left"/>
      <w:pPr>
        <w:ind w:left="3654" w:hanging="360"/>
      </w:pPr>
      <w:rPr>
        <w:rFonts w:hint="default"/>
        <w:lang w:val="en-US" w:eastAsia="en-US" w:bidi="ar-SA"/>
      </w:rPr>
    </w:lvl>
    <w:lvl w:ilvl="4" w:tentative="0">
      <w:start w:val="0"/>
      <w:numFmt w:val="bullet"/>
      <w:lvlText w:val="•"/>
      <w:lvlJc w:val="left"/>
      <w:pPr>
        <w:ind w:left="4572" w:hanging="360"/>
      </w:pPr>
      <w:rPr>
        <w:rFonts w:hint="default"/>
        <w:lang w:val="en-US" w:eastAsia="en-US" w:bidi="ar-SA"/>
      </w:rPr>
    </w:lvl>
    <w:lvl w:ilvl="5" w:tentative="0">
      <w:start w:val="0"/>
      <w:numFmt w:val="bullet"/>
      <w:lvlText w:val="•"/>
      <w:lvlJc w:val="left"/>
      <w:pPr>
        <w:ind w:left="5490" w:hanging="360"/>
      </w:pPr>
      <w:rPr>
        <w:rFonts w:hint="default"/>
        <w:lang w:val="en-US" w:eastAsia="en-US" w:bidi="ar-SA"/>
      </w:rPr>
    </w:lvl>
    <w:lvl w:ilvl="6" w:tentative="0">
      <w:start w:val="0"/>
      <w:numFmt w:val="bullet"/>
      <w:lvlText w:val="•"/>
      <w:lvlJc w:val="left"/>
      <w:pPr>
        <w:ind w:left="6408" w:hanging="360"/>
      </w:pPr>
      <w:rPr>
        <w:rFonts w:hint="default"/>
        <w:lang w:val="en-US" w:eastAsia="en-US" w:bidi="ar-SA"/>
      </w:rPr>
    </w:lvl>
    <w:lvl w:ilvl="7" w:tentative="0">
      <w:start w:val="0"/>
      <w:numFmt w:val="bullet"/>
      <w:lvlText w:val="•"/>
      <w:lvlJc w:val="left"/>
      <w:pPr>
        <w:ind w:left="7326" w:hanging="360"/>
      </w:pPr>
      <w:rPr>
        <w:rFonts w:hint="default"/>
        <w:lang w:val="en-US" w:eastAsia="en-US" w:bidi="ar-SA"/>
      </w:rPr>
    </w:lvl>
    <w:lvl w:ilvl="8" w:tentative="0">
      <w:start w:val="0"/>
      <w:numFmt w:val="bullet"/>
      <w:lvlText w:val="•"/>
      <w:lvlJc w:val="left"/>
      <w:pPr>
        <w:ind w:left="8244" w:hanging="360"/>
      </w:pPr>
      <w:rPr>
        <w:rFonts w:hint="default"/>
        <w:lang w:val="en-US" w:eastAsia="en-US" w:bidi="ar-SA"/>
      </w:rPr>
    </w:lvl>
  </w:abstractNum>
  <w:abstractNum w:abstractNumId="1">
    <w:nsid w:val="5A467BFF"/>
    <w:multiLevelType w:val="multilevel"/>
    <w:tmpl w:val="5A467BFF"/>
    <w:lvl w:ilvl="0" w:tentative="0">
      <w:start w:val="1"/>
      <w:numFmt w:val="decimal"/>
      <w:lvlText w:val="%1."/>
      <w:lvlJc w:val="left"/>
      <w:pPr>
        <w:ind w:left="900" w:hanging="360"/>
      </w:pPr>
      <w:rPr>
        <w:rFonts w:hint="default" w:ascii="Arial MT" w:hAnsi="Arial MT" w:eastAsia="Arial MT" w:cs="Arial MT"/>
        <w:b w:val="0"/>
        <w:bCs w:val="0"/>
        <w:i w:val="0"/>
        <w:iCs w:val="0"/>
        <w:color w:val="1A1A1A"/>
        <w:spacing w:val="-1"/>
        <w:w w:val="100"/>
        <w:sz w:val="22"/>
        <w:szCs w:val="22"/>
        <w:lang w:val="en-US" w:eastAsia="en-US" w:bidi="ar-SA"/>
      </w:rPr>
    </w:lvl>
    <w:lvl w:ilvl="1" w:tentative="0">
      <w:start w:val="0"/>
      <w:numFmt w:val="bullet"/>
      <w:lvlText w:val="•"/>
      <w:lvlJc w:val="left"/>
      <w:pPr>
        <w:ind w:left="1818" w:hanging="360"/>
      </w:pPr>
      <w:rPr>
        <w:rFonts w:hint="default"/>
        <w:lang w:val="en-US" w:eastAsia="en-US" w:bidi="ar-SA"/>
      </w:rPr>
    </w:lvl>
    <w:lvl w:ilvl="2" w:tentative="0">
      <w:start w:val="0"/>
      <w:numFmt w:val="bullet"/>
      <w:lvlText w:val="•"/>
      <w:lvlJc w:val="left"/>
      <w:pPr>
        <w:ind w:left="2736" w:hanging="360"/>
      </w:pPr>
      <w:rPr>
        <w:rFonts w:hint="default"/>
        <w:lang w:val="en-US" w:eastAsia="en-US" w:bidi="ar-SA"/>
      </w:rPr>
    </w:lvl>
    <w:lvl w:ilvl="3" w:tentative="0">
      <w:start w:val="0"/>
      <w:numFmt w:val="bullet"/>
      <w:lvlText w:val="•"/>
      <w:lvlJc w:val="left"/>
      <w:pPr>
        <w:ind w:left="3654" w:hanging="360"/>
      </w:pPr>
      <w:rPr>
        <w:rFonts w:hint="default"/>
        <w:lang w:val="en-US" w:eastAsia="en-US" w:bidi="ar-SA"/>
      </w:rPr>
    </w:lvl>
    <w:lvl w:ilvl="4" w:tentative="0">
      <w:start w:val="0"/>
      <w:numFmt w:val="bullet"/>
      <w:lvlText w:val="•"/>
      <w:lvlJc w:val="left"/>
      <w:pPr>
        <w:ind w:left="4572" w:hanging="360"/>
      </w:pPr>
      <w:rPr>
        <w:rFonts w:hint="default"/>
        <w:lang w:val="en-US" w:eastAsia="en-US" w:bidi="ar-SA"/>
      </w:rPr>
    </w:lvl>
    <w:lvl w:ilvl="5" w:tentative="0">
      <w:start w:val="0"/>
      <w:numFmt w:val="bullet"/>
      <w:lvlText w:val="•"/>
      <w:lvlJc w:val="left"/>
      <w:pPr>
        <w:ind w:left="5490" w:hanging="360"/>
      </w:pPr>
      <w:rPr>
        <w:rFonts w:hint="default"/>
        <w:lang w:val="en-US" w:eastAsia="en-US" w:bidi="ar-SA"/>
      </w:rPr>
    </w:lvl>
    <w:lvl w:ilvl="6" w:tentative="0">
      <w:start w:val="0"/>
      <w:numFmt w:val="bullet"/>
      <w:lvlText w:val="•"/>
      <w:lvlJc w:val="left"/>
      <w:pPr>
        <w:ind w:left="6408" w:hanging="360"/>
      </w:pPr>
      <w:rPr>
        <w:rFonts w:hint="default"/>
        <w:lang w:val="en-US" w:eastAsia="en-US" w:bidi="ar-SA"/>
      </w:rPr>
    </w:lvl>
    <w:lvl w:ilvl="7" w:tentative="0">
      <w:start w:val="0"/>
      <w:numFmt w:val="bullet"/>
      <w:lvlText w:val="•"/>
      <w:lvlJc w:val="left"/>
      <w:pPr>
        <w:ind w:left="7326" w:hanging="360"/>
      </w:pPr>
      <w:rPr>
        <w:rFonts w:hint="default"/>
        <w:lang w:val="en-US" w:eastAsia="en-US" w:bidi="ar-SA"/>
      </w:rPr>
    </w:lvl>
    <w:lvl w:ilvl="8" w:tentative="0">
      <w:start w:val="0"/>
      <w:numFmt w:val="bullet"/>
      <w:lvlText w:val="•"/>
      <w:lvlJc w:val="left"/>
      <w:pPr>
        <w:ind w:left="8244" w:hanging="360"/>
      </w:pPr>
      <w:rPr>
        <w:rFonts w:hint="default"/>
        <w:lang w:val="en-US" w:eastAsia="en-US" w:bidi="ar-SA"/>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
  <w:rsids>
    <w:rsidRoot w:val="00B03CF9"/>
    <w:rsid w:val="00031219"/>
    <w:rsid w:val="00225B73"/>
    <w:rsid w:val="00413E22"/>
    <w:rsid w:val="00746B0E"/>
    <w:rsid w:val="00774C45"/>
    <w:rsid w:val="008875E1"/>
    <w:rsid w:val="009B3438"/>
    <w:rsid w:val="009C7946"/>
    <w:rsid w:val="00A8379D"/>
    <w:rsid w:val="00AD2472"/>
    <w:rsid w:val="00B03CF9"/>
    <w:rsid w:val="00CC55D1"/>
    <w:rsid w:val="00EA780A"/>
    <w:rsid w:val="00F43AC3"/>
    <w:rsid w:val="3D622C7D"/>
    <w:rsid w:val="40962182"/>
    <w:rsid w:val="58D24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pPr>
    <w:rPr>
      <w:rFonts w:ascii="Arial MT" w:hAnsi="Arial MT" w:eastAsia="Arial MT" w:cs="Arial MT"/>
      <w:sz w:val="22"/>
      <w:szCs w:val="22"/>
      <w:lang w:val="en-US" w:eastAsia="en-US" w:bidi="ar-SA"/>
    </w:rPr>
  </w:style>
  <w:style w:type="paragraph" w:styleId="2">
    <w:name w:val="heading 1"/>
    <w:basedOn w:val="1"/>
    <w:qFormat/>
    <w:uiPriority w:val="1"/>
    <w:pPr>
      <w:ind w:left="180"/>
      <w:outlineLvl w:val="0"/>
    </w:pPr>
    <w:rPr>
      <w:rFonts w:ascii="Arial" w:hAnsi="Arial" w:eastAsia="Arial" w:cs="Arial"/>
      <w:b/>
      <w:bCs/>
      <w:sz w:val="28"/>
      <w:szCs w:val="28"/>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5">
    <w:name w:val="Body Text"/>
    <w:basedOn w:val="1"/>
    <w:qFormat/>
    <w:uiPriority w:val="1"/>
  </w:style>
  <w:style w:type="paragraph" w:styleId="6">
    <w:name w:val="footer"/>
    <w:basedOn w:val="1"/>
    <w:link w:val="12"/>
    <w:unhideWhenUsed/>
    <w:qFormat/>
    <w:uiPriority w:val="99"/>
    <w:pPr>
      <w:tabs>
        <w:tab w:val="center" w:pos="4680"/>
        <w:tab w:val="right" w:pos="9360"/>
      </w:tabs>
    </w:pPr>
  </w:style>
  <w:style w:type="paragraph" w:styleId="7">
    <w:name w:val="header"/>
    <w:basedOn w:val="1"/>
    <w:link w:val="11"/>
    <w:unhideWhenUsed/>
    <w:qFormat/>
    <w:uiPriority w:val="99"/>
    <w:pPr>
      <w:tabs>
        <w:tab w:val="center" w:pos="4680"/>
        <w:tab w:val="right" w:pos="9360"/>
      </w:tabs>
    </w:pPr>
  </w:style>
  <w:style w:type="paragraph" w:styleId="8">
    <w:name w:val="Title"/>
    <w:basedOn w:val="1"/>
    <w:qFormat/>
    <w:uiPriority w:val="1"/>
    <w:pPr>
      <w:spacing w:before="1"/>
      <w:ind w:left="180" w:right="179"/>
    </w:pPr>
    <w:rPr>
      <w:rFonts w:ascii="Arial" w:hAnsi="Arial" w:eastAsia="Arial" w:cs="Arial"/>
      <w:b/>
      <w:bCs/>
      <w:sz w:val="56"/>
      <w:szCs w:val="56"/>
    </w:rPr>
  </w:style>
  <w:style w:type="paragraph" w:styleId="9">
    <w:name w:val="List Paragraph"/>
    <w:basedOn w:val="1"/>
    <w:qFormat/>
    <w:uiPriority w:val="1"/>
    <w:pPr>
      <w:spacing w:before="61"/>
      <w:ind w:left="900" w:hanging="360"/>
    </w:pPr>
  </w:style>
  <w:style w:type="paragraph" w:customStyle="1" w:styleId="10">
    <w:name w:val="Table Paragraph"/>
    <w:basedOn w:val="1"/>
    <w:qFormat/>
    <w:uiPriority w:val="1"/>
  </w:style>
  <w:style w:type="character" w:customStyle="1" w:styleId="11">
    <w:name w:val="Header Char"/>
    <w:basedOn w:val="3"/>
    <w:link w:val="7"/>
    <w:qFormat/>
    <w:uiPriority w:val="99"/>
    <w:rPr>
      <w:rFonts w:ascii="Arial MT" w:hAnsi="Arial MT" w:eastAsia="Arial MT" w:cs="Arial MT"/>
    </w:rPr>
  </w:style>
  <w:style w:type="character" w:customStyle="1" w:styleId="12">
    <w:name w:val="Footer Char"/>
    <w:basedOn w:val="3"/>
    <w:link w:val="6"/>
    <w:uiPriority w:val="99"/>
    <w:rPr>
      <w:rFonts w:ascii="Arial MT" w:hAnsi="Arial MT" w:eastAsia="Arial MT" w:cs="Arial MT"/>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Pages>
  <Words>622</Words>
  <Characters>3747</Characters>
  <Lines>31</Lines>
  <Paragraphs>8</Paragraphs>
  <TotalTime>0</TotalTime>
  <ScaleCrop>false</ScaleCrop>
  <LinksUpToDate>false</LinksUpToDate>
  <CharactersWithSpaces>4339</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2026-03-09T06:02:00Z</dcterms:created>
  <dc:creator>Un-named</dc:creator>
  <cp:lastModifiedBy>Jodd Villegas</cp:lastModifiedBy>
  <dcterms:modified xsi:type="dcterms:W3CDTF">2026-03-09T08:09:45Z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2026-03-06T00:00:00Z</vt:filetime>
  </property>
  <property fmtid="{D5CDD505-2E9C-101B-9397-08002B2CF9AE}" pid="3" name="Creator">
    <vt:lpwstr>WPS Docs</vt:lpwstr>
  </property>
  <property fmtid="{D5CDD505-2E9C-101B-9397-08002B2CF9AE}" pid="4" name="LastSaved">
    <vt:filetime>2026-03-09T00:00:00Z</vt:filetime>
  </property>
  <property fmtid="{D5CDD505-2E9C-101B-9397-08002B2CF9AE}" pid="5" name="SourceModified">
    <vt:lpwstr>D:20260306151820+08'00'</vt:lpwstr>
  </property>
  <property fmtid="{D5CDD505-2E9C-101B-9397-08002B2CF9AE}" pid="6" name="KSOTemplateDocerSaveRecord">
    <vt:lpwstr>eyJoZGlkIjoiOTkwN2M4MWFmZGZkNzg2NzZjZmM0Y2U1NzNhYWJiMmMiLCJ1c2VySWQiOiI3MDQ2MjE3NzU2NDkifQ==</vt:lpwstr>
  </property>
  <property fmtid="{D5CDD505-2E9C-101B-9397-08002B2CF9AE}" pid="7" name="KSOProductBuildVer">
    <vt:lpwstr>1033-12.1.0.25242</vt:lpwstr>
  </property>
  <property fmtid="{D5CDD505-2E9C-101B-9397-08002B2CF9AE}" pid="8" name="ICV">
    <vt:lpwstr>743AD864B14E471681662A7AC0831345_13</vt:lpwstr>
  </property>
</Properties>
</file>