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9CF" w:rsidRDefault="00AD69CF">
      <w:pPr>
        <w:spacing w:before="2400"/>
      </w:pPr>
    </w:p>
    <w:p w:rsidR="00AD69CF" w:rsidRDefault="00E67E9F">
      <w:pPr>
        <w:spacing w:after="40"/>
      </w:pPr>
      <w:r>
        <w:rPr>
          <w:rFonts w:ascii="Arial" w:eastAsia="Arial" w:hAnsi="Arial" w:cs="Arial"/>
          <w:b/>
          <w:bCs/>
          <w:color w:val="7B3FA0"/>
          <w:spacing w:val="120"/>
          <w:sz w:val="20"/>
          <w:szCs w:val="20"/>
        </w:rPr>
        <w:t>EXOASIA INNOVATION HUB</w:t>
      </w:r>
    </w:p>
    <w:p w:rsidR="00AD69CF" w:rsidRDefault="00E67E9F">
      <w:pPr>
        <w:pBdr>
          <w:bottom w:val="single" w:sz="8" w:space="1" w:color="7B3FA0"/>
        </w:pBdr>
        <w:spacing w:after="20"/>
      </w:pPr>
      <w:r>
        <w:rPr>
          <w:color w:val="8A8099"/>
        </w:rPr>
        <w:t>Market Research &amp; Strategic Insight</w:t>
      </w:r>
    </w:p>
    <w:p w:rsidR="00AD69CF" w:rsidRDefault="00E67E9F">
      <w:pPr>
        <w:spacing w:before="600" w:after="80"/>
      </w:pPr>
      <w:r>
        <w:rPr>
          <w:rFonts w:ascii="Arial" w:eastAsia="Arial" w:hAnsi="Arial" w:cs="Arial"/>
          <w:b/>
          <w:bCs/>
          <w:color w:val="2D0A28"/>
          <w:sz w:val="48"/>
          <w:szCs w:val="48"/>
        </w:rPr>
        <w:t>Thought Leadership Content Pack</w:t>
      </w:r>
    </w:p>
    <w:p w:rsidR="00AD69CF" w:rsidRDefault="00E67E9F">
      <w:pPr>
        <w:spacing w:before="80" w:after="40"/>
        <w:rPr>
          <w:rFonts w:ascii="Arial" w:eastAsia="Arial" w:hAnsi="Arial" w:cs="Arial"/>
          <w:color w:val="7B3FA0"/>
          <w:sz w:val="28"/>
          <w:szCs w:val="28"/>
        </w:rPr>
      </w:pPr>
      <w:r>
        <w:rPr>
          <w:rFonts w:ascii="Arial" w:eastAsia="Arial" w:hAnsi="Arial" w:cs="Arial"/>
          <w:color w:val="7B3FA0"/>
          <w:sz w:val="28"/>
          <w:szCs w:val="28"/>
        </w:rPr>
        <w:t>Crypto, Fintech &amp; Web3 Briefing</w:t>
      </w:r>
    </w:p>
    <w:p w:rsidR="00AD69CF" w:rsidRDefault="00E67E9F">
      <w:pPr>
        <w:spacing w:before="80" w:after="40"/>
        <w:rPr>
          <w:rFonts w:ascii="Arial" w:eastAsia="Arial" w:hAnsi="Arial" w:cs="Arial"/>
          <w:color w:val="7B3FA0"/>
          <w:sz w:val="28"/>
          <w:szCs w:val="28"/>
        </w:rPr>
      </w:pPr>
      <w:r>
        <w:rPr>
          <w:color w:val="8A8099"/>
        </w:rPr>
        <w:t>Based on MRSI Daily Insight — May 19, 2026</w:t>
      </w:r>
    </w:p>
    <w:p w:rsidR="00AD69CF" w:rsidRDefault="00E67E9F">
      <w:r>
        <w:rPr>
          <w:color w:val="B095C5"/>
        </w:rPr>
        <w:t xml:space="preserve">5 </w:t>
      </w:r>
      <w:proofErr w:type="gramStart"/>
      <w:r>
        <w:rPr>
          <w:color w:val="B095C5"/>
        </w:rPr>
        <w:t>Platforms  ·</w:t>
      </w:r>
      <w:proofErr w:type="gramEnd"/>
      <w:r>
        <w:rPr>
          <w:color w:val="B095C5"/>
        </w:rPr>
        <w:t xml:space="preserve">  5 Content Pieces  ·  Ready to Publish</w:t>
      </w:r>
    </w:p>
    <w:p w:rsidR="00AD69CF" w:rsidRDefault="00E67E9F">
      <w:pPr>
        <w:spacing w:before="1200"/>
      </w:pPr>
      <w:r>
        <w:rPr>
          <w:color w:val="8A8099"/>
          <w:sz w:val="20"/>
          <w:szCs w:val="20"/>
        </w:rPr>
        <w:t>Prepared by MRSI Content Team</w:t>
      </w:r>
    </w:p>
    <w:p w:rsidR="00AD69CF" w:rsidRDefault="00E67E9F">
      <w:r>
        <w:br w:type="page"/>
      </w:r>
    </w:p>
    <w:p w:rsidR="00AD69CF" w:rsidRDefault="00E67E9F">
      <w:pPr>
        <w:pStyle w:val="Heading1"/>
      </w:pPr>
      <w:r>
        <w:lastRenderedPageBreak/>
        <w:t>Content Overview</w:t>
      </w:r>
    </w:p>
    <w:p w:rsidR="00AD69CF" w:rsidRDefault="00AD69CF">
      <w:pPr>
        <w:pBdr>
          <w:bottom w:val="single" w:sz="6" w:space="1" w:color="7B3FA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560"/>
        <w:gridCol w:w="3000"/>
      </w:tblGrid>
      <w:tr w:rsidR="00AD69CF">
        <w:tc>
          <w:tcPr>
            <w:tcW w:w="600" w:type="dxa"/>
            <w:tcBorders>
              <w:top w:val="nil"/>
              <w:left w:val="nil"/>
              <w:bottom w:val="single" w:sz="4" w:space="0" w:color="7B3FA0"/>
              <w:right w:val="nil"/>
            </w:tcBorders>
            <w:shd w:val="clear" w:color="auto" w:fill="2D0A28"/>
            <w:tcMar>
              <w:top w:w="80" w:type="dxa"/>
              <w:left w:w="120" w:type="dxa"/>
              <w:bottom w:w="80" w:type="dxa"/>
              <w:right w:w="120" w:type="dxa"/>
            </w:tcMar>
          </w:tcPr>
          <w:p w:rsidR="00AD69CF" w:rsidRDefault="00E67E9F">
            <w:r>
              <w:rPr>
                <w:rFonts w:ascii="Arial" w:eastAsia="Arial" w:hAnsi="Arial" w:cs="Arial"/>
                <w:b/>
                <w:bCs/>
                <w:color w:val="FFFFFF"/>
                <w:sz w:val="18"/>
                <w:szCs w:val="18"/>
              </w:rPr>
              <w:t>#</w:t>
            </w:r>
          </w:p>
        </w:tc>
        <w:tc>
          <w:tcPr>
            <w:tcW w:w="2200" w:type="dxa"/>
            <w:tcBorders>
              <w:top w:val="nil"/>
              <w:left w:val="nil"/>
              <w:bottom w:val="single" w:sz="4" w:space="0" w:color="7B3FA0"/>
              <w:right w:val="nil"/>
            </w:tcBorders>
            <w:shd w:val="clear" w:color="auto" w:fill="2D0A28"/>
            <w:tcMar>
              <w:top w:w="80" w:type="dxa"/>
              <w:left w:w="120" w:type="dxa"/>
              <w:bottom w:w="80" w:type="dxa"/>
              <w:right w:w="120" w:type="dxa"/>
            </w:tcMar>
          </w:tcPr>
          <w:p w:rsidR="00AD69CF" w:rsidRDefault="00E67E9F">
            <w:r>
              <w:rPr>
                <w:rFonts w:ascii="Arial" w:eastAsia="Arial" w:hAnsi="Arial" w:cs="Arial"/>
                <w:b/>
                <w:bCs/>
                <w:color w:val="FFFFFF"/>
                <w:sz w:val="18"/>
                <w:szCs w:val="18"/>
              </w:rPr>
              <w:t>PLATFORM</w:t>
            </w:r>
          </w:p>
        </w:tc>
        <w:tc>
          <w:tcPr>
            <w:tcW w:w="3560" w:type="dxa"/>
            <w:tcBorders>
              <w:top w:val="nil"/>
              <w:left w:val="nil"/>
              <w:bottom w:val="single" w:sz="4" w:space="0" w:color="7B3FA0"/>
              <w:right w:val="nil"/>
            </w:tcBorders>
            <w:shd w:val="clear" w:color="auto" w:fill="2D0A28"/>
            <w:tcMar>
              <w:top w:w="80" w:type="dxa"/>
              <w:left w:w="120" w:type="dxa"/>
              <w:bottom w:w="80" w:type="dxa"/>
              <w:right w:w="120" w:type="dxa"/>
            </w:tcMar>
          </w:tcPr>
          <w:p w:rsidR="00AD69CF" w:rsidRDefault="00E67E9F">
            <w:r>
              <w:rPr>
                <w:rFonts w:ascii="Arial" w:eastAsia="Arial" w:hAnsi="Arial" w:cs="Arial"/>
                <w:b/>
                <w:bCs/>
                <w:color w:val="FFFFFF"/>
                <w:sz w:val="18"/>
                <w:szCs w:val="18"/>
              </w:rPr>
              <w:t>FORMAT</w:t>
            </w:r>
          </w:p>
        </w:tc>
        <w:tc>
          <w:tcPr>
            <w:tcW w:w="3000" w:type="dxa"/>
            <w:tcBorders>
              <w:top w:val="nil"/>
              <w:left w:val="nil"/>
              <w:bottom w:val="single" w:sz="4" w:space="0" w:color="7B3FA0"/>
              <w:right w:val="nil"/>
            </w:tcBorders>
            <w:shd w:val="clear" w:color="auto" w:fill="2D0A28"/>
            <w:tcMar>
              <w:top w:w="80" w:type="dxa"/>
              <w:left w:w="120" w:type="dxa"/>
              <w:bottom w:w="80" w:type="dxa"/>
              <w:right w:w="120" w:type="dxa"/>
            </w:tcMar>
          </w:tcPr>
          <w:p w:rsidR="00AD69CF" w:rsidRDefault="00E67E9F">
            <w:r>
              <w:rPr>
                <w:rFonts w:ascii="Arial" w:eastAsia="Arial" w:hAnsi="Arial" w:cs="Arial"/>
                <w:b/>
                <w:bCs/>
                <w:color w:val="FFFFFF"/>
                <w:sz w:val="18"/>
                <w:szCs w:val="18"/>
              </w:rPr>
              <w:t>BASED ON QUESTION</w:t>
            </w:r>
          </w:p>
        </w:tc>
      </w:tr>
      <w:tr w:rsidR="00AD69CF">
        <w:tc>
          <w:tcPr>
            <w:tcW w:w="600" w:type="dxa"/>
            <w:tcBorders>
              <w:top w:val="nil"/>
              <w:left w:val="nil"/>
              <w:bottom w:val="single" w:sz="0" w:space="0" w:color="D4C5E8"/>
              <w:right w:val="nil"/>
            </w:tcBorders>
            <w:shd w:val="clear" w:color="auto" w:fill="F5F3F8"/>
            <w:tcMar>
              <w:top w:w="60" w:type="dxa"/>
              <w:left w:w="120" w:type="dxa"/>
              <w:bottom w:w="60" w:type="dxa"/>
              <w:right w:w="120" w:type="dxa"/>
            </w:tcMar>
          </w:tcPr>
          <w:p w:rsidR="00AD69CF" w:rsidRDefault="00E67E9F">
            <w:r>
              <w:rPr>
                <w:sz w:val="20"/>
                <w:szCs w:val="20"/>
              </w:rPr>
              <w:t>01</w:t>
            </w:r>
          </w:p>
        </w:tc>
        <w:tc>
          <w:tcPr>
            <w:tcW w:w="2200" w:type="dxa"/>
            <w:tcBorders>
              <w:top w:val="nil"/>
              <w:left w:val="nil"/>
              <w:bottom w:val="single" w:sz="0" w:space="0" w:color="D4C5E8"/>
              <w:right w:val="nil"/>
            </w:tcBorders>
            <w:shd w:val="clear" w:color="auto" w:fill="F5F3F8"/>
            <w:tcMar>
              <w:top w:w="60" w:type="dxa"/>
              <w:left w:w="120" w:type="dxa"/>
              <w:bottom w:w="60" w:type="dxa"/>
              <w:right w:w="120" w:type="dxa"/>
            </w:tcMar>
          </w:tcPr>
          <w:p w:rsidR="00AD69CF" w:rsidRDefault="00E67E9F">
            <w:r>
              <w:rPr>
                <w:sz w:val="20"/>
                <w:szCs w:val="20"/>
              </w:rPr>
              <w:t>LinkedIn</w:t>
            </w:r>
          </w:p>
        </w:tc>
        <w:tc>
          <w:tcPr>
            <w:tcW w:w="3560" w:type="dxa"/>
            <w:tcBorders>
              <w:top w:val="nil"/>
              <w:left w:val="nil"/>
              <w:bottom w:val="single" w:sz="0" w:space="0" w:color="D4C5E8"/>
              <w:right w:val="nil"/>
            </w:tcBorders>
            <w:shd w:val="clear" w:color="auto" w:fill="F5F3F8"/>
            <w:tcMar>
              <w:top w:w="60" w:type="dxa"/>
              <w:left w:w="120" w:type="dxa"/>
              <w:bottom w:w="60" w:type="dxa"/>
              <w:right w:w="120" w:type="dxa"/>
            </w:tcMar>
          </w:tcPr>
          <w:p w:rsidR="00AD69CF" w:rsidRDefault="00E67E9F">
            <w:r>
              <w:rPr>
                <w:sz w:val="20"/>
                <w:szCs w:val="20"/>
              </w:rPr>
              <w:t>Text-only post with a single declarative opening claim. Link to be dropped in the first comment.</w:t>
            </w:r>
          </w:p>
        </w:tc>
        <w:tc>
          <w:tcPr>
            <w:tcW w:w="3000" w:type="dxa"/>
            <w:tcBorders>
              <w:top w:val="nil"/>
              <w:left w:val="nil"/>
              <w:bottom w:val="single" w:sz="0" w:space="0" w:color="D4C5E8"/>
              <w:right w:val="nil"/>
            </w:tcBorders>
            <w:shd w:val="clear" w:color="auto" w:fill="F5F3F8"/>
            <w:tcMar>
              <w:top w:w="60" w:type="dxa"/>
              <w:left w:w="120" w:type="dxa"/>
              <w:bottom w:w="60" w:type="dxa"/>
              <w:right w:w="120" w:type="dxa"/>
            </w:tcMar>
          </w:tcPr>
          <w:p w:rsidR="00AD69CF" w:rsidRDefault="00E67E9F">
            <w:r>
              <w:rPr>
                <w:sz w:val="20"/>
                <w:szCs w:val="20"/>
              </w:rPr>
              <w:t>All 5 Questions</w:t>
            </w:r>
          </w:p>
        </w:tc>
      </w:tr>
      <w:tr w:rsidR="00AD69CF">
        <w:tc>
          <w:tcPr>
            <w:tcW w:w="600" w:type="dxa"/>
            <w:tcBorders>
              <w:top w:val="nil"/>
              <w:left w:val="nil"/>
              <w:bottom w:val="single" w:sz="0" w:space="0" w:color="D4C5E8"/>
              <w:right w:val="nil"/>
            </w:tcBorders>
            <w:shd w:val="clear" w:color="auto" w:fill="FFFFFF"/>
            <w:tcMar>
              <w:top w:w="60" w:type="dxa"/>
              <w:left w:w="120" w:type="dxa"/>
              <w:bottom w:w="60" w:type="dxa"/>
              <w:right w:w="120" w:type="dxa"/>
            </w:tcMar>
          </w:tcPr>
          <w:p w:rsidR="00AD69CF" w:rsidRDefault="00E67E9F">
            <w:r>
              <w:rPr>
                <w:sz w:val="20"/>
                <w:szCs w:val="20"/>
              </w:rPr>
              <w:t>02</w:t>
            </w:r>
          </w:p>
        </w:tc>
        <w:tc>
          <w:tcPr>
            <w:tcW w:w="2200" w:type="dxa"/>
            <w:tcBorders>
              <w:top w:val="nil"/>
              <w:left w:val="nil"/>
              <w:bottom w:val="single" w:sz="0" w:space="0" w:color="D4C5E8"/>
              <w:right w:val="nil"/>
            </w:tcBorders>
            <w:shd w:val="clear" w:color="auto" w:fill="FFFFFF"/>
            <w:tcMar>
              <w:top w:w="60" w:type="dxa"/>
              <w:left w:w="120" w:type="dxa"/>
              <w:bottom w:w="60" w:type="dxa"/>
              <w:right w:w="120" w:type="dxa"/>
            </w:tcMar>
          </w:tcPr>
          <w:p w:rsidR="00AD69CF" w:rsidRDefault="00E67E9F">
            <w:r>
              <w:rPr>
                <w:sz w:val="20"/>
                <w:szCs w:val="20"/>
              </w:rPr>
              <w:t>YouTube / Video Script</w:t>
            </w:r>
          </w:p>
        </w:tc>
        <w:tc>
          <w:tcPr>
            <w:tcW w:w="3560" w:type="dxa"/>
            <w:tcBorders>
              <w:top w:val="nil"/>
              <w:left w:val="nil"/>
              <w:bottom w:val="single" w:sz="0" w:space="0" w:color="D4C5E8"/>
              <w:right w:val="nil"/>
            </w:tcBorders>
            <w:shd w:val="clear" w:color="auto" w:fill="FFFFFF"/>
            <w:tcMar>
              <w:top w:w="60" w:type="dxa"/>
              <w:left w:w="120" w:type="dxa"/>
              <w:bottom w:w="60" w:type="dxa"/>
              <w:right w:w="120" w:type="dxa"/>
            </w:tcMar>
          </w:tcPr>
          <w:p w:rsidR="00AD69CF" w:rsidRDefault="00E67E9F">
            <w:r>
              <w:rPr>
                <w:sz w:val="20"/>
                <w:szCs w:val="20"/>
              </w:rPr>
              <w:t xml:space="preserve">16:9 aspect ratio, 60-90 seconds duration, </w:t>
            </w:r>
            <w:r>
              <w:rPr>
                <w:sz w:val="20"/>
                <w:szCs w:val="20"/>
              </w:rPr>
              <w:t>direct-to-camera delivery in a confident, authoritative tone.</w:t>
            </w:r>
          </w:p>
        </w:tc>
        <w:tc>
          <w:tcPr>
            <w:tcW w:w="3000" w:type="dxa"/>
            <w:tcBorders>
              <w:top w:val="nil"/>
              <w:left w:val="nil"/>
              <w:bottom w:val="single" w:sz="0" w:space="0" w:color="D4C5E8"/>
              <w:right w:val="nil"/>
            </w:tcBorders>
            <w:shd w:val="clear" w:color="auto" w:fill="FFFFFF"/>
            <w:tcMar>
              <w:top w:w="60" w:type="dxa"/>
              <w:left w:w="120" w:type="dxa"/>
              <w:bottom w:w="60" w:type="dxa"/>
              <w:right w:w="120" w:type="dxa"/>
            </w:tcMar>
          </w:tcPr>
          <w:p w:rsidR="00AD69CF" w:rsidRDefault="00E67E9F">
            <w:r>
              <w:rPr>
                <w:sz w:val="20"/>
                <w:szCs w:val="20"/>
              </w:rPr>
              <w:t>All 5 Questions</w:t>
            </w:r>
          </w:p>
        </w:tc>
      </w:tr>
      <w:tr w:rsidR="00AD69CF">
        <w:tc>
          <w:tcPr>
            <w:tcW w:w="600" w:type="dxa"/>
            <w:tcBorders>
              <w:top w:val="nil"/>
              <w:left w:val="nil"/>
              <w:bottom w:val="single" w:sz="0" w:space="0" w:color="D4C5E8"/>
              <w:right w:val="nil"/>
            </w:tcBorders>
            <w:shd w:val="clear" w:color="auto" w:fill="F5F3F8"/>
            <w:tcMar>
              <w:top w:w="60" w:type="dxa"/>
              <w:left w:w="120" w:type="dxa"/>
              <w:bottom w:w="60" w:type="dxa"/>
              <w:right w:w="120" w:type="dxa"/>
            </w:tcMar>
          </w:tcPr>
          <w:p w:rsidR="00AD69CF" w:rsidRDefault="00E67E9F">
            <w:r>
              <w:rPr>
                <w:sz w:val="20"/>
                <w:szCs w:val="20"/>
              </w:rPr>
              <w:t>03</w:t>
            </w:r>
          </w:p>
        </w:tc>
        <w:tc>
          <w:tcPr>
            <w:tcW w:w="2200" w:type="dxa"/>
            <w:tcBorders>
              <w:top w:val="nil"/>
              <w:left w:val="nil"/>
              <w:bottom w:val="single" w:sz="0" w:space="0" w:color="D4C5E8"/>
              <w:right w:val="nil"/>
            </w:tcBorders>
            <w:shd w:val="clear" w:color="auto" w:fill="F5F3F8"/>
            <w:tcMar>
              <w:top w:w="60" w:type="dxa"/>
              <w:left w:w="120" w:type="dxa"/>
              <w:bottom w:w="60" w:type="dxa"/>
              <w:right w:w="120" w:type="dxa"/>
            </w:tcMar>
          </w:tcPr>
          <w:p w:rsidR="00AD69CF" w:rsidRDefault="00E67E9F">
            <w:r>
              <w:rPr>
                <w:sz w:val="20"/>
                <w:szCs w:val="20"/>
              </w:rPr>
              <w:t>Instagram Carousel</w:t>
            </w:r>
          </w:p>
        </w:tc>
        <w:tc>
          <w:tcPr>
            <w:tcW w:w="3560" w:type="dxa"/>
            <w:tcBorders>
              <w:top w:val="nil"/>
              <w:left w:val="nil"/>
              <w:bottom w:val="single" w:sz="0" w:space="0" w:color="D4C5E8"/>
              <w:right w:val="nil"/>
            </w:tcBorders>
            <w:shd w:val="clear" w:color="auto" w:fill="F5F3F8"/>
            <w:tcMar>
              <w:top w:w="60" w:type="dxa"/>
              <w:left w:w="120" w:type="dxa"/>
              <w:bottom w:w="60" w:type="dxa"/>
              <w:right w:w="120" w:type="dxa"/>
            </w:tcMar>
          </w:tcPr>
          <w:p w:rsidR="00AD69CF" w:rsidRDefault="00E67E9F">
            <w:r>
              <w:rPr>
                <w:sz w:val="20"/>
                <w:szCs w:val="20"/>
              </w:rPr>
              <w:t xml:space="preserve">6-slide carousel. Slide 1 is a bold hook. Slides 2-5 use distinct framing devices. Slide 6 is the CTA. Dimensions 1080x1080px. Design for </w:t>
            </w:r>
            <w:proofErr w:type="spellStart"/>
            <w:r>
              <w:rPr>
                <w:sz w:val="20"/>
                <w:szCs w:val="20"/>
              </w:rPr>
              <w:t>shareability</w:t>
            </w:r>
            <w:proofErr w:type="spellEnd"/>
            <w:r>
              <w:rPr>
                <w:sz w:val="20"/>
                <w:szCs w:val="20"/>
              </w:rPr>
              <w:t xml:space="preserve"> to </w:t>
            </w:r>
            <w:r>
              <w:rPr>
                <w:sz w:val="20"/>
                <w:szCs w:val="20"/>
              </w:rPr>
              <w:t>stories and DMs.</w:t>
            </w:r>
          </w:p>
        </w:tc>
        <w:tc>
          <w:tcPr>
            <w:tcW w:w="3000" w:type="dxa"/>
            <w:tcBorders>
              <w:top w:val="nil"/>
              <w:left w:val="nil"/>
              <w:bottom w:val="single" w:sz="0" w:space="0" w:color="D4C5E8"/>
              <w:right w:val="nil"/>
            </w:tcBorders>
            <w:shd w:val="clear" w:color="auto" w:fill="F5F3F8"/>
            <w:tcMar>
              <w:top w:w="60" w:type="dxa"/>
              <w:left w:w="120" w:type="dxa"/>
              <w:bottom w:w="60" w:type="dxa"/>
              <w:right w:w="120" w:type="dxa"/>
            </w:tcMar>
          </w:tcPr>
          <w:p w:rsidR="00AD69CF" w:rsidRDefault="00E67E9F">
            <w:r>
              <w:rPr>
                <w:sz w:val="20"/>
                <w:szCs w:val="20"/>
              </w:rPr>
              <w:t>All 5 Questions</w:t>
            </w:r>
          </w:p>
        </w:tc>
      </w:tr>
      <w:tr w:rsidR="00AD69CF">
        <w:tc>
          <w:tcPr>
            <w:tcW w:w="600" w:type="dxa"/>
            <w:tcBorders>
              <w:top w:val="nil"/>
              <w:left w:val="nil"/>
              <w:bottom w:val="single" w:sz="0" w:space="0" w:color="D4C5E8"/>
              <w:right w:val="nil"/>
            </w:tcBorders>
            <w:shd w:val="clear" w:color="auto" w:fill="FFFFFF"/>
            <w:tcMar>
              <w:top w:w="60" w:type="dxa"/>
              <w:left w:w="120" w:type="dxa"/>
              <w:bottom w:w="60" w:type="dxa"/>
              <w:right w:w="120" w:type="dxa"/>
            </w:tcMar>
          </w:tcPr>
          <w:p w:rsidR="00AD69CF" w:rsidRDefault="00E67E9F">
            <w:r>
              <w:rPr>
                <w:sz w:val="20"/>
                <w:szCs w:val="20"/>
              </w:rPr>
              <w:t>04</w:t>
            </w:r>
          </w:p>
        </w:tc>
        <w:tc>
          <w:tcPr>
            <w:tcW w:w="2200" w:type="dxa"/>
            <w:tcBorders>
              <w:top w:val="nil"/>
              <w:left w:val="nil"/>
              <w:bottom w:val="single" w:sz="0" w:space="0" w:color="D4C5E8"/>
              <w:right w:val="nil"/>
            </w:tcBorders>
            <w:shd w:val="clear" w:color="auto" w:fill="FFFFFF"/>
            <w:tcMar>
              <w:top w:w="60" w:type="dxa"/>
              <w:left w:w="120" w:type="dxa"/>
              <w:bottom w:w="60" w:type="dxa"/>
              <w:right w:w="120" w:type="dxa"/>
            </w:tcMar>
          </w:tcPr>
          <w:p w:rsidR="00AD69CF" w:rsidRDefault="00E67E9F">
            <w:r>
              <w:rPr>
                <w:sz w:val="20"/>
                <w:szCs w:val="20"/>
              </w:rPr>
              <w:t>Facebook</w:t>
            </w:r>
          </w:p>
        </w:tc>
        <w:tc>
          <w:tcPr>
            <w:tcW w:w="3560" w:type="dxa"/>
            <w:tcBorders>
              <w:top w:val="nil"/>
              <w:left w:val="nil"/>
              <w:bottom w:val="single" w:sz="0" w:space="0" w:color="D4C5E8"/>
              <w:right w:val="nil"/>
            </w:tcBorders>
            <w:shd w:val="clear" w:color="auto" w:fill="FFFFFF"/>
            <w:tcMar>
              <w:top w:w="60" w:type="dxa"/>
              <w:left w:w="120" w:type="dxa"/>
              <w:bottom w:w="60" w:type="dxa"/>
              <w:right w:w="120" w:type="dxa"/>
            </w:tcMar>
          </w:tcPr>
          <w:p w:rsidR="00AD69CF" w:rsidRDefault="00E67E9F">
            <w:r>
              <w:rPr>
                <w:sz w:val="20"/>
                <w:szCs w:val="20"/>
              </w:rPr>
              <w:t>Short narrative post structure, ending with an inline question.</w:t>
            </w:r>
          </w:p>
        </w:tc>
        <w:tc>
          <w:tcPr>
            <w:tcW w:w="3000" w:type="dxa"/>
            <w:tcBorders>
              <w:top w:val="nil"/>
              <w:left w:val="nil"/>
              <w:bottom w:val="single" w:sz="0" w:space="0" w:color="D4C5E8"/>
              <w:right w:val="nil"/>
            </w:tcBorders>
            <w:shd w:val="clear" w:color="auto" w:fill="FFFFFF"/>
            <w:tcMar>
              <w:top w:w="60" w:type="dxa"/>
              <w:left w:w="120" w:type="dxa"/>
              <w:bottom w:w="60" w:type="dxa"/>
              <w:right w:w="120" w:type="dxa"/>
            </w:tcMar>
          </w:tcPr>
          <w:p w:rsidR="00AD69CF" w:rsidRDefault="00E67E9F">
            <w:r>
              <w:rPr>
                <w:sz w:val="20"/>
                <w:szCs w:val="20"/>
              </w:rPr>
              <w:t>All 5 Questions</w:t>
            </w:r>
          </w:p>
        </w:tc>
      </w:tr>
      <w:tr w:rsidR="00AD69CF">
        <w:tc>
          <w:tcPr>
            <w:tcW w:w="600" w:type="dxa"/>
            <w:tcBorders>
              <w:top w:val="nil"/>
              <w:left w:val="nil"/>
              <w:bottom w:val="nil"/>
              <w:right w:val="nil"/>
            </w:tcBorders>
            <w:shd w:val="clear" w:color="auto" w:fill="F5F3F8"/>
            <w:tcMar>
              <w:top w:w="60" w:type="dxa"/>
              <w:left w:w="120" w:type="dxa"/>
              <w:bottom w:w="60" w:type="dxa"/>
              <w:right w:w="120" w:type="dxa"/>
            </w:tcMar>
          </w:tcPr>
          <w:p w:rsidR="00AD69CF" w:rsidRDefault="00E67E9F">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rsidR="00AD69CF" w:rsidRDefault="00E67E9F">
            <w:proofErr w:type="spellStart"/>
            <w:r>
              <w:rPr>
                <w:sz w:val="20"/>
                <w:szCs w:val="20"/>
              </w:rPr>
              <w:t>TikTok</w:t>
            </w:r>
            <w:proofErr w:type="spellEnd"/>
          </w:p>
        </w:tc>
        <w:tc>
          <w:tcPr>
            <w:tcW w:w="3560" w:type="dxa"/>
            <w:tcBorders>
              <w:top w:val="nil"/>
              <w:left w:val="nil"/>
              <w:bottom w:val="nil"/>
              <w:right w:val="nil"/>
            </w:tcBorders>
            <w:shd w:val="clear" w:color="auto" w:fill="F5F3F8"/>
            <w:tcMar>
              <w:top w:w="60" w:type="dxa"/>
              <w:left w:w="120" w:type="dxa"/>
              <w:bottom w:w="60" w:type="dxa"/>
              <w:right w:w="120" w:type="dxa"/>
            </w:tcMar>
          </w:tcPr>
          <w:p w:rsidR="00AD69CF" w:rsidRDefault="00E67E9F">
            <w:r>
              <w:rPr>
                <w:sz w:val="20"/>
                <w:szCs w:val="20"/>
              </w:rPr>
              <w:t>9:16 aspect ratio, max 30 seconds duration, direct-to-camera, conversational talking-head style.</w:t>
            </w:r>
          </w:p>
        </w:tc>
        <w:tc>
          <w:tcPr>
            <w:tcW w:w="3000" w:type="dxa"/>
            <w:tcBorders>
              <w:top w:val="nil"/>
              <w:left w:val="nil"/>
              <w:bottom w:val="nil"/>
              <w:right w:val="nil"/>
            </w:tcBorders>
            <w:shd w:val="clear" w:color="auto" w:fill="F5F3F8"/>
            <w:tcMar>
              <w:top w:w="60" w:type="dxa"/>
              <w:left w:w="120" w:type="dxa"/>
              <w:bottom w:w="60" w:type="dxa"/>
              <w:right w:w="120" w:type="dxa"/>
            </w:tcMar>
          </w:tcPr>
          <w:p w:rsidR="00AD69CF" w:rsidRDefault="00E67E9F">
            <w:r>
              <w:rPr>
                <w:sz w:val="20"/>
                <w:szCs w:val="20"/>
              </w:rPr>
              <w:t>All 5 Questions</w:t>
            </w:r>
          </w:p>
        </w:tc>
      </w:tr>
    </w:tbl>
    <w:p w:rsidR="00AD69CF" w:rsidRDefault="00E67E9F">
      <w:r>
        <w:br w:type="page"/>
      </w:r>
    </w:p>
    <w:p w:rsidR="00AD69CF" w:rsidRDefault="00E67E9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01</w:t>
      </w:r>
    </w:p>
    <w:p w:rsidR="00AD69CF" w:rsidRDefault="00E67E9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LinkedIn</w:t>
      </w:r>
      <w:proofErr w:type="gramEnd"/>
      <w:r>
        <w:rPr>
          <w:rFonts w:ascii="Arial" w:eastAsia="Arial" w:hAnsi="Arial" w:cs="Arial"/>
          <w:b/>
          <w:bCs/>
          <w:color w:val="2D0A28"/>
          <w:sz w:val="28"/>
          <w:szCs w:val="28"/>
        </w:rPr>
        <w:t xml:space="preserve"> · What most people get wrong</w:t>
      </w:r>
    </w:p>
    <w:p w:rsidR="00AD69CF" w:rsidRDefault="00AD69CF">
      <w:pPr>
        <w:pBdr>
          <w:bottom w:val="single" w:sz="6" w:space="1" w:color="7B3FA0"/>
        </w:pBdr>
        <w:spacing w:before="200" w:after="200"/>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AD69CF" w:rsidRDefault="00AD69CF">
      <w:pPr>
        <w:rPr>
          <w:rFonts w:ascii="Arial" w:eastAsia="Arial" w:hAnsi="Arial" w:cs="Arial"/>
          <w:b/>
          <w:bCs/>
          <w:color w:val="7B3FA0"/>
          <w:spacing w:val="80"/>
          <w:sz w:val="16"/>
          <w:szCs w:val="16"/>
        </w:rPr>
      </w:pPr>
    </w:p>
    <w:p w:rsidR="00AD69CF" w:rsidRDefault="00E67E9F">
      <w:r>
        <w:rPr>
          <w:sz w:val="20"/>
          <w:szCs w:val="20"/>
        </w:rPr>
        <w:t>Text-only post with a single declarative opening claim. Link to be dropped in the first comment.</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AD69CF" w:rsidRDefault="00AD69CF">
      <w:pPr>
        <w:rPr>
          <w:rFonts w:ascii="Arial" w:eastAsia="Arial" w:hAnsi="Arial" w:cs="Arial"/>
          <w:b/>
          <w:bCs/>
          <w:color w:val="7B3FA0"/>
          <w:spacing w:val="80"/>
          <w:sz w:val="16"/>
          <w:szCs w:val="16"/>
        </w:rPr>
      </w:pPr>
    </w:p>
    <w:p w:rsidR="00AD69CF" w:rsidRDefault="00E67E9F">
      <w:r>
        <w:rPr>
          <w:sz w:val="20"/>
          <w:szCs w:val="20"/>
        </w:rPr>
        <w:t xml:space="preserve">To challenge the common misconception that crypto market health is solely tied to asset prices, </w:t>
      </w:r>
      <w:r>
        <w:rPr>
          <w:sz w:val="20"/>
          <w:szCs w:val="20"/>
        </w:rPr>
        <w:t>highlighting the resilience of underlying infrastructure and diversified business models.</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IMAGE</w:t>
      </w:r>
    </w:p>
    <w:p w:rsidR="00AD69CF" w:rsidRDefault="00AD69CF">
      <w:pPr>
        <w:rPr>
          <w:rFonts w:ascii="Arial" w:eastAsia="Arial" w:hAnsi="Arial" w:cs="Arial"/>
          <w:b/>
          <w:bCs/>
          <w:color w:val="7B3FA0"/>
          <w:spacing w:val="80"/>
          <w:sz w:val="16"/>
          <w:szCs w:val="16"/>
        </w:rPr>
      </w:pPr>
    </w:p>
    <w:p w:rsidR="00AD69CF" w:rsidRDefault="00863A2D">
      <w:pPr>
        <w:rPr>
          <w:rFonts w:ascii="Arial" w:eastAsia="Arial" w:hAnsi="Arial" w:cs="Arial"/>
          <w:b/>
          <w:bCs/>
          <w:color w:val="7B3FA0"/>
          <w:spacing w:val="80"/>
          <w:sz w:val="16"/>
          <w:szCs w:val="16"/>
        </w:rPr>
      </w:pPr>
      <w:r>
        <w:rPr>
          <w:rFonts w:ascii="Arial" w:eastAsia="Arial" w:hAnsi="Arial" w:cs="Arial"/>
          <w:b/>
          <w:bCs/>
          <w:color w:val="7B3FA0"/>
          <w:spacing w:val="80"/>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v:imagedata r:id="rId6" o:title="WEB3-LINKEDIN"/>
          </v:shape>
        </w:pict>
      </w:r>
    </w:p>
    <w:p w:rsidR="00AD69CF" w:rsidRDefault="00AD69CF"/>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COPY</w:t>
      </w:r>
    </w:p>
    <w:p w:rsidR="00AD69CF" w:rsidRDefault="00AD69CF">
      <w:pPr>
        <w:rPr>
          <w:rFonts w:ascii="Arial" w:eastAsia="Arial" w:hAnsi="Arial" w:cs="Arial"/>
          <w:b/>
          <w:bCs/>
          <w:color w:val="7B3FA0"/>
          <w:spacing w:val="80"/>
          <w:sz w:val="16"/>
          <w:szCs w:val="16"/>
        </w:rPr>
      </w:pP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 xml:space="preserve">Kraken’s parent company, </w:t>
      </w:r>
      <w:proofErr w:type="spellStart"/>
      <w:r>
        <w:rPr>
          <w:sz w:val="20"/>
          <w:szCs w:val="20"/>
        </w:rPr>
        <w:t>Payward</w:t>
      </w:r>
      <w:proofErr w:type="spellEnd"/>
      <w:r>
        <w:rPr>
          <w:sz w:val="20"/>
          <w:szCs w:val="20"/>
        </w:rPr>
        <w:t xml:space="preserve">, reported a rise in first-quarter revenue, defying a crypto market where XRP slipped below $1.40 and Bitcoin Cash </w:t>
      </w:r>
      <w:r>
        <w:rPr>
          <w:sz w:val="20"/>
          <w:szCs w:val="20"/>
        </w:rPr>
        <w:t xml:space="preserve">dropped 13%. Most executives mistakenly equate crypto market performance solely with asset prices. </w:t>
      </w:r>
      <w:proofErr w:type="spellStart"/>
      <w:r>
        <w:rPr>
          <w:sz w:val="20"/>
          <w:szCs w:val="20"/>
        </w:rPr>
        <w:t>Payward’s</w:t>
      </w:r>
      <w:proofErr w:type="spellEnd"/>
      <w:r>
        <w:rPr>
          <w:sz w:val="20"/>
          <w:szCs w:val="20"/>
        </w:rPr>
        <w:t xml:space="preserve"> numbers reveal the underlying infrastructure and diversified business models are thriving, decoupling from speculative asset swings.</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The true grow</w:t>
      </w:r>
      <w:r>
        <w:rPr>
          <w:sz w:val="20"/>
          <w:szCs w:val="20"/>
        </w:rPr>
        <w:t>th opportunity in Web3 is no longer in chasing token pumps, but in building robust, utility-driven services that generate revenue independent of volatile asset prices. Exchanges that adapt and offer a range of services—from staking to institutional custody</w:t>
      </w:r>
      <w:r>
        <w:rPr>
          <w:sz w:val="20"/>
          <w:szCs w:val="20"/>
        </w:rPr>
        <w:t xml:space="preserve">—will consolidate market power, leaving those reliant on pure trading fees vulnerable to inevitable downturns. This trend will force a critical re-evaluation of valuation metrics for Web3 businesses. </w:t>
      </w:r>
      <w:proofErr w:type="spellStart"/>
      <w:r>
        <w:rPr>
          <w:sz w:val="20"/>
          <w:szCs w:val="20"/>
        </w:rPr>
        <w:t>Payward</w:t>
      </w:r>
      <w:proofErr w:type="spellEnd"/>
      <w:r>
        <w:rPr>
          <w:sz w:val="20"/>
          <w:szCs w:val="20"/>
        </w:rPr>
        <w:t xml:space="preserve"> achieved this by likely expanding institutional </w:t>
      </w:r>
      <w:r>
        <w:rPr>
          <w:sz w:val="20"/>
          <w:szCs w:val="20"/>
        </w:rPr>
        <w:t>offerings, new product lines, or optimizing operational efficiencies, stabilizing cash flow even when retail trading volumes dip. If your organization’s Web3 strategy is still tied to token price speculation, you are missing the fundamental shift. Focus yo</w:t>
      </w:r>
      <w:r>
        <w:rPr>
          <w:sz w:val="20"/>
          <w:szCs w:val="20"/>
        </w:rPr>
        <w:t xml:space="preserve">ur investment and talent acquisition on utility, infrastructure, and </w:t>
      </w:r>
      <w:proofErr w:type="spellStart"/>
      <w:r>
        <w:rPr>
          <w:sz w:val="20"/>
          <w:szCs w:val="20"/>
        </w:rPr>
        <w:t>and</w:t>
      </w:r>
      <w:proofErr w:type="spellEnd"/>
      <w:r>
        <w:rPr>
          <w:sz w:val="20"/>
          <w:szCs w:val="20"/>
        </w:rPr>
        <w:t xml:space="preserve"> diversified service models to build sustainable value, not just temporary gains. The market demands operational resilience, not just hype.</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lastRenderedPageBreak/>
        <w:t xml:space="preserve">This post is produced by </w:t>
      </w:r>
      <w:proofErr w:type="spellStart"/>
      <w:r>
        <w:rPr>
          <w:sz w:val="20"/>
          <w:szCs w:val="20"/>
        </w:rPr>
        <w:t>Exoasia's</w:t>
      </w:r>
      <w:proofErr w:type="spellEnd"/>
      <w:r>
        <w:rPr>
          <w:sz w:val="20"/>
          <w:szCs w:val="20"/>
        </w:rPr>
        <w:t xml:space="preserve"> Market R</w:t>
      </w:r>
      <w:r>
        <w:rPr>
          <w:sz w:val="20"/>
          <w:szCs w:val="20"/>
        </w:rPr>
        <w:t>esearch and Strategic Insight. Leaders stay ahead as they receive Daily Insights. Ask us how.</w:t>
      </w:r>
    </w:p>
    <w:p w:rsidR="00AD69CF" w:rsidRDefault="00AD69CF">
      <w:pPr>
        <w:pBdr>
          <w:left w:val="single" w:sz="8" w:space="8" w:color="7B3FA0"/>
        </w:pBdr>
        <w:shd w:val="clear" w:color="auto" w:fill="F5F3F8"/>
        <w:ind w:left="202" w:right="202"/>
        <w:jc w:val="both"/>
        <w:rPr>
          <w:sz w:val="21"/>
          <w:szCs w:val="21"/>
        </w:rPr>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AD69CF" w:rsidRDefault="00AD69CF">
      <w:pPr>
        <w:rPr>
          <w:rFonts w:ascii="Arial" w:eastAsia="Arial" w:hAnsi="Arial" w:cs="Arial"/>
          <w:b/>
          <w:bCs/>
          <w:color w:val="7B3FA0"/>
          <w:spacing w:val="80"/>
          <w:sz w:val="16"/>
          <w:szCs w:val="16"/>
        </w:rPr>
      </w:pPr>
    </w:p>
    <w:p w:rsidR="00AD69CF" w:rsidRDefault="00AD69CF">
      <w:pPr>
        <w:shd w:val="clear" w:color="auto" w:fill="F5F3F8"/>
        <w:ind w:right="200"/>
        <w:jc w:val="both"/>
        <w:rPr>
          <w:sz w:val="20"/>
          <w:szCs w:val="20"/>
        </w:rPr>
      </w:pPr>
    </w:p>
    <w:p w:rsidR="00AD69CF" w:rsidRDefault="00E67E9F">
      <w:pPr>
        <w:shd w:val="clear" w:color="auto" w:fill="F5F3F8"/>
        <w:ind w:right="200"/>
        <w:jc w:val="both"/>
        <w:rPr>
          <w:sz w:val="20"/>
          <w:szCs w:val="20"/>
        </w:rPr>
      </w:pPr>
      <w:r>
        <w:rPr>
          <w:sz w:val="20"/>
          <w:szCs w:val="20"/>
        </w:rPr>
        <w:t xml:space="preserve">Optimal posting time: Tuesday, 10 AM HKT. Rationale: Mid-week, mid-morning for high engagement among business professionals. Format presentation </w:t>
      </w:r>
      <w:r>
        <w:rPr>
          <w:sz w:val="20"/>
          <w:szCs w:val="20"/>
        </w:rPr>
        <w:t xml:space="preserve">advice: Ensure crisp paragraphs and sufficient white space for readability on mobile. Audience targeting: </w:t>
      </w:r>
      <w:proofErr w:type="spellStart"/>
      <w:r>
        <w:rPr>
          <w:sz w:val="20"/>
          <w:szCs w:val="20"/>
        </w:rPr>
        <w:t>CxO</w:t>
      </w:r>
      <w:proofErr w:type="spellEnd"/>
      <w:r>
        <w:rPr>
          <w:sz w:val="20"/>
          <w:szCs w:val="20"/>
        </w:rPr>
        <w:t xml:space="preserve"> level, innovation heads, digital transformation leads in financial services, technology, and corporate strategy. Boost guidance: Target custom aud</w:t>
      </w:r>
      <w:r>
        <w:rPr>
          <w:sz w:val="20"/>
          <w:szCs w:val="20"/>
        </w:rPr>
        <w:t xml:space="preserve">ience lists of finance and tech executives. Pinned comment instruction: "For a deeper dive into market resilience, visit [Link to </w:t>
      </w:r>
      <w:proofErr w:type="spellStart"/>
      <w:r>
        <w:rPr>
          <w:sz w:val="20"/>
          <w:szCs w:val="20"/>
        </w:rPr>
        <w:t>Exoasia</w:t>
      </w:r>
      <w:proofErr w:type="spellEnd"/>
      <w:r>
        <w:rPr>
          <w:sz w:val="20"/>
          <w:szCs w:val="20"/>
        </w:rPr>
        <w:t xml:space="preserve"> report/blog post]."</w:t>
      </w:r>
    </w:p>
    <w:p w:rsidR="00AD69CF" w:rsidRDefault="00E67E9F">
      <w:pPr>
        <w:shd w:val="clear" w:color="auto" w:fill="F5F3F8"/>
        <w:ind w:right="200"/>
        <w:jc w:val="both"/>
        <w:rPr>
          <w:sz w:val="20"/>
          <w:szCs w:val="20"/>
        </w:rPr>
      </w:pPr>
      <w:r>
        <w:rPr>
          <w:sz w:val="20"/>
          <w:szCs w:val="20"/>
        </w:rPr>
        <w:t>Hashtags: #Web3 #</w:t>
      </w:r>
      <w:proofErr w:type="spellStart"/>
      <w:r>
        <w:rPr>
          <w:sz w:val="20"/>
          <w:szCs w:val="20"/>
        </w:rPr>
        <w:t>CryptoMarkets</w:t>
      </w:r>
      <w:proofErr w:type="spellEnd"/>
      <w:r>
        <w:rPr>
          <w:sz w:val="20"/>
          <w:szCs w:val="20"/>
        </w:rPr>
        <w:t xml:space="preserve"> #</w:t>
      </w:r>
      <w:proofErr w:type="spellStart"/>
      <w:r>
        <w:rPr>
          <w:sz w:val="20"/>
          <w:szCs w:val="20"/>
        </w:rPr>
        <w:t>FintechInnovation</w:t>
      </w:r>
      <w:proofErr w:type="spellEnd"/>
      <w:r>
        <w:rPr>
          <w:sz w:val="20"/>
          <w:szCs w:val="20"/>
        </w:rPr>
        <w:t xml:space="preserve"> #</w:t>
      </w:r>
      <w:proofErr w:type="spellStart"/>
      <w:r>
        <w:rPr>
          <w:sz w:val="20"/>
          <w:szCs w:val="20"/>
        </w:rPr>
        <w:t>BlockchainStrategy</w:t>
      </w:r>
      <w:proofErr w:type="spellEnd"/>
      <w:r>
        <w:rPr>
          <w:sz w:val="20"/>
          <w:szCs w:val="20"/>
        </w:rPr>
        <w:t xml:space="preserve"> #</w:t>
      </w:r>
      <w:proofErr w:type="spellStart"/>
      <w:r>
        <w:rPr>
          <w:sz w:val="20"/>
          <w:szCs w:val="20"/>
        </w:rPr>
        <w:t>EnterpriseBlockchain</w:t>
      </w:r>
      <w:proofErr w:type="spellEnd"/>
      <w:r>
        <w:rPr>
          <w:sz w:val="20"/>
          <w:szCs w:val="20"/>
        </w:rPr>
        <w:t xml:space="preserve"> #</w:t>
      </w:r>
      <w:proofErr w:type="spellStart"/>
      <w:r>
        <w:rPr>
          <w:sz w:val="20"/>
          <w:szCs w:val="20"/>
        </w:rPr>
        <w:t>Marke</w:t>
      </w:r>
      <w:r>
        <w:rPr>
          <w:sz w:val="20"/>
          <w:szCs w:val="20"/>
        </w:rPr>
        <w:t>tInsights</w:t>
      </w:r>
      <w:proofErr w:type="spellEnd"/>
      <w:r>
        <w:rPr>
          <w:sz w:val="20"/>
          <w:szCs w:val="20"/>
        </w:rPr>
        <w:t xml:space="preserve"> #</w:t>
      </w:r>
      <w:proofErr w:type="spellStart"/>
      <w:r>
        <w:rPr>
          <w:sz w:val="20"/>
          <w:szCs w:val="20"/>
        </w:rPr>
        <w:t>ExoasiaMRSI</w:t>
      </w:r>
      <w:proofErr w:type="spellEnd"/>
    </w:p>
    <w:p w:rsidR="00AD69CF" w:rsidRDefault="00AD69CF"/>
    <w:p w:rsidR="00AD69CF" w:rsidRDefault="00AD69CF"/>
    <w:p w:rsidR="00AD69CF" w:rsidRDefault="00E67E9F">
      <w:r>
        <w:t>COMMENTS:</w:t>
      </w:r>
    </w:p>
    <w:p w:rsidR="00AD69CF" w:rsidRDefault="00AD69CF"/>
    <w:p w:rsidR="00AD69CF" w:rsidRDefault="00AD69CF"/>
    <w:p w:rsidR="00AD69CF" w:rsidRDefault="00E67E9F">
      <w:pPr>
        <w:rPr>
          <w:rFonts w:ascii="Arial" w:eastAsia="Arial" w:hAnsi="Arial" w:cs="Arial"/>
          <w:b/>
          <w:bCs/>
          <w:color w:val="D4C5E8"/>
          <w:sz w:val="56"/>
          <w:szCs w:val="56"/>
        </w:rPr>
      </w:pPr>
      <w:r>
        <w:rPr>
          <w:rFonts w:ascii="Arial" w:eastAsia="Arial" w:hAnsi="Arial" w:cs="Arial"/>
          <w:b/>
          <w:bCs/>
          <w:color w:val="D4C5E8"/>
          <w:sz w:val="56"/>
          <w:szCs w:val="56"/>
        </w:rPr>
        <w:br w:type="page"/>
      </w:r>
    </w:p>
    <w:p w:rsidR="00AD69CF" w:rsidRDefault="00E67E9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02</w:t>
      </w:r>
    </w:p>
    <w:p w:rsidR="00AD69CF" w:rsidRDefault="00E67E9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YouTube</w:t>
      </w:r>
      <w:proofErr w:type="gramEnd"/>
      <w:r>
        <w:rPr>
          <w:rFonts w:ascii="Arial" w:eastAsia="Arial" w:hAnsi="Arial" w:cs="Arial"/>
          <w:b/>
          <w:bCs/>
          <w:color w:val="2D0A28"/>
          <w:sz w:val="28"/>
          <w:szCs w:val="28"/>
        </w:rPr>
        <w:t xml:space="preserve"> / Video Script · Trend prediction/future scenarios</w:t>
      </w:r>
    </w:p>
    <w:p w:rsidR="00AD69CF" w:rsidRDefault="00AD69CF">
      <w:pPr>
        <w:pBdr>
          <w:bottom w:val="single" w:sz="6" w:space="1" w:color="7B3FA0"/>
        </w:pBdr>
        <w:spacing w:before="200" w:after="200"/>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AD69CF" w:rsidRDefault="00AD69CF">
      <w:pPr>
        <w:rPr>
          <w:rFonts w:ascii="Arial" w:eastAsia="Arial" w:hAnsi="Arial" w:cs="Arial"/>
          <w:b/>
          <w:bCs/>
          <w:color w:val="7B3FA0"/>
          <w:spacing w:val="80"/>
          <w:sz w:val="16"/>
          <w:szCs w:val="16"/>
        </w:rPr>
      </w:pPr>
    </w:p>
    <w:p w:rsidR="00AD69CF" w:rsidRDefault="00E67E9F">
      <w:r>
        <w:rPr>
          <w:sz w:val="20"/>
          <w:szCs w:val="20"/>
        </w:rPr>
        <w:t>16:9 aspect ratio, 60-90 seconds duration, direct-to-camera delivery in a confident, authoritative tone.</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AD69CF" w:rsidRDefault="00AD69CF">
      <w:pPr>
        <w:rPr>
          <w:rFonts w:ascii="Arial" w:eastAsia="Arial" w:hAnsi="Arial" w:cs="Arial"/>
          <w:b/>
          <w:bCs/>
          <w:color w:val="7B3FA0"/>
          <w:spacing w:val="80"/>
          <w:sz w:val="16"/>
          <w:szCs w:val="16"/>
        </w:rPr>
      </w:pPr>
    </w:p>
    <w:p w:rsidR="00AD69CF" w:rsidRDefault="00E67E9F">
      <w:r>
        <w:rPr>
          <w:sz w:val="20"/>
          <w:szCs w:val="20"/>
        </w:rPr>
        <w:t>To clearly articulate the</w:t>
      </w:r>
      <w:r>
        <w:rPr>
          <w:sz w:val="20"/>
          <w:szCs w:val="20"/>
        </w:rPr>
        <w:t xml:space="preserve"> immense, often underestimated, financial shift driven by tokenization into </w:t>
      </w:r>
      <w:proofErr w:type="spellStart"/>
      <w:r>
        <w:rPr>
          <w:sz w:val="20"/>
          <w:szCs w:val="20"/>
        </w:rPr>
        <w:t>DeFi</w:t>
      </w:r>
      <w:proofErr w:type="spellEnd"/>
      <w:r>
        <w:rPr>
          <w:sz w:val="20"/>
          <w:szCs w:val="20"/>
        </w:rPr>
        <w:t>, providing leaders with actionable insights for strategic positioning.</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THUMBNAIL</w:t>
      </w:r>
    </w:p>
    <w:p w:rsidR="00AD69CF" w:rsidRDefault="00AD69CF">
      <w:pPr>
        <w:rPr>
          <w:rFonts w:ascii="Arial" w:eastAsia="Arial" w:hAnsi="Arial" w:cs="Arial"/>
          <w:b/>
          <w:bCs/>
          <w:color w:val="7B3FA0"/>
          <w:spacing w:val="80"/>
          <w:sz w:val="16"/>
          <w:szCs w:val="16"/>
        </w:rPr>
      </w:pPr>
    </w:p>
    <w:p w:rsidR="00AD69CF" w:rsidRDefault="007858BE">
      <w:pPr>
        <w:rPr>
          <w:rFonts w:ascii="Arial" w:eastAsia="Arial" w:hAnsi="Arial" w:cs="Arial"/>
          <w:b/>
          <w:bCs/>
          <w:color w:val="7B3FA0"/>
          <w:spacing w:val="80"/>
          <w:sz w:val="16"/>
          <w:szCs w:val="16"/>
        </w:rPr>
      </w:pPr>
      <w:r>
        <w:rPr>
          <w:rFonts w:ascii="Arial" w:eastAsia="Arial" w:hAnsi="Arial" w:cs="Arial"/>
          <w:b/>
          <w:bCs/>
          <w:color w:val="7B3FA0"/>
          <w:spacing w:val="80"/>
          <w:sz w:val="16"/>
          <w:szCs w:val="16"/>
        </w:rPr>
        <w:pict>
          <v:shape id="_x0000_i1035" type="#_x0000_t75" style="width:167.25pt;height:93.75pt">
            <v:imagedata r:id="rId7" o:title="Gemini_Generated_Image_fwn5pgfwn5pgfwn5"/>
          </v:shape>
        </w:pict>
      </w:r>
    </w:p>
    <w:p w:rsidR="00AD69CF" w:rsidRDefault="00AD69CF"/>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SCRIPT</w:t>
      </w:r>
    </w:p>
    <w:p w:rsidR="00AD69CF" w:rsidRDefault="00AD69CF">
      <w:pPr>
        <w:rPr>
          <w:rFonts w:ascii="Arial" w:eastAsia="Arial" w:hAnsi="Arial" w:cs="Arial"/>
          <w:b/>
          <w:bCs/>
          <w:color w:val="7B3FA0"/>
          <w:spacing w:val="80"/>
          <w:sz w:val="16"/>
          <w:szCs w:val="16"/>
        </w:rPr>
      </w:pP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HOOK</w:t>
      </w:r>
    </w:p>
    <w:p w:rsidR="00AD69CF" w:rsidRDefault="00E67E9F">
      <w:pPr>
        <w:pBdr>
          <w:left w:val="single" w:sz="8" w:space="8" w:color="7B3FA0"/>
        </w:pBdr>
        <w:shd w:val="clear" w:color="auto" w:fill="F5F3F8"/>
        <w:ind w:left="202" w:right="202"/>
        <w:jc w:val="both"/>
        <w:rPr>
          <w:sz w:val="20"/>
          <w:szCs w:val="20"/>
        </w:rPr>
      </w:pPr>
      <w:r>
        <w:rPr>
          <w:sz w:val="20"/>
          <w:szCs w:val="20"/>
        </w:rPr>
        <w:t>Your understanding of decentralized finance is about to be redefined by tr</w:t>
      </w:r>
      <w:r>
        <w:rPr>
          <w:sz w:val="20"/>
          <w:szCs w:val="20"/>
        </w:rPr>
        <w:t>illions, not millions.</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WHAT</w:t>
      </w:r>
    </w:p>
    <w:p w:rsidR="00AD69CF" w:rsidRDefault="00E67E9F">
      <w:pPr>
        <w:pBdr>
          <w:left w:val="single" w:sz="8" w:space="8" w:color="7B3FA0"/>
        </w:pBdr>
        <w:shd w:val="clear" w:color="auto" w:fill="F5F3F8"/>
        <w:ind w:left="202" w:right="202"/>
        <w:jc w:val="both"/>
        <w:rPr>
          <w:sz w:val="20"/>
          <w:szCs w:val="20"/>
        </w:rPr>
      </w:pPr>
      <w:r>
        <w:rPr>
          <w:sz w:val="20"/>
          <w:szCs w:val="20"/>
        </w:rPr>
        <w:t xml:space="preserve">Standard Chartered projects that integrating traditional assets, known as tokenization, could channel several trillion dollars into the decentralized finance sector, or </w:t>
      </w:r>
      <w:proofErr w:type="spellStart"/>
      <w:r>
        <w:rPr>
          <w:sz w:val="20"/>
          <w:szCs w:val="20"/>
        </w:rPr>
        <w:t>DeFi</w:t>
      </w:r>
      <w:proofErr w:type="spellEnd"/>
      <w:r>
        <w:rPr>
          <w:sz w:val="20"/>
          <w:szCs w:val="20"/>
        </w:rPr>
        <w:t>. Tokenization means converting real-world assets—like</w:t>
      </w:r>
      <w:r>
        <w:rPr>
          <w:sz w:val="20"/>
          <w:szCs w:val="20"/>
        </w:rPr>
        <w:t xml:space="preserve"> real estate or private equity—into digital tokens on a </w:t>
      </w:r>
      <w:proofErr w:type="spellStart"/>
      <w:r>
        <w:rPr>
          <w:sz w:val="20"/>
          <w:szCs w:val="20"/>
        </w:rPr>
        <w:t>blockchain</w:t>
      </w:r>
      <w:proofErr w:type="spellEnd"/>
      <w:r>
        <w:rPr>
          <w:sz w:val="20"/>
          <w:szCs w:val="20"/>
        </w:rPr>
        <w:t>, making them programmable and globally tradable.</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WHY IS IT IMPORTANT</w:t>
      </w:r>
    </w:p>
    <w:p w:rsidR="00AD69CF" w:rsidRDefault="00E67E9F">
      <w:pPr>
        <w:pBdr>
          <w:left w:val="single" w:sz="8" w:space="8" w:color="7B3FA0"/>
        </w:pBdr>
        <w:shd w:val="clear" w:color="auto" w:fill="F5F3F8"/>
        <w:ind w:left="202" w:right="202"/>
        <w:jc w:val="both"/>
        <w:rPr>
          <w:sz w:val="20"/>
          <w:szCs w:val="20"/>
        </w:rPr>
      </w:pPr>
      <w:r>
        <w:rPr>
          <w:sz w:val="20"/>
          <w:szCs w:val="20"/>
        </w:rPr>
        <w:t xml:space="preserve">This isn't just a crypto niche; it’s a fundamental re-architecture of global finance, enabling unprecedented liquidity </w:t>
      </w:r>
      <w:r>
        <w:rPr>
          <w:sz w:val="20"/>
          <w:szCs w:val="20"/>
        </w:rPr>
        <w:t>for currently illiquid assets. It unlocks capital that has been trapped in slow, opaque systems.</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 xml:space="preserve">WHAT DOES THIS MEAN FOR </w:t>
      </w:r>
      <w:proofErr w:type="gramStart"/>
      <w:r>
        <w:rPr>
          <w:sz w:val="20"/>
          <w:szCs w:val="20"/>
        </w:rPr>
        <w:t>LEADERS</w:t>
      </w:r>
      <w:proofErr w:type="gramEnd"/>
    </w:p>
    <w:p w:rsidR="00AD69CF" w:rsidRDefault="00E67E9F">
      <w:pPr>
        <w:pBdr>
          <w:left w:val="single" w:sz="8" w:space="8" w:color="7B3FA0"/>
        </w:pBdr>
        <w:shd w:val="clear" w:color="auto" w:fill="F5F3F8"/>
        <w:ind w:left="202" w:right="202"/>
        <w:jc w:val="both"/>
        <w:rPr>
          <w:sz w:val="20"/>
          <w:szCs w:val="20"/>
        </w:rPr>
      </w:pPr>
      <w:r>
        <w:rPr>
          <w:sz w:val="20"/>
          <w:szCs w:val="20"/>
        </w:rPr>
        <w:t>If your organization manages significant real-world assets, then you are sitting on untapped liquidity that tokenization can u</w:t>
      </w:r>
      <w:r>
        <w:rPr>
          <w:sz w:val="20"/>
          <w:szCs w:val="20"/>
        </w:rPr>
        <w:t xml:space="preserve">nlock. Explore strategic partnerships with </w:t>
      </w:r>
      <w:proofErr w:type="spellStart"/>
      <w:r>
        <w:rPr>
          <w:sz w:val="20"/>
          <w:szCs w:val="20"/>
        </w:rPr>
        <w:t>blockchain</w:t>
      </w:r>
      <w:proofErr w:type="spellEnd"/>
      <w:r>
        <w:rPr>
          <w:sz w:val="20"/>
          <w:szCs w:val="20"/>
        </w:rPr>
        <w:t xml:space="preserve"> infrastructure providers now. If your organization is a financial institution, then your competitive advantage will soon shift to who can build the most </w:t>
      </w:r>
      <w:r>
        <w:rPr>
          <w:sz w:val="20"/>
          <w:szCs w:val="20"/>
        </w:rPr>
        <w:lastRenderedPageBreak/>
        <w:t>secure and efficient tokenization platforms, inte</w:t>
      </w:r>
      <w:r>
        <w:rPr>
          <w:sz w:val="20"/>
          <w:szCs w:val="20"/>
        </w:rPr>
        <w:t xml:space="preserve">grating these new digital assets into your existing offerings. If you are developing new </w:t>
      </w:r>
      <w:proofErr w:type="spellStart"/>
      <w:r>
        <w:rPr>
          <w:sz w:val="20"/>
          <w:szCs w:val="20"/>
        </w:rPr>
        <w:t>fintech</w:t>
      </w:r>
      <w:proofErr w:type="spellEnd"/>
      <w:r>
        <w:rPr>
          <w:sz w:val="20"/>
          <w:szCs w:val="20"/>
        </w:rPr>
        <w:t xml:space="preserve"> products, then your focus should immediately pivot to building solutions for asset tokenization and the subsequent </w:t>
      </w:r>
      <w:proofErr w:type="spellStart"/>
      <w:r>
        <w:rPr>
          <w:sz w:val="20"/>
          <w:szCs w:val="20"/>
        </w:rPr>
        <w:t>DeFi</w:t>
      </w:r>
      <w:proofErr w:type="spellEnd"/>
      <w:r>
        <w:rPr>
          <w:sz w:val="20"/>
          <w:szCs w:val="20"/>
        </w:rPr>
        <w:t xml:space="preserve"> integrations.</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CTA</w:t>
      </w:r>
    </w:p>
    <w:p w:rsidR="00AD69CF" w:rsidRDefault="00E67E9F">
      <w:pPr>
        <w:pBdr>
          <w:left w:val="single" w:sz="8" w:space="8" w:color="7B3FA0"/>
        </w:pBdr>
        <w:shd w:val="clear" w:color="auto" w:fill="F5F3F8"/>
        <w:ind w:left="202" w:right="202"/>
        <w:jc w:val="both"/>
        <w:rPr>
          <w:sz w:val="20"/>
          <w:szCs w:val="20"/>
        </w:rPr>
      </w:pPr>
      <w:r>
        <w:rPr>
          <w:sz w:val="20"/>
          <w:szCs w:val="20"/>
        </w:rPr>
        <w:t>This post is produce</w:t>
      </w:r>
      <w:r>
        <w:rPr>
          <w:sz w:val="20"/>
          <w:szCs w:val="20"/>
        </w:rPr>
        <w:t xml:space="preserv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AD69CF" w:rsidRDefault="00AD69CF">
      <w:pPr>
        <w:pBdr>
          <w:left w:val="single" w:sz="8" w:space="8" w:color="7B3FA0"/>
        </w:pBdr>
        <w:shd w:val="clear" w:color="auto" w:fill="F5F3F8"/>
        <w:ind w:left="202" w:right="202"/>
        <w:jc w:val="both"/>
        <w:rPr>
          <w:sz w:val="21"/>
          <w:szCs w:val="21"/>
        </w:rPr>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PRODUCTION NOTES</w:t>
      </w:r>
    </w:p>
    <w:p w:rsidR="00AD69CF" w:rsidRDefault="00AD69CF">
      <w:pPr>
        <w:rPr>
          <w:rFonts w:ascii="Arial" w:eastAsia="Arial" w:hAnsi="Arial" w:cs="Arial"/>
          <w:b/>
          <w:bCs/>
          <w:color w:val="7B3FA0"/>
          <w:spacing w:val="80"/>
          <w:sz w:val="16"/>
          <w:szCs w:val="16"/>
        </w:rPr>
      </w:pPr>
    </w:p>
    <w:p w:rsidR="00AD69CF" w:rsidRDefault="00AD69CF">
      <w:pPr>
        <w:shd w:val="clear" w:color="auto" w:fill="F5F3F8"/>
        <w:ind w:right="200"/>
        <w:jc w:val="both"/>
        <w:rPr>
          <w:sz w:val="20"/>
          <w:szCs w:val="20"/>
        </w:rPr>
      </w:pPr>
    </w:p>
    <w:p w:rsidR="00AD69CF" w:rsidRDefault="00E67E9F">
      <w:pPr>
        <w:shd w:val="clear" w:color="auto" w:fill="F5F3F8"/>
        <w:ind w:right="200"/>
        <w:jc w:val="both"/>
        <w:rPr>
          <w:sz w:val="20"/>
          <w:szCs w:val="20"/>
        </w:rPr>
      </w:pPr>
      <w:r>
        <w:rPr>
          <w:sz w:val="20"/>
          <w:szCs w:val="20"/>
        </w:rPr>
        <w:t xml:space="preserve">Recommended video length: 75 seconds. Opening line suggestion: Start with a strong, confident gaze directly into the </w:t>
      </w:r>
      <w:r>
        <w:rPr>
          <w:sz w:val="20"/>
          <w:szCs w:val="20"/>
        </w:rPr>
        <w:t>camera. Pacing and tone notes: Maintain a brisk, professional pace, slowing slightly for emphasis on "trillions of dollars." Deliver with a tone of urgent clarity. Sound or visual overlay direction: Use subtle, futuristic sound design when discussing "tril</w:t>
      </w:r>
      <w:r>
        <w:rPr>
          <w:sz w:val="20"/>
          <w:szCs w:val="20"/>
        </w:rPr>
        <w:t>lions" and "re-architecture." On-screen text for "tokenization" and "</w:t>
      </w:r>
      <w:proofErr w:type="spellStart"/>
      <w:r>
        <w:rPr>
          <w:sz w:val="20"/>
          <w:szCs w:val="20"/>
        </w:rPr>
        <w:t>DeFi</w:t>
      </w:r>
      <w:proofErr w:type="spellEnd"/>
      <w:r>
        <w:rPr>
          <w:sz w:val="20"/>
          <w:szCs w:val="20"/>
        </w:rPr>
        <w:t>" should appear when spoken, with brief, crisp animations.</w:t>
      </w:r>
    </w:p>
    <w:p w:rsidR="00AD69CF" w:rsidRDefault="00E67E9F">
      <w:pPr>
        <w:shd w:val="clear" w:color="auto" w:fill="F5F3F8"/>
        <w:ind w:right="200"/>
        <w:jc w:val="both"/>
        <w:rPr>
          <w:sz w:val="20"/>
          <w:szCs w:val="20"/>
        </w:rPr>
      </w:pPr>
      <w:r>
        <w:rPr>
          <w:sz w:val="20"/>
          <w:szCs w:val="20"/>
        </w:rPr>
        <w:t>Hashtags: #</w:t>
      </w:r>
      <w:proofErr w:type="spellStart"/>
      <w:r>
        <w:rPr>
          <w:sz w:val="20"/>
          <w:szCs w:val="20"/>
        </w:rPr>
        <w:t>DeFi</w:t>
      </w:r>
      <w:proofErr w:type="spellEnd"/>
      <w:r>
        <w:rPr>
          <w:sz w:val="20"/>
          <w:szCs w:val="20"/>
        </w:rPr>
        <w:t xml:space="preserve"> #Tokenization #</w:t>
      </w:r>
      <w:proofErr w:type="spellStart"/>
      <w:r>
        <w:rPr>
          <w:sz w:val="20"/>
          <w:szCs w:val="20"/>
        </w:rPr>
        <w:t>FutureOfFinance</w:t>
      </w:r>
      <w:proofErr w:type="spellEnd"/>
      <w:r>
        <w:rPr>
          <w:sz w:val="20"/>
          <w:szCs w:val="20"/>
        </w:rPr>
        <w:t xml:space="preserve"> #Web3Trends #</w:t>
      </w:r>
      <w:proofErr w:type="spellStart"/>
      <w:r>
        <w:rPr>
          <w:sz w:val="20"/>
          <w:szCs w:val="20"/>
        </w:rPr>
        <w:t>StandardChartered</w:t>
      </w:r>
      <w:proofErr w:type="spellEnd"/>
      <w:r>
        <w:rPr>
          <w:sz w:val="20"/>
          <w:szCs w:val="20"/>
        </w:rPr>
        <w:t xml:space="preserve"> #Fintech #</w:t>
      </w:r>
      <w:proofErr w:type="spellStart"/>
      <w:r>
        <w:rPr>
          <w:sz w:val="20"/>
          <w:szCs w:val="20"/>
        </w:rPr>
        <w:t>ExoasiaMRSI</w:t>
      </w:r>
      <w:proofErr w:type="spellEnd"/>
    </w:p>
    <w:p w:rsidR="00AD69CF" w:rsidRDefault="00AD69CF"/>
    <w:p w:rsidR="00AD69CF" w:rsidRDefault="00AD69CF"/>
    <w:p w:rsidR="00AD69CF" w:rsidRDefault="00E67E9F">
      <w:r>
        <w:t>COMMENTS:</w:t>
      </w:r>
    </w:p>
    <w:p w:rsidR="00AD69CF" w:rsidRDefault="00AD69CF"/>
    <w:p w:rsidR="00AD69CF" w:rsidRDefault="00AD69CF"/>
    <w:p w:rsidR="00AD69CF" w:rsidRDefault="00E67E9F">
      <w:pPr>
        <w:rPr>
          <w:rFonts w:ascii="Arial" w:eastAsia="Arial" w:hAnsi="Arial" w:cs="Arial"/>
          <w:b/>
          <w:bCs/>
          <w:color w:val="D4C5E8"/>
          <w:sz w:val="56"/>
          <w:szCs w:val="56"/>
        </w:rPr>
      </w:pPr>
      <w:r>
        <w:rPr>
          <w:rFonts w:ascii="Arial" w:eastAsia="Arial" w:hAnsi="Arial" w:cs="Arial"/>
          <w:b/>
          <w:bCs/>
          <w:color w:val="D4C5E8"/>
          <w:sz w:val="56"/>
          <w:szCs w:val="56"/>
        </w:rPr>
        <w:br w:type="page"/>
      </w:r>
    </w:p>
    <w:p w:rsidR="00AD69CF" w:rsidRDefault="00E67E9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03</w:t>
      </w:r>
    </w:p>
    <w:p w:rsidR="00AD69CF" w:rsidRDefault="00E67E9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Instagram</w:t>
      </w:r>
      <w:proofErr w:type="gramEnd"/>
      <w:r>
        <w:rPr>
          <w:rFonts w:ascii="Arial" w:eastAsia="Arial" w:hAnsi="Arial" w:cs="Arial"/>
          <w:b/>
          <w:bCs/>
          <w:color w:val="2D0A28"/>
          <w:sz w:val="28"/>
          <w:szCs w:val="28"/>
        </w:rPr>
        <w:t xml:space="preserve"> Carousel · Data breakdown/stat-led</w:t>
      </w:r>
    </w:p>
    <w:p w:rsidR="00AD69CF" w:rsidRDefault="00AD69CF">
      <w:pPr>
        <w:pBdr>
          <w:bottom w:val="single" w:sz="6" w:space="1" w:color="7B3FA0"/>
        </w:pBdr>
        <w:spacing w:before="200" w:after="200"/>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AD69CF" w:rsidRDefault="00AD69CF">
      <w:pPr>
        <w:rPr>
          <w:rFonts w:ascii="Arial" w:eastAsia="Arial" w:hAnsi="Arial" w:cs="Arial"/>
          <w:b/>
          <w:bCs/>
          <w:color w:val="7B3FA0"/>
          <w:spacing w:val="80"/>
          <w:sz w:val="16"/>
          <w:szCs w:val="16"/>
        </w:rPr>
      </w:pPr>
    </w:p>
    <w:p w:rsidR="00AD69CF" w:rsidRDefault="00E67E9F">
      <w:r>
        <w:rPr>
          <w:sz w:val="20"/>
          <w:szCs w:val="20"/>
        </w:rPr>
        <w:t xml:space="preserve">6-slide carousel. Slide 1 is a bold hook. Slides 2-5 use distinct framing devices. Slide 6 is the CTA. Dimensions 1080x1080px. Design for </w:t>
      </w:r>
      <w:proofErr w:type="spellStart"/>
      <w:r>
        <w:rPr>
          <w:sz w:val="20"/>
          <w:szCs w:val="20"/>
        </w:rPr>
        <w:t>shareability</w:t>
      </w:r>
      <w:proofErr w:type="spellEnd"/>
      <w:r>
        <w:rPr>
          <w:sz w:val="20"/>
          <w:szCs w:val="20"/>
        </w:rPr>
        <w:t xml:space="preserve"> to stories and DMs.</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AD69CF" w:rsidRDefault="00AD69CF">
      <w:pPr>
        <w:rPr>
          <w:rFonts w:ascii="Arial" w:eastAsia="Arial" w:hAnsi="Arial" w:cs="Arial"/>
          <w:b/>
          <w:bCs/>
          <w:color w:val="7B3FA0"/>
          <w:spacing w:val="80"/>
          <w:sz w:val="16"/>
          <w:szCs w:val="16"/>
        </w:rPr>
      </w:pPr>
    </w:p>
    <w:p w:rsidR="00AD69CF" w:rsidRDefault="00E67E9F">
      <w:r>
        <w:rPr>
          <w:sz w:val="20"/>
          <w:szCs w:val="20"/>
        </w:rPr>
        <w:t>To present multip</w:t>
      </w:r>
      <w:r>
        <w:rPr>
          <w:sz w:val="20"/>
          <w:szCs w:val="20"/>
        </w:rPr>
        <w:t>le critical insights from the briefing in a visually engaging, shareable format, prompting decision-makers to rethink foundational assumptions about Web3 security, market dynamics, and future growth.</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IMAGE</w:t>
      </w:r>
    </w:p>
    <w:p w:rsidR="00AD69CF" w:rsidRDefault="00AD69CF">
      <w:pPr>
        <w:rPr>
          <w:rFonts w:ascii="Arial" w:eastAsia="Arial" w:hAnsi="Arial" w:cs="Arial"/>
          <w:b/>
          <w:bCs/>
          <w:color w:val="7B3FA0"/>
          <w:spacing w:val="80"/>
          <w:sz w:val="16"/>
          <w:szCs w:val="16"/>
        </w:rPr>
      </w:pPr>
    </w:p>
    <w:p w:rsidR="00AD69CF" w:rsidRDefault="00AD69CF">
      <w:pPr>
        <w:rPr>
          <w:rFonts w:ascii="Arial" w:eastAsia="Arial" w:hAnsi="Arial" w:cs="Arial"/>
          <w:b/>
          <w:bCs/>
          <w:color w:val="7B3FA0"/>
          <w:spacing w:val="80"/>
          <w:sz w:val="16"/>
          <w:szCs w:val="16"/>
        </w:rPr>
      </w:pPr>
    </w:p>
    <w:p w:rsidR="00AD69CF" w:rsidRDefault="00AD69CF"/>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SLIDE BREAKDOWN</w:t>
      </w:r>
    </w:p>
    <w:p w:rsidR="00AD69CF" w:rsidRDefault="00AD69CF">
      <w:pPr>
        <w:rPr>
          <w:rFonts w:ascii="Arial" w:eastAsia="Arial" w:hAnsi="Arial" w:cs="Arial"/>
          <w:b/>
          <w:bCs/>
          <w:color w:val="7B3FA0"/>
          <w:spacing w:val="80"/>
          <w:sz w:val="16"/>
          <w:szCs w:val="16"/>
        </w:rPr>
      </w:pPr>
    </w:p>
    <w:p w:rsidR="00AD69CF" w:rsidRDefault="00E67E9F">
      <w:pPr>
        <w:spacing w:line="360" w:lineRule="auto"/>
        <w:jc w:val="both"/>
      </w:pPr>
      <w:r>
        <w:rPr>
          <w:rFonts w:ascii="Arial" w:eastAsia="Arial" w:hAnsi="Arial" w:cs="Arial"/>
          <w:b/>
          <w:bCs/>
          <w:color w:val="2D0A28"/>
        </w:rPr>
        <w:t>Slide 1</w:t>
      </w:r>
    </w:p>
    <w:p w:rsidR="00AD69CF" w:rsidRDefault="00E67E9F">
      <w:pPr>
        <w:jc w:val="both"/>
      </w:pPr>
      <w:r>
        <w:rPr>
          <w:sz w:val="20"/>
          <w:szCs w:val="20"/>
        </w:rPr>
        <w:t xml:space="preserve">THE UNSEEN RISK TO </w:t>
      </w:r>
      <w:r>
        <w:rPr>
          <w:sz w:val="20"/>
          <w:szCs w:val="20"/>
        </w:rPr>
        <w:t>YOUR WEB3 PORTFOLIO</w:t>
      </w:r>
    </w:p>
    <w:p w:rsidR="00AD69CF" w:rsidRDefault="00E67E9F">
      <w:pPr>
        <w:jc w:val="both"/>
      </w:pPr>
      <w:r>
        <w:rPr>
          <w:sz w:val="20"/>
          <w:szCs w:val="20"/>
        </w:rPr>
        <w:t xml:space="preserve">Bitcoin, the perceived stronghold, is facing a greater quantum threat than </w:t>
      </w:r>
      <w:proofErr w:type="spellStart"/>
      <w:r>
        <w:rPr>
          <w:sz w:val="20"/>
          <w:szCs w:val="20"/>
        </w:rPr>
        <w:t>Ethereum</w:t>
      </w:r>
      <w:proofErr w:type="spellEnd"/>
      <w:r>
        <w:rPr>
          <w:sz w:val="20"/>
          <w:szCs w:val="20"/>
        </w:rPr>
        <w:t>, according to Citi. This isn't theoretical; it's a long-term existential vulnerability.</w:t>
      </w:r>
    </w:p>
    <w:p w:rsidR="00AD69CF" w:rsidRDefault="00AD69CF"/>
    <w:p w:rsidR="00AD69CF" w:rsidRDefault="00E67E9F">
      <w:pPr>
        <w:spacing w:line="360" w:lineRule="auto"/>
        <w:jc w:val="both"/>
      </w:pPr>
      <w:r>
        <w:rPr>
          <w:rFonts w:ascii="Arial" w:eastAsia="Arial" w:hAnsi="Arial" w:cs="Arial"/>
          <w:b/>
          <w:bCs/>
          <w:color w:val="2D0A28"/>
        </w:rPr>
        <w:t>Slide 2</w:t>
      </w:r>
    </w:p>
    <w:p w:rsidR="00AD69CF" w:rsidRDefault="00E67E9F">
      <w:pPr>
        <w:jc w:val="both"/>
      </w:pPr>
      <w:r>
        <w:rPr>
          <w:sz w:val="20"/>
          <w:szCs w:val="20"/>
        </w:rPr>
        <w:t>(REVEAL):</w:t>
      </w:r>
    </w:p>
    <w:p w:rsidR="00AD69CF" w:rsidRDefault="00E67E9F">
      <w:pPr>
        <w:jc w:val="both"/>
      </w:pPr>
      <w:r>
        <w:rPr>
          <w:sz w:val="20"/>
          <w:szCs w:val="20"/>
        </w:rPr>
        <w:t>THE HIDDEN DECOUPLING</w:t>
      </w:r>
    </w:p>
    <w:p w:rsidR="00AD69CF" w:rsidRDefault="00E67E9F">
      <w:pPr>
        <w:jc w:val="both"/>
      </w:pPr>
      <w:r>
        <w:rPr>
          <w:sz w:val="20"/>
          <w:szCs w:val="20"/>
        </w:rPr>
        <w:t xml:space="preserve">While Bitcoin Cash </w:t>
      </w:r>
      <w:r>
        <w:rPr>
          <w:sz w:val="20"/>
          <w:szCs w:val="20"/>
        </w:rPr>
        <w:t xml:space="preserve">dropped 13% and XRP slipped below $1.40 due to profit-taking, Kraken's parent company, </w:t>
      </w:r>
      <w:proofErr w:type="spellStart"/>
      <w:r>
        <w:rPr>
          <w:sz w:val="20"/>
          <w:szCs w:val="20"/>
        </w:rPr>
        <w:t>Payward</w:t>
      </w:r>
      <w:proofErr w:type="spellEnd"/>
      <w:r>
        <w:rPr>
          <w:sz w:val="20"/>
          <w:szCs w:val="20"/>
        </w:rPr>
        <w:t xml:space="preserve">, saw Q1 revenue RISE. The market isn't monolithic; operational strength can defy price dips. This reveals that the value is shifting from pure asset speculation </w:t>
      </w:r>
      <w:r>
        <w:rPr>
          <w:sz w:val="20"/>
          <w:szCs w:val="20"/>
        </w:rPr>
        <w:t>to robust, diversified business models.</w:t>
      </w:r>
    </w:p>
    <w:p w:rsidR="00AD69CF" w:rsidRDefault="00AD69CF"/>
    <w:p w:rsidR="00AD69CF" w:rsidRDefault="00E67E9F">
      <w:pPr>
        <w:spacing w:line="360" w:lineRule="auto"/>
        <w:jc w:val="both"/>
      </w:pPr>
      <w:r>
        <w:rPr>
          <w:rFonts w:ascii="Arial" w:eastAsia="Arial" w:hAnsi="Arial" w:cs="Arial"/>
          <w:b/>
          <w:bCs/>
          <w:color w:val="2D0A28"/>
        </w:rPr>
        <w:t>Slide 3</w:t>
      </w:r>
    </w:p>
    <w:p w:rsidR="00AD69CF" w:rsidRDefault="00E67E9F">
      <w:pPr>
        <w:jc w:val="both"/>
      </w:pPr>
      <w:r>
        <w:rPr>
          <w:sz w:val="20"/>
          <w:szCs w:val="20"/>
        </w:rPr>
        <w:t>(MYTH / TRUTH):</w:t>
      </w:r>
    </w:p>
    <w:p w:rsidR="00AD69CF" w:rsidRDefault="00E67E9F">
      <w:pPr>
        <w:jc w:val="both"/>
      </w:pPr>
      <w:r>
        <w:rPr>
          <w:sz w:val="20"/>
          <w:szCs w:val="20"/>
        </w:rPr>
        <w:t>MYTH: All digital assets are equally secure in the long term.</w:t>
      </w:r>
    </w:p>
    <w:p w:rsidR="00AD69CF" w:rsidRDefault="00E67E9F">
      <w:pPr>
        <w:jc w:val="both"/>
      </w:pPr>
      <w:r>
        <w:rPr>
          <w:sz w:val="20"/>
          <w:szCs w:val="20"/>
        </w:rPr>
        <w:t xml:space="preserve">TRUTH: Citi warns Bitcoin faces a GREATER quantum computing risk than </w:t>
      </w:r>
      <w:proofErr w:type="spellStart"/>
      <w:r>
        <w:rPr>
          <w:sz w:val="20"/>
          <w:szCs w:val="20"/>
        </w:rPr>
        <w:t>Ethereum</w:t>
      </w:r>
      <w:proofErr w:type="spellEnd"/>
      <w:r>
        <w:rPr>
          <w:sz w:val="20"/>
          <w:szCs w:val="20"/>
        </w:rPr>
        <w:t xml:space="preserve">. Their cryptographic foundations, though similar, </w:t>
      </w:r>
      <w:r>
        <w:rPr>
          <w:sz w:val="20"/>
          <w:szCs w:val="20"/>
        </w:rPr>
        <w:t>have varying resilience to future quantum attacks. This isn't a small distinction; it's existential for long-term holders.</w:t>
      </w:r>
    </w:p>
    <w:p w:rsidR="00AD69CF" w:rsidRDefault="00AD69CF"/>
    <w:p w:rsidR="00AD69CF" w:rsidRDefault="00E67E9F">
      <w:pPr>
        <w:spacing w:line="360" w:lineRule="auto"/>
        <w:jc w:val="both"/>
      </w:pPr>
      <w:r>
        <w:rPr>
          <w:rFonts w:ascii="Arial" w:eastAsia="Arial" w:hAnsi="Arial" w:cs="Arial"/>
          <w:b/>
          <w:bCs/>
          <w:color w:val="2D0A28"/>
        </w:rPr>
        <w:t>Slide 4</w:t>
      </w:r>
    </w:p>
    <w:p w:rsidR="00AD69CF" w:rsidRDefault="00E67E9F">
      <w:pPr>
        <w:jc w:val="both"/>
      </w:pPr>
      <w:r>
        <w:rPr>
          <w:sz w:val="20"/>
          <w:szCs w:val="20"/>
        </w:rPr>
        <w:t>(LESSON):</w:t>
      </w:r>
    </w:p>
    <w:p w:rsidR="00AD69CF" w:rsidRDefault="00E67E9F">
      <w:pPr>
        <w:jc w:val="both"/>
      </w:pPr>
      <w:r>
        <w:rPr>
          <w:sz w:val="20"/>
          <w:szCs w:val="20"/>
        </w:rPr>
        <w:t>LESSON FROM VOLATILITY</w:t>
      </w:r>
    </w:p>
    <w:p w:rsidR="00AD69CF" w:rsidRDefault="00E67E9F">
      <w:pPr>
        <w:jc w:val="both"/>
      </w:pPr>
      <w:r>
        <w:rPr>
          <w:sz w:val="20"/>
          <w:szCs w:val="20"/>
        </w:rPr>
        <w:lastRenderedPageBreak/>
        <w:t>XRP's slip below $1.40 demonstrates that even established tokens are acutely sensitive to p</w:t>
      </w:r>
      <w:r>
        <w:rPr>
          <w:sz w:val="20"/>
          <w:szCs w:val="20"/>
        </w:rPr>
        <w:t>rofit-taking. This isn't just about market sentiment; it's about the deep liquidity dynamics and whales' influence. Build risk models that account for rapid, sentiment-driven corrections, not just macro trends.</w:t>
      </w:r>
    </w:p>
    <w:p w:rsidR="00AD69CF" w:rsidRDefault="00AD69CF"/>
    <w:p w:rsidR="00AD69CF" w:rsidRDefault="00E67E9F">
      <w:pPr>
        <w:spacing w:line="360" w:lineRule="auto"/>
        <w:jc w:val="both"/>
      </w:pPr>
      <w:r>
        <w:rPr>
          <w:rFonts w:ascii="Arial" w:eastAsia="Arial" w:hAnsi="Arial" w:cs="Arial"/>
          <w:b/>
          <w:bCs/>
          <w:color w:val="2D0A28"/>
        </w:rPr>
        <w:t>Slide 5</w:t>
      </w:r>
    </w:p>
    <w:p w:rsidR="00AD69CF" w:rsidRDefault="00E67E9F">
      <w:pPr>
        <w:jc w:val="both"/>
      </w:pPr>
      <w:r>
        <w:rPr>
          <w:sz w:val="20"/>
          <w:szCs w:val="20"/>
        </w:rPr>
        <w:t>(UNCOVER):</w:t>
      </w:r>
    </w:p>
    <w:p w:rsidR="00AD69CF" w:rsidRDefault="00E67E9F">
      <w:pPr>
        <w:jc w:val="both"/>
      </w:pPr>
      <w:r>
        <w:rPr>
          <w:sz w:val="20"/>
          <w:szCs w:val="20"/>
        </w:rPr>
        <w:t>UNCOVERING DEFI'S TRILLIO</w:t>
      </w:r>
      <w:r>
        <w:rPr>
          <w:sz w:val="20"/>
          <w:szCs w:val="20"/>
        </w:rPr>
        <w:t>N-DOLLAR ENGINE</w:t>
      </w:r>
    </w:p>
    <w:p w:rsidR="00AD69CF" w:rsidRDefault="00E67E9F">
      <w:pPr>
        <w:jc w:val="both"/>
      </w:pPr>
      <w:r>
        <w:rPr>
          <w:sz w:val="20"/>
          <w:szCs w:val="20"/>
        </w:rPr>
        <w:t xml:space="preserve">Standard Chartered projects that tokenization—converting traditional assets like real estate into digital tokens—could inject trillions into </w:t>
      </w:r>
      <w:proofErr w:type="spellStart"/>
      <w:r>
        <w:rPr>
          <w:sz w:val="20"/>
          <w:szCs w:val="20"/>
        </w:rPr>
        <w:t>DeFi</w:t>
      </w:r>
      <w:proofErr w:type="spellEnd"/>
      <w:r>
        <w:rPr>
          <w:sz w:val="20"/>
          <w:szCs w:val="20"/>
        </w:rPr>
        <w:t>. The mechanism? Fractional ownership, instant global settlement, and new liquidity pools, fund</w:t>
      </w:r>
      <w:r>
        <w:rPr>
          <w:sz w:val="20"/>
          <w:szCs w:val="20"/>
        </w:rPr>
        <w:t>amentally changing how capital flows and who can access it.</w:t>
      </w:r>
    </w:p>
    <w:p w:rsidR="00AD69CF" w:rsidRDefault="00AD69CF"/>
    <w:p w:rsidR="00AD69CF" w:rsidRDefault="00E67E9F">
      <w:pPr>
        <w:spacing w:line="360" w:lineRule="auto"/>
        <w:jc w:val="both"/>
      </w:pPr>
      <w:r>
        <w:rPr>
          <w:rFonts w:ascii="Arial" w:eastAsia="Arial" w:hAnsi="Arial" w:cs="Arial"/>
          <w:b/>
          <w:bCs/>
          <w:color w:val="2D0A28"/>
        </w:rPr>
        <w:t>Slide 6</w:t>
      </w:r>
    </w:p>
    <w:p w:rsidR="00AD69CF" w:rsidRDefault="00E67E9F">
      <w:pPr>
        <w:jc w:val="both"/>
      </w:pPr>
      <w:r>
        <w:rPr>
          <w:sz w:val="20"/>
          <w:szCs w:val="20"/>
        </w:rPr>
        <w:t>YOUR STRATEGY DEMANDS THIS.</w:t>
      </w:r>
    </w:p>
    <w:p w:rsidR="00AD69CF" w:rsidRDefault="00E67E9F">
      <w:pPr>
        <w:jc w:val="both"/>
      </w:pPr>
      <w:r>
        <w:rPr>
          <w:sz w:val="20"/>
          <w:szCs w:val="20"/>
        </w:rPr>
        <w:t>IGNORING THESE SHIFTS IS NOT AN OPTION.</w:t>
      </w:r>
    </w:p>
    <w:p w:rsidR="00AD69CF" w:rsidRDefault="00E67E9F">
      <w:pPr>
        <w:jc w:val="both"/>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 Insi</w:t>
      </w:r>
      <w:r>
        <w:rPr>
          <w:sz w:val="20"/>
          <w:szCs w:val="20"/>
        </w:rPr>
        <w:t>ghts. Ask us how.</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CAPTION</w:t>
      </w:r>
    </w:p>
    <w:p w:rsidR="00AD69CF" w:rsidRDefault="00AD69CF">
      <w:pPr>
        <w:rPr>
          <w:rFonts w:ascii="Arial" w:eastAsia="Arial" w:hAnsi="Arial" w:cs="Arial"/>
          <w:b/>
          <w:bCs/>
          <w:color w:val="7B3FA0"/>
          <w:spacing w:val="80"/>
          <w:sz w:val="16"/>
          <w:szCs w:val="16"/>
        </w:rPr>
      </w:pPr>
    </w:p>
    <w:p w:rsidR="00AD69CF" w:rsidRDefault="00AD69CF">
      <w:pPr>
        <w:shd w:val="clear" w:color="auto" w:fill="F5F3F8"/>
        <w:ind w:left="200" w:right="200"/>
        <w:rPr>
          <w:sz w:val="20"/>
          <w:szCs w:val="20"/>
        </w:rPr>
      </w:pPr>
    </w:p>
    <w:p w:rsidR="00AD69CF" w:rsidRDefault="00E67E9F">
      <w:pPr>
        <w:shd w:val="clear" w:color="auto" w:fill="F5F3F8"/>
        <w:ind w:left="200" w:right="200"/>
        <w:jc w:val="both"/>
        <w:rPr>
          <w:sz w:val="20"/>
          <w:szCs w:val="20"/>
        </w:rPr>
      </w:pPr>
      <w:r>
        <w:rPr>
          <w:sz w:val="20"/>
          <w:szCs w:val="20"/>
        </w:rPr>
        <w:t xml:space="preserve">The Web3 landscape is not what it seems. While some assets face sharp drops and existential threats, others reveal unexpected resilience and multi-trillion dollar opportunities. Are your strategies keeping pace? Swipe to </w:t>
      </w:r>
      <w:r>
        <w:rPr>
          <w:sz w:val="20"/>
          <w:szCs w:val="20"/>
        </w:rPr>
        <w:t>confront what you might be missing.</w:t>
      </w:r>
    </w:p>
    <w:p w:rsidR="00AD69CF" w:rsidRDefault="00AD69CF">
      <w:pPr>
        <w:shd w:val="clear" w:color="auto" w:fill="F5F3F8"/>
        <w:ind w:left="200" w:right="200"/>
        <w:rPr>
          <w:sz w:val="20"/>
          <w:szCs w:val="20"/>
        </w:rPr>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AD69CF" w:rsidRDefault="00AD69CF">
      <w:pPr>
        <w:rPr>
          <w:rFonts w:ascii="Arial" w:eastAsia="Arial" w:hAnsi="Arial" w:cs="Arial"/>
          <w:b/>
          <w:bCs/>
          <w:color w:val="7B3FA0"/>
          <w:spacing w:val="80"/>
          <w:sz w:val="16"/>
          <w:szCs w:val="16"/>
        </w:rPr>
      </w:pPr>
    </w:p>
    <w:p w:rsidR="00AD69CF" w:rsidRDefault="00AD69CF">
      <w:pPr>
        <w:shd w:val="clear" w:color="auto" w:fill="F5F3F8"/>
        <w:ind w:right="200"/>
        <w:jc w:val="both"/>
        <w:rPr>
          <w:sz w:val="20"/>
          <w:szCs w:val="20"/>
        </w:rPr>
      </w:pPr>
    </w:p>
    <w:p w:rsidR="00AD69CF" w:rsidRDefault="00E67E9F">
      <w:pPr>
        <w:shd w:val="clear" w:color="auto" w:fill="F5F3F8"/>
        <w:ind w:right="200"/>
        <w:jc w:val="both"/>
        <w:rPr>
          <w:sz w:val="20"/>
          <w:szCs w:val="20"/>
        </w:rPr>
      </w:pPr>
      <w:r>
        <w:rPr>
          <w:sz w:val="20"/>
          <w:szCs w:val="20"/>
        </w:rPr>
        <w:t xml:space="preserve">Optimal posting time: Wednesday, 1 PM HKT. Rationale: High engagement for carousel content mid-week, after lunch. Slide design specs: Background color deep navy (#0A0A2A), font size for main text 28pt, </w:t>
      </w:r>
      <w:r>
        <w:rPr>
          <w:sz w:val="20"/>
          <w:szCs w:val="20"/>
        </w:rPr>
        <w:t xml:space="preserve">headline text 48pt, with a sharp, modern sans-serif font (e.g., Montserrat or </w:t>
      </w:r>
      <w:proofErr w:type="spellStart"/>
      <w:r>
        <w:rPr>
          <w:sz w:val="20"/>
          <w:szCs w:val="20"/>
        </w:rPr>
        <w:t>Lato</w:t>
      </w:r>
      <w:proofErr w:type="spellEnd"/>
      <w:r>
        <w:rPr>
          <w:sz w:val="20"/>
          <w:szCs w:val="20"/>
        </w:rPr>
        <w:t>). Story or poll suggestion: Share Slide 1 to your Instagram Story with a poll: "Is your portfolio quantum-ready?" (Yes/No/Unsure).</w:t>
      </w:r>
    </w:p>
    <w:p w:rsidR="00AD69CF" w:rsidRDefault="00E67E9F">
      <w:pPr>
        <w:shd w:val="clear" w:color="auto" w:fill="F5F3F8"/>
        <w:ind w:right="200"/>
        <w:jc w:val="both"/>
        <w:rPr>
          <w:sz w:val="20"/>
          <w:szCs w:val="20"/>
        </w:rPr>
      </w:pPr>
      <w:r>
        <w:rPr>
          <w:sz w:val="20"/>
          <w:szCs w:val="20"/>
        </w:rPr>
        <w:t>Hashtags: #Web3Insights #</w:t>
      </w:r>
      <w:proofErr w:type="spellStart"/>
      <w:r>
        <w:rPr>
          <w:sz w:val="20"/>
          <w:szCs w:val="20"/>
        </w:rPr>
        <w:t>BlockchainSecurit</w:t>
      </w:r>
      <w:r>
        <w:rPr>
          <w:sz w:val="20"/>
          <w:szCs w:val="20"/>
        </w:rPr>
        <w:t>y</w:t>
      </w:r>
      <w:proofErr w:type="spellEnd"/>
      <w:r>
        <w:rPr>
          <w:sz w:val="20"/>
          <w:szCs w:val="20"/>
        </w:rPr>
        <w:t xml:space="preserve"> #</w:t>
      </w:r>
      <w:proofErr w:type="spellStart"/>
      <w:r>
        <w:rPr>
          <w:sz w:val="20"/>
          <w:szCs w:val="20"/>
        </w:rPr>
        <w:t>DeFiGrowth</w:t>
      </w:r>
      <w:proofErr w:type="spellEnd"/>
      <w:r>
        <w:rPr>
          <w:sz w:val="20"/>
          <w:szCs w:val="20"/>
        </w:rPr>
        <w:t xml:space="preserve"> #</w:t>
      </w:r>
      <w:proofErr w:type="spellStart"/>
      <w:r>
        <w:rPr>
          <w:sz w:val="20"/>
          <w:szCs w:val="20"/>
        </w:rPr>
        <w:t>CryptoNews</w:t>
      </w:r>
      <w:proofErr w:type="spellEnd"/>
      <w:r>
        <w:rPr>
          <w:sz w:val="20"/>
          <w:szCs w:val="20"/>
        </w:rPr>
        <w:t xml:space="preserve"> #</w:t>
      </w:r>
      <w:proofErr w:type="spellStart"/>
      <w:r>
        <w:rPr>
          <w:sz w:val="20"/>
          <w:szCs w:val="20"/>
        </w:rPr>
        <w:t>QuantumRisk</w:t>
      </w:r>
      <w:proofErr w:type="spellEnd"/>
      <w:r>
        <w:rPr>
          <w:sz w:val="20"/>
          <w:szCs w:val="20"/>
        </w:rPr>
        <w:t xml:space="preserve"> #Tokenization #</w:t>
      </w:r>
      <w:proofErr w:type="spellStart"/>
      <w:r>
        <w:rPr>
          <w:sz w:val="20"/>
          <w:szCs w:val="20"/>
        </w:rPr>
        <w:t>ExoasiaMRSI</w:t>
      </w:r>
      <w:proofErr w:type="spellEnd"/>
    </w:p>
    <w:p w:rsidR="00AD69CF" w:rsidRDefault="00AD69CF"/>
    <w:p w:rsidR="00AD69CF" w:rsidRDefault="00AD69CF"/>
    <w:p w:rsidR="00AD69CF" w:rsidRDefault="00E67E9F">
      <w:r>
        <w:t>COMMENTS:</w:t>
      </w:r>
    </w:p>
    <w:p w:rsidR="00AD69CF" w:rsidRDefault="00AD69CF"/>
    <w:p w:rsidR="00AD69CF" w:rsidRDefault="00AD69CF"/>
    <w:p w:rsidR="00AD69CF" w:rsidRDefault="00E67E9F">
      <w:pPr>
        <w:rPr>
          <w:rFonts w:ascii="Arial" w:eastAsia="Arial" w:hAnsi="Arial" w:cs="Arial"/>
          <w:b/>
          <w:bCs/>
          <w:color w:val="D4C5E8"/>
          <w:sz w:val="56"/>
          <w:szCs w:val="56"/>
        </w:rPr>
      </w:pPr>
      <w:r>
        <w:rPr>
          <w:rFonts w:ascii="Arial" w:eastAsia="Arial" w:hAnsi="Arial" w:cs="Arial"/>
          <w:b/>
          <w:bCs/>
          <w:color w:val="D4C5E8"/>
          <w:sz w:val="56"/>
          <w:szCs w:val="56"/>
        </w:rPr>
        <w:br w:type="page"/>
      </w:r>
    </w:p>
    <w:p w:rsidR="00AD69CF" w:rsidRDefault="00E67E9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04</w:t>
      </w:r>
    </w:p>
    <w:p w:rsidR="00AD69CF" w:rsidRDefault="00E67E9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Facebook</w:t>
      </w:r>
      <w:proofErr w:type="gramEnd"/>
      <w:r>
        <w:rPr>
          <w:rFonts w:ascii="Arial" w:eastAsia="Arial" w:hAnsi="Arial" w:cs="Arial"/>
          <w:b/>
          <w:bCs/>
          <w:color w:val="2D0A28"/>
          <w:sz w:val="28"/>
          <w:szCs w:val="28"/>
        </w:rPr>
        <w:t xml:space="preserve"> · Storytelling/narrative arc</w:t>
      </w:r>
    </w:p>
    <w:p w:rsidR="00AD69CF" w:rsidRDefault="00AD69CF">
      <w:pPr>
        <w:pBdr>
          <w:bottom w:val="single" w:sz="6" w:space="1" w:color="7B3FA0"/>
        </w:pBdr>
        <w:spacing w:before="200" w:after="200"/>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AD69CF" w:rsidRDefault="00AD69CF">
      <w:pPr>
        <w:rPr>
          <w:rFonts w:ascii="Arial" w:eastAsia="Arial" w:hAnsi="Arial" w:cs="Arial"/>
          <w:b/>
          <w:bCs/>
          <w:color w:val="7B3FA0"/>
          <w:spacing w:val="80"/>
          <w:sz w:val="16"/>
          <w:szCs w:val="16"/>
        </w:rPr>
      </w:pPr>
    </w:p>
    <w:p w:rsidR="00AD69CF" w:rsidRDefault="00E67E9F">
      <w:r>
        <w:rPr>
          <w:sz w:val="20"/>
          <w:szCs w:val="20"/>
        </w:rPr>
        <w:t>Short narrative post structure, ending with an inline question.</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AD69CF" w:rsidRDefault="00AD69CF">
      <w:pPr>
        <w:rPr>
          <w:rFonts w:ascii="Arial" w:eastAsia="Arial" w:hAnsi="Arial" w:cs="Arial"/>
          <w:b/>
          <w:bCs/>
          <w:color w:val="7B3FA0"/>
          <w:spacing w:val="80"/>
          <w:sz w:val="16"/>
          <w:szCs w:val="16"/>
        </w:rPr>
      </w:pPr>
    </w:p>
    <w:p w:rsidR="00AD69CF" w:rsidRDefault="00E67E9F">
      <w:r>
        <w:rPr>
          <w:sz w:val="20"/>
          <w:szCs w:val="20"/>
        </w:rPr>
        <w:t xml:space="preserve">To deliver a concise, relatable strategic </w:t>
      </w:r>
      <w:r>
        <w:rPr>
          <w:sz w:val="20"/>
          <w:szCs w:val="20"/>
        </w:rPr>
        <w:t>lesson through a narrative example, prompting thought about overlooked opportunities.</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IMAGE</w:t>
      </w:r>
    </w:p>
    <w:p w:rsidR="00AD69CF" w:rsidRDefault="00AD69CF">
      <w:pPr>
        <w:rPr>
          <w:rFonts w:ascii="Arial" w:eastAsia="Arial" w:hAnsi="Arial" w:cs="Arial"/>
          <w:b/>
          <w:bCs/>
          <w:color w:val="7B3FA0"/>
          <w:spacing w:val="80"/>
          <w:sz w:val="16"/>
          <w:szCs w:val="16"/>
        </w:rPr>
      </w:pPr>
    </w:p>
    <w:p w:rsidR="00AD69CF" w:rsidRDefault="007858BE">
      <w:pPr>
        <w:rPr>
          <w:rFonts w:ascii="Arial" w:eastAsia="Arial" w:hAnsi="Arial" w:cs="Arial"/>
          <w:b/>
          <w:bCs/>
          <w:color w:val="7B3FA0"/>
          <w:spacing w:val="80"/>
          <w:sz w:val="16"/>
          <w:szCs w:val="16"/>
        </w:rPr>
      </w:pPr>
      <w:r>
        <w:rPr>
          <w:rFonts w:ascii="Arial" w:eastAsia="Arial" w:hAnsi="Arial" w:cs="Arial"/>
          <w:b/>
          <w:bCs/>
          <w:color w:val="7B3FA0"/>
          <w:spacing w:val="80"/>
          <w:sz w:val="16"/>
          <w:szCs w:val="16"/>
        </w:rPr>
        <w:pict>
          <v:shape id="_x0000_i1040" type="#_x0000_t75" style="width:116.25pt;height:116.25pt">
            <v:imagedata r:id="rId8" o:title="WEB3-FB"/>
          </v:shape>
        </w:pict>
      </w:r>
    </w:p>
    <w:p w:rsidR="00AD69CF" w:rsidRDefault="00AD69CF"/>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COPY</w:t>
      </w:r>
    </w:p>
    <w:p w:rsidR="00AD69CF" w:rsidRDefault="00AD69CF">
      <w:pPr>
        <w:rPr>
          <w:rFonts w:ascii="Arial" w:eastAsia="Arial" w:hAnsi="Arial" w:cs="Arial"/>
          <w:b/>
          <w:bCs/>
          <w:color w:val="7B3FA0"/>
          <w:spacing w:val="80"/>
          <w:sz w:val="16"/>
          <w:szCs w:val="16"/>
        </w:rPr>
      </w:pP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 xml:space="preserve">Kraken's parent company, </w:t>
      </w:r>
      <w:proofErr w:type="spellStart"/>
      <w:r>
        <w:rPr>
          <w:sz w:val="20"/>
          <w:szCs w:val="20"/>
        </w:rPr>
        <w:t>Payward</w:t>
      </w:r>
      <w:proofErr w:type="spellEnd"/>
      <w:r>
        <w:rPr>
          <w:sz w:val="20"/>
          <w:szCs w:val="20"/>
        </w:rPr>
        <w:t>, just navigated a tough market, reporting a rise in Q1 revenue despite widespread crypto declines, like Bitcoin Cash's</w:t>
      </w:r>
      <w:r>
        <w:rPr>
          <w:sz w:val="20"/>
          <w:szCs w:val="20"/>
        </w:rPr>
        <w:t xml:space="preserve"> 13% drop. This story isn't about crypto price charts; it's about strategic resilience. </w:t>
      </w:r>
      <w:proofErr w:type="spellStart"/>
      <w:r>
        <w:rPr>
          <w:sz w:val="20"/>
          <w:szCs w:val="20"/>
        </w:rPr>
        <w:t>Payward</w:t>
      </w:r>
      <w:proofErr w:type="spellEnd"/>
      <w:r>
        <w:rPr>
          <w:sz w:val="20"/>
          <w:szCs w:val="20"/>
        </w:rPr>
        <w:t xml:space="preserve"> demonstrates that a Web3 company can thrive by diversifying services beyond mere trading fees. The era of easy money from pure speculation is over. Sustainable </w:t>
      </w:r>
      <w:r>
        <w:rPr>
          <w:sz w:val="20"/>
          <w:szCs w:val="20"/>
        </w:rPr>
        <w:t>growth in Web3 demands robust, value-generating business models, not just market hype. Companies prioritizing utility and diversified offerings will become the new industry titans, reshaping the competitive landscape. They achieved this by likely expanding</w:t>
      </w:r>
      <w:r>
        <w:rPr>
          <w:sz w:val="20"/>
          <w:szCs w:val="20"/>
        </w:rPr>
        <w:t xml:space="preserve"> institutional services, developing new products, or optimizing operational efficiencies, creating revenue streams insulated from price volatility. What hidden revenue potential are you overlooking within your own Web3 strategy by focusing too narrowly on </w:t>
      </w:r>
      <w:r>
        <w:rPr>
          <w:sz w:val="20"/>
          <w:szCs w:val="20"/>
        </w:rPr>
        <w:t>token performance? #Web3Strategy #</w:t>
      </w:r>
      <w:proofErr w:type="spellStart"/>
      <w:r>
        <w:rPr>
          <w:sz w:val="20"/>
          <w:szCs w:val="20"/>
        </w:rPr>
        <w:t>CryptoResilience</w:t>
      </w:r>
      <w:proofErr w:type="spellEnd"/>
      <w:r>
        <w:rPr>
          <w:sz w:val="20"/>
          <w:szCs w:val="20"/>
        </w:rPr>
        <w:t xml:space="preserve"> #</w:t>
      </w:r>
      <w:proofErr w:type="spellStart"/>
      <w:r>
        <w:rPr>
          <w:sz w:val="20"/>
          <w:szCs w:val="20"/>
        </w:rPr>
        <w:t>MarketInsight</w:t>
      </w:r>
      <w:proofErr w:type="spellEnd"/>
      <w:r>
        <w:rPr>
          <w:sz w:val="20"/>
          <w:szCs w:val="20"/>
        </w:rPr>
        <w:t xml:space="preserve"> #Innovation #</w:t>
      </w:r>
      <w:proofErr w:type="spellStart"/>
      <w:r>
        <w:rPr>
          <w:sz w:val="20"/>
          <w:szCs w:val="20"/>
        </w:rPr>
        <w:t>ExoasiaMRSI</w:t>
      </w:r>
      <w:proofErr w:type="spellEnd"/>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AD69CF" w:rsidRDefault="00AD69CF">
      <w:pPr>
        <w:pBdr>
          <w:left w:val="single" w:sz="8" w:space="8" w:color="7B3FA0"/>
        </w:pBdr>
        <w:shd w:val="clear" w:color="auto" w:fill="F5F3F8"/>
        <w:ind w:left="202" w:right="202"/>
        <w:jc w:val="both"/>
        <w:rPr>
          <w:sz w:val="21"/>
          <w:szCs w:val="21"/>
        </w:rPr>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AD69CF" w:rsidRDefault="00AD69CF">
      <w:pPr>
        <w:rPr>
          <w:rFonts w:ascii="Arial" w:eastAsia="Arial" w:hAnsi="Arial" w:cs="Arial"/>
          <w:b/>
          <w:bCs/>
          <w:color w:val="7B3FA0"/>
          <w:spacing w:val="80"/>
          <w:sz w:val="16"/>
          <w:szCs w:val="16"/>
        </w:rPr>
      </w:pPr>
    </w:p>
    <w:p w:rsidR="00AD69CF" w:rsidRDefault="00AD69CF">
      <w:pPr>
        <w:shd w:val="clear" w:color="auto" w:fill="F5F3F8"/>
        <w:ind w:right="200"/>
        <w:jc w:val="both"/>
        <w:rPr>
          <w:sz w:val="20"/>
          <w:szCs w:val="20"/>
        </w:rPr>
      </w:pPr>
    </w:p>
    <w:p w:rsidR="00AD69CF" w:rsidRDefault="00E67E9F">
      <w:pPr>
        <w:shd w:val="clear" w:color="auto" w:fill="F5F3F8"/>
        <w:ind w:right="200"/>
        <w:jc w:val="both"/>
        <w:rPr>
          <w:sz w:val="20"/>
          <w:szCs w:val="20"/>
        </w:rPr>
      </w:pPr>
      <w:r>
        <w:rPr>
          <w:sz w:val="20"/>
          <w:szCs w:val="20"/>
        </w:rPr>
        <w:t>Optimal po</w:t>
      </w:r>
      <w:r>
        <w:rPr>
          <w:sz w:val="20"/>
          <w:szCs w:val="20"/>
        </w:rPr>
        <w:t>sting time: Monday, 3 PM HKT. Rationale: Mid-afternoon for Facebook, capturing users after work for more thoughtful engagement. Format presentation advice: Keep paragraphs short and conversational. Audience targeting: Business owners, entrepreneurs, and de</w:t>
      </w:r>
      <w:r>
        <w:rPr>
          <w:sz w:val="20"/>
          <w:szCs w:val="20"/>
        </w:rPr>
        <w:t xml:space="preserve">cision-makers interested in </w:t>
      </w:r>
      <w:proofErr w:type="spellStart"/>
      <w:r>
        <w:rPr>
          <w:sz w:val="20"/>
          <w:szCs w:val="20"/>
        </w:rPr>
        <w:t>fintech</w:t>
      </w:r>
      <w:proofErr w:type="spellEnd"/>
      <w:r>
        <w:rPr>
          <w:sz w:val="20"/>
          <w:szCs w:val="20"/>
        </w:rPr>
        <w:t xml:space="preserve"> and innovation. Boost guidance: Target Lookalike audiences based on past post engagement with financial news. Pinned comment instruction: "Discover more strategies for market resilience: [Link to relevant article]."</w:t>
      </w:r>
    </w:p>
    <w:p w:rsidR="00AD69CF" w:rsidRDefault="00E67E9F">
      <w:pPr>
        <w:shd w:val="clear" w:color="auto" w:fill="F5F3F8"/>
        <w:ind w:right="200"/>
        <w:jc w:val="both"/>
        <w:rPr>
          <w:sz w:val="20"/>
          <w:szCs w:val="20"/>
        </w:rPr>
      </w:pPr>
      <w:r>
        <w:rPr>
          <w:sz w:val="20"/>
          <w:szCs w:val="20"/>
        </w:rPr>
        <w:t>Hash</w:t>
      </w:r>
      <w:r>
        <w:rPr>
          <w:sz w:val="20"/>
          <w:szCs w:val="20"/>
        </w:rPr>
        <w:t>tags: #Web3Strategy #</w:t>
      </w:r>
      <w:proofErr w:type="spellStart"/>
      <w:r>
        <w:rPr>
          <w:sz w:val="20"/>
          <w:szCs w:val="20"/>
        </w:rPr>
        <w:t>CryptoResilience</w:t>
      </w:r>
      <w:proofErr w:type="spellEnd"/>
      <w:r>
        <w:rPr>
          <w:sz w:val="20"/>
          <w:szCs w:val="20"/>
        </w:rPr>
        <w:t xml:space="preserve"> #</w:t>
      </w:r>
      <w:proofErr w:type="spellStart"/>
      <w:r>
        <w:rPr>
          <w:sz w:val="20"/>
          <w:szCs w:val="20"/>
        </w:rPr>
        <w:t>MarketInsight</w:t>
      </w:r>
      <w:proofErr w:type="spellEnd"/>
      <w:r>
        <w:rPr>
          <w:sz w:val="20"/>
          <w:szCs w:val="20"/>
        </w:rPr>
        <w:t xml:space="preserve"> #Innovation #</w:t>
      </w:r>
      <w:proofErr w:type="spellStart"/>
      <w:r>
        <w:rPr>
          <w:sz w:val="20"/>
          <w:szCs w:val="20"/>
        </w:rPr>
        <w:t>ExoasiaMRSI</w:t>
      </w:r>
      <w:proofErr w:type="spellEnd"/>
      <w:r>
        <w:rPr>
          <w:sz w:val="20"/>
          <w:szCs w:val="20"/>
        </w:rPr>
        <w:t xml:space="preserve"> #</w:t>
      </w:r>
      <w:proofErr w:type="spellStart"/>
      <w:r>
        <w:rPr>
          <w:sz w:val="20"/>
          <w:szCs w:val="20"/>
        </w:rPr>
        <w:t>FintechNews</w:t>
      </w:r>
      <w:proofErr w:type="spellEnd"/>
    </w:p>
    <w:p w:rsidR="00AD69CF" w:rsidRDefault="00AD69CF"/>
    <w:p w:rsidR="00AD69CF" w:rsidRDefault="00AD69CF"/>
    <w:p w:rsidR="00AD69CF" w:rsidRDefault="00E67E9F">
      <w:r>
        <w:t>COMMENTS:</w:t>
      </w:r>
    </w:p>
    <w:p w:rsidR="00AD69CF" w:rsidRDefault="00AD69CF"/>
    <w:p w:rsidR="00AD69CF" w:rsidRDefault="00AD69CF"/>
    <w:p w:rsidR="00AD69CF" w:rsidRDefault="00E67E9F">
      <w:pPr>
        <w:rPr>
          <w:rFonts w:ascii="Arial" w:eastAsia="Arial" w:hAnsi="Arial" w:cs="Arial"/>
          <w:b/>
          <w:bCs/>
          <w:color w:val="D4C5E8"/>
          <w:sz w:val="56"/>
          <w:szCs w:val="56"/>
        </w:rPr>
      </w:pPr>
      <w:r>
        <w:rPr>
          <w:rFonts w:ascii="Arial" w:eastAsia="Arial" w:hAnsi="Arial" w:cs="Arial"/>
          <w:b/>
          <w:bCs/>
          <w:color w:val="D4C5E8"/>
          <w:sz w:val="56"/>
          <w:szCs w:val="56"/>
        </w:rPr>
        <w:br w:type="page"/>
      </w:r>
    </w:p>
    <w:p w:rsidR="00AD69CF" w:rsidRDefault="00E67E9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05</w:t>
      </w:r>
    </w:p>
    <w:p w:rsidR="00AD69CF" w:rsidRDefault="00E67E9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w:t>
      </w:r>
      <w:proofErr w:type="spellStart"/>
      <w:r>
        <w:rPr>
          <w:rFonts w:ascii="Arial" w:eastAsia="Arial" w:hAnsi="Arial" w:cs="Arial"/>
          <w:b/>
          <w:bCs/>
          <w:color w:val="2D0A28"/>
          <w:sz w:val="28"/>
          <w:szCs w:val="28"/>
        </w:rPr>
        <w:t>TikTok</w:t>
      </w:r>
      <w:proofErr w:type="spellEnd"/>
      <w:proofErr w:type="gramEnd"/>
      <w:r>
        <w:rPr>
          <w:rFonts w:ascii="Arial" w:eastAsia="Arial" w:hAnsi="Arial" w:cs="Arial"/>
          <w:b/>
          <w:bCs/>
          <w:color w:val="2D0A28"/>
          <w:sz w:val="28"/>
          <w:szCs w:val="28"/>
        </w:rPr>
        <w:t xml:space="preserve"> · Hot take/contrarian opinion</w:t>
      </w:r>
    </w:p>
    <w:p w:rsidR="00AD69CF" w:rsidRDefault="00AD69CF">
      <w:pPr>
        <w:pBdr>
          <w:bottom w:val="single" w:sz="6" w:space="1" w:color="7B3FA0"/>
        </w:pBdr>
        <w:spacing w:before="200" w:after="200"/>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AD69CF" w:rsidRDefault="00AD69CF">
      <w:pPr>
        <w:rPr>
          <w:rFonts w:ascii="Arial" w:eastAsia="Arial" w:hAnsi="Arial" w:cs="Arial"/>
          <w:b/>
          <w:bCs/>
          <w:color w:val="7B3FA0"/>
          <w:spacing w:val="80"/>
          <w:sz w:val="16"/>
          <w:szCs w:val="16"/>
        </w:rPr>
      </w:pPr>
    </w:p>
    <w:p w:rsidR="00AD69CF" w:rsidRDefault="00E67E9F">
      <w:r>
        <w:rPr>
          <w:sz w:val="20"/>
          <w:szCs w:val="20"/>
        </w:rPr>
        <w:t>9:16 aspect ratio, max 30 seconds duration, direct-to-camera, conversational talking-head style.</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AD69CF" w:rsidRDefault="00AD69CF">
      <w:pPr>
        <w:rPr>
          <w:rFonts w:ascii="Arial" w:eastAsia="Arial" w:hAnsi="Arial" w:cs="Arial"/>
          <w:b/>
          <w:bCs/>
          <w:color w:val="7B3FA0"/>
          <w:spacing w:val="80"/>
          <w:sz w:val="16"/>
          <w:szCs w:val="16"/>
        </w:rPr>
      </w:pPr>
    </w:p>
    <w:p w:rsidR="00AD69CF" w:rsidRDefault="00E67E9F">
      <w:r>
        <w:rPr>
          <w:sz w:val="20"/>
          <w:szCs w:val="20"/>
        </w:rPr>
        <w:t xml:space="preserve">To deliver a high-impact, provocative claim quickly, immediately followed by critical context and a direct call to action, suitable for </w:t>
      </w:r>
      <w:proofErr w:type="spellStart"/>
      <w:r>
        <w:rPr>
          <w:sz w:val="20"/>
          <w:szCs w:val="20"/>
        </w:rPr>
        <w:t>TikTok's</w:t>
      </w:r>
      <w:proofErr w:type="spellEnd"/>
      <w:r>
        <w:rPr>
          <w:sz w:val="20"/>
          <w:szCs w:val="20"/>
        </w:rPr>
        <w:t xml:space="preserve"> fast-paced environment.</w:t>
      </w:r>
    </w:p>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THUMBNAIL</w:t>
      </w:r>
    </w:p>
    <w:p w:rsidR="00AD69CF" w:rsidRDefault="00AD69CF">
      <w:pPr>
        <w:rPr>
          <w:rFonts w:ascii="Arial" w:eastAsia="Arial" w:hAnsi="Arial" w:cs="Arial"/>
          <w:b/>
          <w:bCs/>
          <w:color w:val="7B3FA0"/>
          <w:spacing w:val="80"/>
          <w:sz w:val="16"/>
          <w:szCs w:val="16"/>
        </w:rPr>
      </w:pPr>
    </w:p>
    <w:p w:rsidR="00AD69CF" w:rsidRDefault="00DF78F7">
      <w:pPr>
        <w:rPr>
          <w:rFonts w:ascii="Arial" w:eastAsia="Arial" w:hAnsi="Arial" w:cs="Arial"/>
          <w:b/>
          <w:bCs/>
          <w:color w:val="7B3FA0"/>
          <w:spacing w:val="80"/>
          <w:sz w:val="16"/>
          <w:szCs w:val="16"/>
        </w:rPr>
      </w:pPr>
      <w:bookmarkStart w:id="0" w:name="_GoBack"/>
      <w:r>
        <w:rPr>
          <w:rFonts w:ascii="Arial" w:eastAsia="Arial" w:hAnsi="Arial" w:cs="Arial"/>
          <w:b/>
          <w:bCs/>
          <w:color w:val="7B3FA0"/>
          <w:spacing w:val="80"/>
          <w:sz w:val="16"/>
          <w:szCs w:val="16"/>
        </w:rPr>
        <w:pict>
          <v:shape id="_x0000_i1044" type="#_x0000_t75" style="width:105pt;height:187.5pt">
            <v:imagedata r:id="rId9" o:title="Gemini_Generated_Image_hqxg2nhqxg2nhqxg"/>
          </v:shape>
        </w:pict>
      </w:r>
      <w:bookmarkEnd w:id="0"/>
    </w:p>
    <w:p w:rsidR="00AD69CF" w:rsidRDefault="00AD69CF"/>
    <w:p w:rsidR="00AD69CF" w:rsidRDefault="00AD69CF"/>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SCRIPT</w:t>
      </w:r>
    </w:p>
    <w:p w:rsidR="00AD69CF" w:rsidRDefault="00AD69CF">
      <w:pPr>
        <w:rPr>
          <w:rFonts w:ascii="Arial" w:eastAsia="Arial" w:hAnsi="Arial" w:cs="Arial"/>
          <w:b/>
          <w:bCs/>
          <w:color w:val="7B3FA0"/>
          <w:spacing w:val="80"/>
          <w:sz w:val="16"/>
          <w:szCs w:val="16"/>
        </w:rPr>
      </w:pP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HOOK</w:t>
      </w:r>
    </w:p>
    <w:p w:rsidR="00AD69CF" w:rsidRDefault="00E67E9F">
      <w:pPr>
        <w:pBdr>
          <w:left w:val="single" w:sz="8" w:space="8" w:color="7B3FA0"/>
        </w:pBdr>
        <w:shd w:val="clear" w:color="auto" w:fill="F5F3F8"/>
        <w:ind w:left="202" w:right="202"/>
        <w:jc w:val="both"/>
        <w:rPr>
          <w:sz w:val="20"/>
          <w:szCs w:val="20"/>
        </w:rPr>
      </w:pPr>
      <w:r>
        <w:rPr>
          <w:sz w:val="20"/>
          <w:szCs w:val="20"/>
        </w:rPr>
        <w:t xml:space="preserve">Bitcoin is NOT the ultimate safe haven you </w:t>
      </w:r>
      <w:r>
        <w:rPr>
          <w:sz w:val="20"/>
          <w:szCs w:val="20"/>
        </w:rPr>
        <w:t>think it is.</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WHAT</w:t>
      </w:r>
    </w:p>
    <w:p w:rsidR="00AD69CF" w:rsidRDefault="00E67E9F">
      <w:pPr>
        <w:pBdr>
          <w:left w:val="single" w:sz="8" w:space="8" w:color="7B3FA0"/>
        </w:pBdr>
        <w:shd w:val="clear" w:color="auto" w:fill="F5F3F8"/>
        <w:ind w:left="202" w:right="202"/>
        <w:jc w:val="both"/>
        <w:rPr>
          <w:sz w:val="20"/>
          <w:szCs w:val="20"/>
        </w:rPr>
      </w:pPr>
      <w:r>
        <w:rPr>
          <w:sz w:val="20"/>
          <w:szCs w:val="20"/>
        </w:rPr>
        <w:t xml:space="preserve">Citi warns that Bitcoin faces a GREATER risk from quantum computing than </w:t>
      </w:r>
      <w:proofErr w:type="spellStart"/>
      <w:r>
        <w:rPr>
          <w:sz w:val="20"/>
          <w:szCs w:val="20"/>
        </w:rPr>
        <w:t>Ethereum</w:t>
      </w:r>
      <w:proofErr w:type="spellEnd"/>
      <w:r>
        <w:rPr>
          <w:sz w:val="20"/>
          <w:szCs w:val="20"/>
        </w:rPr>
        <w:t>. This means its fundamental cryptographic security, the very basis of its value, is more vulnerable to future supercomputers.</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WHY IS IT IMPORTANT</w:t>
      </w:r>
    </w:p>
    <w:p w:rsidR="00AD69CF" w:rsidRDefault="00E67E9F">
      <w:pPr>
        <w:pBdr>
          <w:left w:val="single" w:sz="8" w:space="8" w:color="7B3FA0"/>
        </w:pBdr>
        <w:shd w:val="clear" w:color="auto" w:fill="F5F3F8"/>
        <w:ind w:left="202" w:right="202"/>
        <w:jc w:val="both"/>
        <w:rPr>
          <w:sz w:val="20"/>
          <w:szCs w:val="20"/>
        </w:rPr>
      </w:pPr>
      <w:r>
        <w:rPr>
          <w:sz w:val="20"/>
          <w:szCs w:val="20"/>
        </w:rPr>
        <w:t>For year</w:t>
      </w:r>
      <w:r>
        <w:rPr>
          <w:sz w:val="20"/>
          <w:szCs w:val="20"/>
        </w:rPr>
        <w:t xml:space="preserve">s, Bitcoin was touted as </w:t>
      </w:r>
      <w:proofErr w:type="spellStart"/>
      <w:r>
        <w:rPr>
          <w:sz w:val="20"/>
          <w:szCs w:val="20"/>
        </w:rPr>
        <w:t>unhackable</w:t>
      </w:r>
      <w:proofErr w:type="spellEnd"/>
      <w:r>
        <w:rPr>
          <w:sz w:val="20"/>
          <w:szCs w:val="20"/>
        </w:rPr>
        <w:t xml:space="preserve"> digital gold. This assessment from Citi upends that, revealing that older </w:t>
      </w:r>
      <w:proofErr w:type="spellStart"/>
      <w:r>
        <w:rPr>
          <w:sz w:val="20"/>
          <w:szCs w:val="20"/>
        </w:rPr>
        <w:t>blockchain</w:t>
      </w:r>
      <w:proofErr w:type="spellEnd"/>
      <w:r>
        <w:rPr>
          <w:sz w:val="20"/>
          <w:szCs w:val="20"/>
        </w:rPr>
        <w:t xml:space="preserve"> designs may be critically exposed in the long term compared to more adaptable networks.</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 xml:space="preserve">WHAT DOES THIS MEAN FOR </w:t>
      </w:r>
      <w:proofErr w:type="gramStart"/>
      <w:r>
        <w:rPr>
          <w:sz w:val="20"/>
          <w:szCs w:val="20"/>
        </w:rPr>
        <w:t>YOU</w:t>
      </w:r>
      <w:proofErr w:type="gramEnd"/>
    </w:p>
    <w:p w:rsidR="00AD69CF" w:rsidRDefault="00E67E9F">
      <w:pPr>
        <w:pBdr>
          <w:left w:val="single" w:sz="8" w:space="8" w:color="7B3FA0"/>
        </w:pBdr>
        <w:shd w:val="clear" w:color="auto" w:fill="F5F3F8"/>
        <w:ind w:left="202" w:right="202"/>
        <w:jc w:val="both"/>
        <w:rPr>
          <w:sz w:val="20"/>
          <w:szCs w:val="20"/>
        </w:rPr>
      </w:pPr>
      <w:r>
        <w:rPr>
          <w:sz w:val="20"/>
          <w:szCs w:val="20"/>
        </w:rPr>
        <w:t xml:space="preserve">If your long-term </w:t>
      </w:r>
      <w:r>
        <w:rPr>
          <w:sz w:val="20"/>
          <w:szCs w:val="20"/>
        </w:rPr>
        <w:t>treasury strategy or institutional investment portfolio relies heavily on Bitcoin as an immutable store of value, you must immediately audit your quantum readiness and diversify. Don't assume inherent security; VERIFY it against future threats.</w:t>
      </w:r>
    </w:p>
    <w:p w:rsidR="00AD69CF" w:rsidRDefault="00AD69CF">
      <w:pPr>
        <w:pBdr>
          <w:left w:val="single" w:sz="8" w:space="8" w:color="7B3FA0"/>
        </w:pBdr>
        <w:shd w:val="clear" w:color="auto" w:fill="F5F3F8"/>
        <w:ind w:left="202" w:right="202"/>
        <w:jc w:val="both"/>
        <w:rPr>
          <w:sz w:val="21"/>
          <w:szCs w:val="21"/>
        </w:rPr>
      </w:pPr>
    </w:p>
    <w:p w:rsidR="00AD69CF" w:rsidRDefault="00E67E9F">
      <w:pPr>
        <w:pBdr>
          <w:left w:val="single" w:sz="8" w:space="8" w:color="7B3FA0"/>
        </w:pBdr>
        <w:shd w:val="clear" w:color="auto" w:fill="F5F3F8"/>
        <w:ind w:left="202" w:right="202"/>
        <w:jc w:val="both"/>
        <w:rPr>
          <w:sz w:val="20"/>
          <w:szCs w:val="20"/>
        </w:rPr>
      </w:pPr>
      <w:r>
        <w:rPr>
          <w:sz w:val="20"/>
          <w:szCs w:val="20"/>
        </w:rPr>
        <w:t>CTA</w:t>
      </w:r>
    </w:p>
    <w:p w:rsidR="00AD69CF" w:rsidRDefault="00E67E9F">
      <w:pPr>
        <w:pBdr>
          <w:left w:val="single" w:sz="8" w:space="8" w:color="7B3FA0"/>
        </w:pBdr>
        <w:shd w:val="clear" w:color="auto" w:fill="F5F3F8"/>
        <w:ind w:left="202" w:right="202"/>
        <w:jc w:val="both"/>
        <w:rPr>
          <w:sz w:val="20"/>
          <w:szCs w:val="20"/>
        </w:rPr>
      </w:pPr>
      <w:r>
        <w:rPr>
          <w:sz w:val="20"/>
          <w:szCs w:val="20"/>
        </w:rPr>
        <w:t>This p</w:t>
      </w:r>
      <w:r>
        <w:rPr>
          <w:sz w:val="20"/>
          <w:szCs w:val="20"/>
        </w:rPr>
        <w:t xml:space="preserve">ost is produced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AD69CF" w:rsidRDefault="00AD69CF">
      <w:pPr>
        <w:pBdr>
          <w:left w:val="single" w:sz="8" w:space="8" w:color="7B3FA0"/>
        </w:pBdr>
        <w:shd w:val="clear" w:color="auto" w:fill="F5F3F8"/>
        <w:ind w:left="202" w:right="202"/>
        <w:jc w:val="both"/>
        <w:rPr>
          <w:sz w:val="21"/>
          <w:szCs w:val="21"/>
        </w:rPr>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CAPTION</w:t>
      </w:r>
    </w:p>
    <w:p w:rsidR="00AD69CF" w:rsidRDefault="00AD69CF">
      <w:pPr>
        <w:rPr>
          <w:rFonts w:ascii="Arial" w:eastAsia="Arial" w:hAnsi="Arial" w:cs="Arial"/>
          <w:b/>
          <w:bCs/>
          <w:color w:val="7B3FA0"/>
          <w:spacing w:val="80"/>
          <w:sz w:val="16"/>
          <w:szCs w:val="16"/>
        </w:rPr>
      </w:pPr>
    </w:p>
    <w:p w:rsidR="00AD69CF" w:rsidRDefault="00AD69CF">
      <w:pPr>
        <w:shd w:val="clear" w:color="auto" w:fill="F5F3F8"/>
        <w:ind w:left="200" w:right="200"/>
        <w:rPr>
          <w:sz w:val="20"/>
          <w:szCs w:val="20"/>
        </w:rPr>
      </w:pPr>
    </w:p>
    <w:p w:rsidR="00AD69CF" w:rsidRDefault="00E67E9F">
      <w:pPr>
        <w:shd w:val="clear" w:color="auto" w:fill="F5F3F8"/>
        <w:ind w:left="200" w:right="200"/>
        <w:jc w:val="both"/>
        <w:rPr>
          <w:sz w:val="20"/>
          <w:szCs w:val="20"/>
        </w:rPr>
      </w:pPr>
      <w:r>
        <w:rPr>
          <w:sz w:val="20"/>
          <w:szCs w:val="20"/>
        </w:rPr>
        <w:t>Think Bitcoin is secure forever? Citi has a stark warning. #</w:t>
      </w:r>
      <w:proofErr w:type="spellStart"/>
      <w:r>
        <w:rPr>
          <w:sz w:val="20"/>
          <w:szCs w:val="20"/>
        </w:rPr>
        <w:t>QuantumComputing</w:t>
      </w:r>
      <w:proofErr w:type="spellEnd"/>
      <w:r>
        <w:rPr>
          <w:sz w:val="20"/>
          <w:szCs w:val="20"/>
        </w:rPr>
        <w:t xml:space="preserve"> #Bitcoin #</w:t>
      </w:r>
      <w:proofErr w:type="spellStart"/>
      <w:r>
        <w:rPr>
          <w:sz w:val="20"/>
          <w:szCs w:val="20"/>
        </w:rPr>
        <w:t>Ethereum</w:t>
      </w:r>
      <w:proofErr w:type="spellEnd"/>
      <w:r>
        <w:rPr>
          <w:sz w:val="20"/>
          <w:szCs w:val="20"/>
        </w:rPr>
        <w:t xml:space="preserve"> #Web3Security</w:t>
      </w:r>
    </w:p>
    <w:p w:rsidR="00AD69CF" w:rsidRDefault="00AD69CF">
      <w:pPr>
        <w:shd w:val="clear" w:color="auto" w:fill="F5F3F8"/>
        <w:ind w:left="200" w:right="200"/>
        <w:rPr>
          <w:sz w:val="20"/>
          <w:szCs w:val="20"/>
        </w:rPr>
      </w:pPr>
    </w:p>
    <w:p w:rsidR="00AD69CF" w:rsidRDefault="00E67E9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AD69CF" w:rsidRDefault="00AD69CF">
      <w:pPr>
        <w:rPr>
          <w:rFonts w:ascii="Arial" w:eastAsia="Arial" w:hAnsi="Arial" w:cs="Arial"/>
          <w:b/>
          <w:bCs/>
          <w:color w:val="7B3FA0"/>
          <w:spacing w:val="80"/>
          <w:sz w:val="16"/>
          <w:szCs w:val="16"/>
        </w:rPr>
      </w:pPr>
    </w:p>
    <w:p w:rsidR="00AD69CF" w:rsidRDefault="00AD69CF">
      <w:pPr>
        <w:shd w:val="clear" w:color="auto" w:fill="F5F3F8"/>
        <w:ind w:right="200"/>
        <w:jc w:val="both"/>
        <w:rPr>
          <w:sz w:val="20"/>
          <w:szCs w:val="20"/>
        </w:rPr>
      </w:pPr>
    </w:p>
    <w:p w:rsidR="00AD69CF" w:rsidRDefault="00E67E9F">
      <w:pPr>
        <w:shd w:val="clear" w:color="auto" w:fill="F5F3F8"/>
        <w:ind w:right="200"/>
        <w:jc w:val="both"/>
        <w:rPr>
          <w:sz w:val="20"/>
          <w:szCs w:val="20"/>
        </w:rPr>
      </w:pPr>
      <w:r>
        <w:rPr>
          <w:sz w:val="20"/>
          <w:szCs w:val="20"/>
        </w:rPr>
        <w:t xml:space="preserve">Optimal posting time: Thursday, 8 PM HKT. Rationale: Peak </w:t>
      </w:r>
      <w:proofErr w:type="spellStart"/>
      <w:r>
        <w:rPr>
          <w:sz w:val="20"/>
          <w:szCs w:val="20"/>
        </w:rPr>
        <w:t>TikTok</w:t>
      </w:r>
      <w:proofErr w:type="spellEnd"/>
      <w:r>
        <w:rPr>
          <w:sz w:val="20"/>
          <w:szCs w:val="20"/>
        </w:rPr>
        <w:t xml:space="preserve"> engagement hours, catching users relaxing. Algorithm note: Focus on strong hook and fast information delivery to maximize watch time within the first 3 seconds. </w:t>
      </w:r>
      <w:r>
        <w:rPr>
          <w:sz w:val="20"/>
          <w:szCs w:val="20"/>
        </w:rPr>
        <w:t>First-2-seconds rule: Deliver the "Bitcoin is NOT the ultimate safe haven" line with strong conviction immediately. Pacing guidance: Fast, energetic, and punchy delivery throughout. Sound or music direction: Use a short, attention-grabbing, slightly suspen</w:t>
      </w:r>
      <w:r>
        <w:rPr>
          <w:sz w:val="20"/>
          <w:szCs w:val="20"/>
        </w:rPr>
        <w:t>seful audio clip in the background, keeping it low enough not to obscure speech.</w:t>
      </w:r>
    </w:p>
    <w:p w:rsidR="00AD69CF" w:rsidRDefault="00E67E9F">
      <w:pPr>
        <w:shd w:val="clear" w:color="auto" w:fill="F5F3F8"/>
        <w:ind w:right="200"/>
        <w:jc w:val="both"/>
        <w:rPr>
          <w:sz w:val="20"/>
          <w:szCs w:val="20"/>
        </w:rPr>
      </w:pPr>
      <w:r>
        <w:rPr>
          <w:sz w:val="20"/>
          <w:szCs w:val="20"/>
        </w:rPr>
        <w:t>Hashtags: #</w:t>
      </w:r>
      <w:proofErr w:type="spellStart"/>
      <w:r>
        <w:rPr>
          <w:sz w:val="20"/>
          <w:szCs w:val="20"/>
        </w:rPr>
        <w:t>QuantumComputing</w:t>
      </w:r>
      <w:proofErr w:type="spellEnd"/>
      <w:r>
        <w:rPr>
          <w:sz w:val="20"/>
          <w:szCs w:val="20"/>
        </w:rPr>
        <w:t xml:space="preserve"> #Bitcoin #</w:t>
      </w:r>
      <w:proofErr w:type="spellStart"/>
      <w:r>
        <w:rPr>
          <w:sz w:val="20"/>
          <w:szCs w:val="20"/>
        </w:rPr>
        <w:t>Ethereum</w:t>
      </w:r>
      <w:proofErr w:type="spellEnd"/>
      <w:r>
        <w:rPr>
          <w:sz w:val="20"/>
          <w:szCs w:val="20"/>
        </w:rPr>
        <w:t xml:space="preserve"> #Web3Security #</w:t>
      </w:r>
      <w:proofErr w:type="spellStart"/>
      <w:r>
        <w:rPr>
          <w:sz w:val="20"/>
          <w:szCs w:val="20"/>
        </w:rPr>
        <w:t>CryptoRisks</w:t>
      </w:r>
      <w:proofErr w:type="spellEnd"/>
      <w:r>
        <w:rPr>
          <w:sz w:val="20"/>
          <w:szCs w:val="20"/>
        </w:rPr>
        <w:t xml:space="preserve"> #</w:t>
      </w:r>
      <w:proofErr w:type="spellStart"/>
      <w:r>
        <w:rPr>
          <w:sz w:val="20"/>
          <w:szCs w:val="20"/>
        </w:rPr>
        <w:t>InnovationHub</w:t>
      </w:r>
      <w:proofErr w:type="spellEnd"/>
      <w:r>
        <w:rPr>
          <w:sz w:val="20"/>
          <w:szCs w:val="20"/>
        </w:rPr>
        <w:t xml:space="preserve"> #</w:t>
      </w:r>
      <w:proofErr w:type="spellStart"/>
      <w:r>
        <w:rPr>
          <w:sz w:val="20"/>
          <w:szCs w:val="20"/>
        </w:rPr>
        <w:t>ExoasiaMRSI</w:t>
      </w:r>
      <w:proofErr w:type="spellEnd"/>
    </w:p>
    <w:p w:rsidR="00AD69CF" w:rsidRDefault="00AD69CF"/>
    <w:p w:rsidR="00AD69CF" w:rsidRDefault="00AD69CF"/>
    <w:p w:rsidR="00AD69CF" w:rsidRDefault="00E67E9F">
      <w:r>
        <w:t>COMMENTS:</w:t>
      </w:r>
    </w:p>
    <w:p w:rsidR="00AD69CF" w:rsidRDefault="00AD69CF"/>
    <w:p w:rsidR="00AD69CF" w:rsidRDefault="00AD69CF"/>
    <w:sectPr w:rsidR="00AD69CF">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7E9F" w:rsidRDefault="00E67E9F">
      <w:r>
        <w:separator/>
      </w:r>
    </w:p>
  </w:endnote>
  <w:endnote w:type="continuationSeparator" w:id="0">
    <w:p w:rsidR="00E67E9F" w:rsidRDefault="00E67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9CF" w:rsidRDefault="00AD69CF">
    <w:pPr>
      <w:pBdr>
        <w:bottom w:val="single" w:sz="6" w:space="1" w:color="7B3FA0"/>
      </w:pBdr>
      <w:spacing w:before="200" w:after="200"/>
    </w:pPr>
  </w:p>
  <w:p w:rsidR="00AD69CF" w:rsidRDefault="00E67E9F">
    <w:pPr>
      <w:spacing w:before="600"/>
      <w:jc w:val="center"/>
    </w:pPr>
    <w:r>
      <w:rPr>
        <w:rFonts w:ascii="Arial" w:eastAsia="Arial" w:hAnsi="Arial" w:cs="Arial"/>
        <w:b/>
        <w:bCs/>
        <w:color w:val="7B3FA0"/>
        <w:spacing w:val="120"/>
        <w:sz w:val="20"/>
        <w:szCs w:val="20"/>
      </w:rPr>
      <w:t>EXOASIA INNOVATION HUB</w:t>
    </w:r>
  </w:p>
  <w:p w:rsidR="00AD69CF" w:rsidRDefault="00E67E9F">
    <w:pPr>
      <w:spacing w:after="40"/>
      <w:jc w:val="center"/>
    </w:pPr>
    <w:r>
      <w:rPr>
        <w:i/>
        <w:iCs/>
        <w:color w:val="8A8099"/>
        <w:sz w:val="20"/>
        <w:szCs w:val="20"/>
      </w:rPr>
      <w:t>Increasing Collective Uptake Towards a Sustainable Future</w:t>
    </w:r>
  </w:p>
  <w:p w:rsidR="00AD69CF" w:rsidRDefault="00E67E9F">
    <w:pPr>
      <w:jc w:val="center"/>
    </w:pPr>
    <w:proofErr w:type="gramStart"/>
    <w:r>
      <w:rPr>
        <w:color w:val="B095C5"/>
        <w:sz w:val="18"/>
        <w:szCs w:val="18"/>
      </w:rPr>
      <w:t>exoasia.org  ·</w:t>
    </w:r>
    <w:proofErr w:type="gramEnd"/>
    <w:r>
      <w:rPr>
        <w:color w:val="B095C5"/>
        <w:sz w:val="18"/>
        <w:szCs w:val="18"/>
      </w:rPr>
      <w:t xml:space="preserve">  MRSI Content Team  ·  May 2026</w:t>
    </w:r>
  </w:p>
  <w:p w:rsidR="00AD69CF" w:rsidRDefault="00AD6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7E9F" w:rsidRDefault="00E67E9F">
      <w:r>
        <w:separator/>
      </w:r>
    </w:p>
  </w:footnote>
  <w:footnote w:type="continuationSeparator" w:id="0">
    <w:p w:rsidR="00E67E9F" w:rsidRDefault="00E67E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858BE"/>
    <w:rsid w:val="0079480E"/>
    <w:rsid w:val="00795544"/>
    <w:rsid w:val="007B33F8"/>
    <w:rsid w:val="00816029"/>
    <w:rsid w:val="00863A2D"/>
    <w:rsid w:val="00883254"/>
    <w:rsid w:val="008A4C82"/>
    <w:rsid w:val="009044C3"/>
    <w:rsid w:val="00947E06"/>
    <w:rsid w:val="009932F9"/>
    <w:rsid w:val="00A11935"/>
    <w:rsid w:val="00A50DE5"/>
    <w:rsid w:val="00A91C97"/>
    <w:rsid w:val="00AA10AD"/>
    <w:rsid w:val="00AD69CF"/>
    <w:rsid w:val="00B02C13"/>
    <w:rsid w:val="00B30BC1"/>
    <w:rsid w:val="00C912B7"/>
    <w:rsid w:val="00D2510C"/>
    <w:rsid w:val="00D631CA"/>
    <w:rsid w:val="00DB72E9"/>
    <w:rsid w:val="00DF78F7"/>
    <w:rsid w:val="00E67E9F"/>
    <w:rsid w:val="00F306FB"/>
    <w:rsid w:val="042D5861"/>
    <w:rsid w:val="0ABD2EA9"/>
    <w:rsid w:val="0B8C227D"/>
    <w:rsid w:val="12905384"/>
    <w:rsid w:val="13AF03A8"/>
    <w:rsid w:val="17CA23DD"/>
    <w:rsid w:val="21834515"/>
    <w:rsid w:val="26C55EA9"/>
    <w:rsid w:val="274D129A"/>
    <w:rsid w:val="28605909"/>
    <w:rsid w:val="293E30BA"/>
    <w:rsid w:val="381B569C"/>
    <w:rsid w:val="3B350DB1"/>
    <w:rsid w:val="4CE227D5"/>
    <w:rsid w:val="5C1A25B6"/>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7F1BC8-F6F0-4B4C-8734-17DF8152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1A1A2E"/>
      <w:sz w:val="22"/>
      <w:szCs w:val="22"/>
    </w:rPr>
  </w:style>
  <w:style w:type="paragraph" w:styleId="Heading1">
    <w:name w:val="heading 1"/>
    <w:next w:val="Normal"/>
    <w:qFormat/>
    <w:pPr>
      <w:spacing w:before="360" w:after="200"/>
      <w:outlineLvl w:val="0"/>
    </w:pPr>
    <w:rPr>
      <w:rFonts w:ascii="Arial" w:eastAsia="Arial" w:hAnsi="Arial" w:cs="Arial"/>
      <w:b/>
      <w:bCs/>
      <w:color w:val="2D0A28"/>
      <w:sz w:val="36"/>
      <w:szCs w:val="36"/>
    </w:rPr>
  </w:style>
  <w:style w:type="paragraph" w:styleId="Heading2">
    <w:name w:val="heading 2"/>
    <w:next w:val="Normal"/>
    <w:qFormat/>
    <w:pPr>
      <w:spacing w:before="240" w:after="160"/>
      <w:outlineLvl w:val="1"/>
    </w:pPr>
    <w:rPr>
      <w:rFonts w:ascii="Arial" w:eastAsia="Arial" w:hAnsi="Arial" w:cs="Arial"/>
      <w:b/>
      <w:bCs/>
      <w:color w:val="7B3FA0"/>
      <w:sz w:val="28"/>
      <w:szCs w:val="28"/>
    </w:rPr>
  </w:style>
  <w:style w:type="paragraph" w:styleId="Heading3">
    <w:name w:val="heading 3"/>
    <w:next w:val="Normal"/>
    <w:qFormat/>
    <w:pPr>
      <w:outlineLvl w:val="2"/>
    </w:pPr>
    <w:rPr>
      <w:rFonts w:ascii="Calibri" w:eastAsia="Calibri" w:hAnsi="Calibri" w:cs="Calibri"/>
      <w:color w:val="1F4D78"/>
      <w:sz w:val="24"/>
      <w:szCs w:val="24"/>
    </w:rPr>
  </w:style>
  <w:style w:type="paragraph" w:styleId="Heading4">
    <w:name w:val="heading 4"/>
    <w:next w:val="Normal"/>
    <w:qFormat/>
    <w:pPr>
      <w:outlineLvl w:val="3"/>
    </w:pPr>
    <w:rPr>
      <w:rFonts w:ascii="Calibri" w:eastAsia="Calibri" w:hAnsi="Calibri" w:cs="Calibri"/>
      <w:i/>
      <w:iCs/>
      <w:color w:val="2E74B5"/>
      <w:sz w:val="22"/>
      <w:szCs w:val="22"/>
    </w:rPr>
  </w:style>
  <w:style w:type="paragraph" w:styleId="Heading5">
    <w:name w:val="heading 5"/>
    <w:next w:val="Normal"/>
    <w:qFormat/>
    <w:pPr>
      <w:outlineLvl w:val="4"/>
    </w:pPr>
    <w:rPr>
      <w:rFonts w:ascii="Calibri" w:eastAsia="Calibri" w:hAnsi="Calibri" w:cs="Calibri"/>
      <w:color w:val="2E74B5"/>
      <w:sz w:val="22"/>
      <w:szCs w:val="22"/>
    </w:rPr>
  </w:style>
  <w:style w:type="paragraph" w:styleId="Heading6">
    <w:name w:val="heading 6"/>
    <w:next w:val="Normal"/>
    <w:qFormat/>
    <w:pPr>
      <w:outlineLvl w:val="5"/>
    </w:pPr>
    <w:rPr>
      <w:rFonts w:ascii="Calibri" w:eastAsia="Calibri" w:hAnsi="Calibri" w:cs="Calibri"/>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Calibri" w:eastAsia="Calibri" w:hAnsi="Calibri" w:cs="Calibri"/>
      <w:color w:val="1A1A2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color w:val="1A1A2E"/>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character" w:styleId="Strong">
    <w:name w:val="Strong"/>
    <w:basedOn w:val="DefaultParagraphFont"/>
    <w:qFormat/>
    <w:rPr>
      <w:b/>
      <w:bCs/>
    </w:rPr>
  </w:style>
  <w:style w:type="paragraph" w:styleId="Title">
    <w:name w:val="Title"/>
    <w:qFormat/>
    <w:rPr>
      <w:rFonts w:ascii="Calibri" w:eastAsia="Calibri" w:hAnsi="Calibri" w:cs="Calibri"/>
      <w:color w:val="1A1A2E"/>
      <w:sz w:val="56"/>
      <w:szCs w:val="56"/>
    </w:rPr>
  </w:style>
  <w:style w:type="paragraph" w:styleId="ListParagraph">
    <w:name w:val="List Paragraph"/>
    <w:qFormat/>
    <w:rPr>
      <w:rFonts w:ascii="Calibri" w:eastAsia="Calibri" w:hAnsi="Calibri" w:cs="Calibri"/>
      <w:color w:val="1A1A2E"/>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12</Pages>
  <Words>2009</Words>
  <Characters>11453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Louis Cachapero</cp:lastModifiedBy>
  <cp:revision>17</cp:revision>
  <dcterms:created xsi:type="dcterms:W3CDTF">2026-03-06T04:46:00Z</dcterms:created>
  <dcterms:modified xsi:type="dcterms:W3CDTF">2026-05-18T22:57:00Z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