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Bank Term Deposit Subscription Prediction</w:t>
        <w:br/>
        <w:t>Comprehensive Project Report</w:t>
      </w:r>
    </w:p>
    <w:p>
      <w:pPr>
        <w:pStyle w:val="Heading1"/>
      </w:pPr>
      <w:r>
        <w:t>Executive Summary</w:t>
      </w:r>
    </w:p>
    <w:p>
      <w:r>
        <w:t>This project develops and evaluates machine learning models to predict whether a bank customer will subscribe to a term deposit. The study follows a complete data science lifecycle including business understanding, exploratory data analysis, data preprocessing, feature engineering, handling class imbalance, model development, hyperparameter tuning, model comparison, business insights, future scope, and deployment preparation.</w:t>
      </w:r>
    </w:p>
    <w:p>
      <w:pPr>
        <w:pStyle w:val="Heading1"/>
      </w:pPr>
      <w:r>
        <w:t>1. Problem Statement</w:t>
      </w:r>
    </w:p>
    <w:p>
      <w:r>
        <w:t>Banks spend significant resources on marketing campaigns. Identifying customers who are more likely to subscribe to a term deposit can improve campaign efficiency, reduce costs, and increase conversion rates. The objective is to build a predictive model capable of supporting data-driven marketing decisions.</w:t>
      </w:r>
    </w:p>
    <w:p>
      <w:pPr>
        <w:pStyle w:val="Heading1"/>
      </w:pPr>
      <w:r>
        <w:t>2. Business Objective</w:t>
      </w:r>
    </w:p>
    <w:p>
      <w:r>
        <w:t>Predict customer subscription behavior and provide actionable insights that can improve campaign targeting and return on investment.</w:t>
      </w:r>
    </w:p>
    <w:p>
      <w:pPr>
        <w:pStyle w:val="Heading1"/>
      </w:pPr>
      <w:r>
        <w:t>3. Dataset Overview</w:t>
      </w:r>
    </w:p>
    <w:p>
      <w:r>
        <w:t>Dataset: Success of Bank Telemarketing Data</w:t>
        <w:br/>
        <w:t>Source: Kaggle</w:t>
        <w:br/>
        <w:t>URL: https://www.kaggle.com/datasets/raosuny/success-of-bank-telemarketing-data/data</w:t>
        <w:br/>
        <w:br/>
        <w:t>The dataset contains customer demographic information, loan status, financial information, and campaign response information used to predict subscription behavior.</w:t>
      </w:r>
    </w:p>
    <w:p>
      <w:pPr>
        <w:pStyle w:val="Heading1"/>
      </w:pPr>
      <w:r>
        <w:t>4. Data Science Methodology</w:t>
      </w:r>
    </w:p>
    <w:p>
      <w:r>
        <w:t>The project follows the CRISP-DM inspired lifecycle:</w:t>
        <w:br/>
        <w:t>Business Understanding</w:t>
        <w:br/>
        <w:t>Data Understanding</w:t>
        <w:br/>
        <w:t>Data Preparation</w:t>
        <w:br/>
        <w:t>Exploratory Data Analysis</w:t>
        <w:br/>
        <w:t>Feature Engineering</w:t>
        <w:br/>
        <w:t>Model Development</w:t>
        <w:br/>
        <w:t>Model Evaluation</w:t>
        <w:br/>
        <w:t>Model Comparison</w:t>
        <w:br/>
        <w:t>Deployment Preparation</w:t>
      </w:r>
    </w:p>
    <w:p>
      <w:pPr>
        <w:pStyle w:val="Heading1"/>
      </w:pPr>
      <w:r>
        <w:t>5. Data Preparation</w:t>
      </w:r>
    </w:p>
    <w:p>
      <w:r>
        <w:t>The dataset was examined for structure, missing values, duplicates, data types, class imbalance, and categorical variable distribution. Target encoding, binary encoding, one-hot encoding, train-test splitting, SMOTE balancing, and feature scaling were performed.</w:t>
      </w:r>
    </w:p>
    <w:p>
      <w:pPr>
        <w:pStyle w:val="Heading1"/>
      </w:pPr>
      <w:r>
        <w:t>6. Feature Engineering</w:t>
      </w:r>
    </w:p>
    <w:p>
      <w:r>
        <w:t>Final feature set:</w:t>
        <w:br/>
        <w:t>Age</w:t>
        <w:br/>
        <w:t>Default_Credit</w:t>
        <w:br/>
        <w:t>Housing_Loan</w:t>
        <w:br/>
        <w:t>Personal_Loan</w:t>
        <w:br/>
        <w:t>Job Categories</w:t>
        <w:br/>
        <w:t>Marital Status Categories</w:t>
        <w:br/>
        <w:t>Education Categories</w:t>
        <w:br/>
        <w:br/>
        <w:t>These transformed features were used as inputs to all machine learning models.</w:t>
      </w:r>
    </w:p>
    <w:p>
      <w:pPr>
        <w:pStyle w:val="Heading1"/>
      </w:pPr>
      <w:r>
        <w:t>7. Handling Class Imbalance</w:t>
      </w:r>
    </w:p>
    <w:p>
      <w:r>
        <w:t>The original target distribution was highly imbalanced. SMOTE (Synthetic Minority Oversampling Technique) was applied to create a balanced training dataset and improve minority class detection.</w:t>
      </w:r>
    </w:p>
    <w:p>
      <w:pPr>
        <w:pStyle w:val="Heading1"/>
      </w:pPr>
      <w:r>
        <w:t>8. Model Development</w:t>
      </w:r>
    </w:p>
    <w:p>
      <w:r>
        <w:t>Four modeling approaches were evaluated:</w:t>
        <w:br/>
        <w:br/>
        <w:t>Model 1 – Original Dataset</w:t>
        <w:br/>
        <w:t>Model 2 – Outlier Treated Dataset</w:t>
        <w:br/>
        <w:t>Model 3 – SMOTE Balanced Dataset</w:t>
        <w:br/>
        <w:t>Model 4 – Hyperparameter Tuned Models</w:t>
        <w:br/>
        <w:br/>
        <w:t>Ten algorithms were evaluated in each approach:</w:t>
        <w:br/>
        <w:t>Logistic Regression</w:t>
        <w:br/>
        <w:t>Ridge Classifier</w:t>
        <w:br/>
        <w:t>KNN</w:t>
        <w:br/>
        <w:t>Gaussian Naive Bayes</w:t>
        <w:br/>
        <w:t>Support Vector Machine</w:t>
        <w:br/>
        <w:t>Decision Tree</w:t>
        <w:br/>
        <w:t>Random Forest</w:t>
        <w:br/>
        <w:t>AdaBoost</w:t>
        <w:br/>
        <w:t>Gradient Boosting</w:t>
        <w:br/>
        <w:t>XGBoost</w:t>
      </w:r>
    </w:p>
    <w:p>
      <w:pPr>
        <w:pStyle w:val="Heading1"/>
      </w:pPr>
      <w:r>
        <w:t>9. Model Results Summary</w:t>
      </w:r>
    </w:p>
    <w:p>
      <w:r>
        <w:t>Model 3 (SMOTE Dataset) produced the strongest overall results. Gradient Boosting achieved the highest F1 Score (0.2630) while maintaining strong balanced accuracy and ROC-AUC performance. Hyperparameter tuning provided only marginal improvements and did not outperform the best Model 3 configuration.</w:t>
      </w:r>
    </w:p>
    <w:p>
      <w:pPr>
        <w:pStyle w:val="Heading1"/>
      </w:pPr>
      <w:r>
        <w:t>10. Best Model Selection</w:t>
      </w:r>
    </w:p>
    <w:p>
      <w:r>
        <w:t>Selected Model: Gradient Boosting Classifier (Model 3)</w:t>
        <w:br/>
        <w:br/>
        <w:t>Test Accuracy: 66.44%</w:t>
        <w:br/>
        <w:t>Balanced Accuracy: 58.27%</w:t>
        <w:br/>
        <w:t>Precision: 18.20%</w:t>
        <w:br/>
        <w:t>Recall: 47.34%</w:t>
        <w:br/>
        <w:t>F1 Score: 26.30%</w:t>
        <w:br/>
        <w:t>ROC-AUC: 60.65%</w:t>
        <w:br/>
        <w:br/>
        <w:t>The model achieved the best balance between precision, recall, F1 score and ROC-AUC, making it the most suitable candidate for deployment.</w:t>
      </w:r>
    </w:p>
    <w:p>
      <w:pPr>
        <w:pStyle w:val="Heading1"/>
      </w:pPr>
      <w:r>
        <w:t>11. Business Insights</w:t>
      </w:r>
    </w:p>
    <w:p>
      <w:r>
        <w:t>Class imbalance significantly impacts predictive performance.</w:t>
      </w:r>
    </w:p>
    <w:p>
      <w:r>
        <w:t>Accuracy alone is not a reliable metric for imbalanced classification.</w:t>
      </w:r>
    </w:p>
    <w:p>
      <w:r>
        <w:t>SMOTE improved minority class identification.</w:t>
      </w:r>
    </w:p>
    <w:p>
      <w:r>
        <w:t>Gradient Boosting provided the best balance of predictive metrics.</w:t>
      </w:r>
    </w:p>
    <w:p>
      <w:r>
        <w:t>Predictive analytics can improve campaign targeting and reduce marketing costs.</w:t>
      </w:r>
    </w:p>
    <w:p>
      <w:r>
        <w:t>Machine learning can support customer prioritization and lead scoring.</w:t>
      </w:r>
    </w:p>
    <w:p>
      <w:pPr>
        <w:pStyle w:val="Heading1"/>
      </w:pPr>
      <w:r>
        <w:t>12. Future Scope</w:t>
      </w:r>
    </w:p>
    <w:p>
      <w:r>
        <w:t>Integrate additional customer behavioral data.</w:t>
      </w:r>
    </w:p>
    <w:p>
      <w:r>
        <w:t>Apply advanced feature engineering techniques.</w:t>
      </w:r>
    </w:p>
    <w:p>
      <w:r>
        <w:t>Evaluate LightGBM, CatBoost and ensemble stacking.</w:t>
      </w:r>
    </w:p>
    <w:p>
      <w:r>
        <w:t>Implement Bayesian hyperparameter optimization.</w:t>
      </w:r>
    </w:p>
    <w:p>
      <w:r>
        <w:t>Develop real-time scoring systems.</w:t>
      </w:r>
    </w:p>
    <w:p>
      <w:r>
        <w:t>Monitor model drift and retrain periodically.</w:t>
      </w:r>
    </w:p>
    <w:p>
      <w:r>
        <w:t>Integrate predictions into CRM systems.</w:t>
      </w:r>
    </w:p>
    <w:p>
      <w:pPr>
        <w:pStyle w:val="Heading1"/>
      </w:pPr>
      <w:r>
        <w:t>13. Deployment Strategy</w:t>
      </w:r>
    </w:p>
    <w:p>
      <w:r>
        <w:t>The final Gradient Boosting model, scaler, and feature metadata were saved as serialized objects for deployment through a Streamlit application. The deployment architecture includes data collection, preprocessing, model inference, probability estimation, and presentation of business recommendations.</w:t>
      </w:r>
    </w:p>
    <w:p>
      <w:pPr>
        <w:pStyle w:val="Heading1"/>
      </w:pPr>
      <w:r>
        <w:t>14. Conclusion</w:t>
      </w:r>
    </w:p>
    <w:p>
      <w:r>
        <w:t>The project successfully developed a machine learning solution for predicting term deposit subscription behavior. Among all evaluated approaches, the SMOTE-balanced Gradient Boosting model demonstrated the strongest overall performance and was selected as the final deployment candidate. The project highlights the importance of addressing class imbalance and evaluating models using business-relevant metrics.</w:t>
      </w:r>
    </w:p>
    <w:p>
      <w:pPr>
        <w:pStyle w:val="Heading2"/>
      </w:pPr>
      <w:r>
        <w:t>Appendix 1: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2: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3: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4: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5: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6: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7: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8: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9: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10: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11: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12: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13: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14: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15: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16: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17: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18: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19: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20: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21: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22: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23: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24: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p>
      <w:pPr>
        <w:pStyle w:val="Heading2"/>
      </w:pPr>
      <w:r>
        <w:t>Appendix 25: Detailed Documentation</w:t>
      </w:r>
    </w:p>
    <w:p>
      <w:r>
        <w:t xml:space="preserve">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This appendix documents project activities including exploratory data analysis, preprocessing decisions, feature engineering rationale, model evaluation methodology, interpretation of results, deployment considerations, business recommendations, limitations, assumptions, and reproducibility guidelines.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