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33B" w:rsidRDefault="0068733B" w:rsidP="0068733B">
      <w:pPr>
        <w:rPr>
          <w:rFonts w:ascii="Algerian" w:hAnsi="Algerian"/>
          <w:b/>
          <w:sz w:val="48"/>
          <w:szCs w:val="48"/>
        </w:rPr>
      </w:pPr>
      <w:r>
        <w:rPr>
          <w:rFonts w:ascii="Algerian" w:hAnsi="Algerian"/>
          <w:sz w:val="56"/>
          <w:szCs w:val="56"/>
        </w:rPr>
        <w:t xml:space="preserve">      </w:t>
      </w:r>
      <w:r w:rsidRPr="0099425F">
        <w:rPr>
          <w:rFonts w:ascii="Algerian" w:hAnsi="Algerian"/>
          <w:noProof/>
          <w:sz w:val="56"/>
          <w:szCs w:val="56"/>
          <w:lang w:eastAsia="en-IN"/>
        </w:rPr>
        <w:drawing>
          <wp:inline distT="0" distB="0" distL="0" distR="0" wp14:anchorId="7265F94B" wp14:editId="4D19B179">
            <wp:extent cx="5263170" cy="2329543"/>
            <wp:effectExtent l="19050" t="0" r="0" b="0"/>
            <wp:docPr id="1" name="Picture 1"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a:blip r:embed="rId7" cstate="print"/>
                    <a:srcRect/>
                    <a:stretch>
                      <a:fillRect/>
                    </a:stretch>
                  </pic:blipFill>
                  <pic:spPr bwMode="auto">
                    <a:xfrm>
                      <a:off x="0" y="0"/>
                      <a:ext cx="5283551" cy="2338564"/>
                    </a:xfrm>
                    <a:prstGeom prst="rect">
                      <a:avLst/>
                    </a:prstGeom>
                    <a:noFill/>
                    <a:ln w="9525">
                      <a:noFill/>
                      <a:miter lim="800000"/>
                      <a:headEnd/>
                      <a:tailEnd/>
                    </a:ln>
                  </pic:spPr>
                </pic:pic>
              </a:graphicData>
            </a:graphic>
          </wp:inline>
        </w:drawing>
      </w:r>
      <w:r>
        <w:rPr>
          <w:rFonts w:ascii="Algerian" w:hAnsi="Algerian"/>
          <w:sz w:val="56"/>
          <w:szCs w:val="56"/>
        </w:rPr>
        <w:br/>
      </w:r>
      <w:r>
        <w:rPr>
          <w:rFonts w:ascii="Algerian" w:hAnsi="Algerian"/>
          <w:b/>
          <w:sz w:val="48"/>
          <w:szCs w:val="48"/>
        </w:rPr>
        <w:t xml:space="preserve">                        </w:t>
      </w:r>
      <w:r>
        <w:rPr>
          <w:rFonts w:ascii="Algerian" w:hAnsi="Algerian"/>
          <w:b/>
          <w:sz w:val="48"/>
          <w:szCs w:val="48"/>
        </w:rPr>
        <w:br/>
        <w:t xml:space="preserve">            </w:t>
      </w:r>
      <w:r>
        <w:rPr>
          <w:rFonts w:ascii="Algerian" w:hAnsi="Algerian"/>
          <w:b/>
          <w:sz w:val="48"/>
          <w:szCs w:val="48"/>
        </w:rPr>
        <w:t xml:space="preserve">   Case study</w:t>
      </w:r>
      <w:r w:rsidRPr="00E06C92">
        <w:rPr>
          <w:rFonts w:ascii="Algerian" w:hAnsi="Algerian"/>
          <w:b/>
          <w:sz w:val="48"/>
          <w:szCs w:val="48"/>
        </w:rPr>
        <w:br/>
      </w:r>
      <w:r>
        <w:rPr>
          <w:rFonts w:ascii="Algerian" w:hAnsi="Algerian"/>
          <w:b/>
          <w:sz w:val="48"/>
          <w:szCs w:val="48"/>
        </w:rPr>
        <w:t xml:space="preserve">                        </w:t>
      </w:r>
      <w:r>
        <w:rPr>
          <w:rFonts w:ascii="Algerian" w:hAnsi="Algerian"/>
          <w:b/>
          <w:sz w:val="48"/>
          <w:szCs w:val="48"/>
        </w:rPr>
        <w:t>ON</w:t>
      </w:r>
    </w:p>
    <w:p w:rsidR="0068733B" w:rsidRPr="0068733B" w:rsidRDefault="0068733B" w:rsidP="0068733B">
      <w:pPr>
        <w:rPr>
          <w:rFonts w:ascii="Algerian" w:hAnsi="Algerian"/>
          <w:b/>
          <w:sz w:val="48"/>
          <w:szCs w:val="48"/>
        </w:rPr>
      </w:pPr>
      <w:r>
        <w:rPr>
          <w:rFonts w:ascii="Algerian" w:hAnsi="Algerian"/>
          <w:b/>
          <w:sz w:val="48"/>
          <w:szCs w:val="48"/>
        </w:rPr>
        <w:t xml:space="preserve">         Tata aig insurance</w:t>
      </w:r>
      <w:r>
        <w:rPr>
          <w:rFonts w:ascii="Algerian" w:hAnsi="Algerian"/>
          <w:sz w:val="56"/>
          <w:szCs w:val="56"/>
        </w:rPr>
        <w:br/>
      </w:r>
      <w:r>
        <w:rPr>
          <w:rFonts w:ascii="Times New Roman" w:hAnsi="Times New Roman" w:cs="Times New Roman"/>
          <w:sz w:val="56"/>
          <w:szCs w:val="56"/>
        </w:rPr>
        <w:br/>
      </w:r>
      <w:r>
        <w:rPr>
          <w:rFonts w:ascii="Times New Roman" w:hAnsi="Times New Roman" w:cs="Times New Roman"/>
          <w:sz w:val="56"/>
          <w:szCs w:val="56"/>
        </w:rPr>
        <w:br/>
      </w:r>
      <w:r>
        <w:rPr>
          <w:rFonts w:ascii="Times New Roman" w:hAnsi="Times New Roman" w:cs="Times New Roman"/>
          <w:sz w:val="36"/>
          <w:szCs w:val="36"/>
        </w:rPr>
        <w:t xml:space="preserve">                                          </w:t>
      </w:r>
      <w:r w:rsidRPr="0040125E">
        <w:rPr>
          <w:rFonts w:ascii="Times New Roman" w:hAnsi="Times New Roman" w:cs="Times New Roman"/>
          <w:sz w:val="36"/>
          <w:szCs w:val="36"/>
        </w:rPr>
        <w:t>Submitted by:</w:t>
      </w:r>
      <w:r w:rsidRPr="0040125E">
        <w:rPr>
          <w:rFonts w:ascii="Algerian" w:hAnsi="Algerian"/>
          <w:sz w:val="36"/>
          <w:szCs w:val="36"/>
        </w:rPr>
        <w:t xml:space="preserve"> </w:t>
      </w:r>
      <w:r w:rsidRPr="0040125E">
        <w:rPr>
          <w:rFonts w:ascii="Times New Roman" w:hAnsi="Times New Roman" w:cs="Times New Roman"/>
          <w:sz w:val="36"/>
          <w:szCs w:val="36"/>
        </w:rPr>
        <w:t>N</w:t>
      </w:r>
      <w:r>
        <w:rPr>
          <w:rFonts w:ascii="Times New Roman" w:hAnsi="Times New Roman" w:cs="Times New Roman"/>
          <w:sz w:val="36"/>
          <w:szCs w:val="36"/>
        </w:rPr>
        <w:t>akul Chauhan</w:t>
      </w:r>
      <w:r w:rsidRPr="0040125E">
        <w:rPr>
          <w:rFonts w:ascii="Algerian" w:hAnsi="Algerian"/>
          <w:sz w:val="36"/>
          <w:szCs w:val="36"/>
        </w:rPr>
        <w:br/>
      </w:r>
      <w:r>
        <w:rPr>
          <w:rFonts w:ascii="Times New Roman" w:hAnsi="Times New Roman" w:cs="Times New Roman"/>
          <w:sz w:val="36"/>
          <w:szCs w:val="36"/>
        </w:rPr>
        <w:t xml:space="preserve">                                          </w:t>
      </w:r>
      <w:r w:rsidRPr="0040125E">
        <w:rPr>
          <w:rFonts w:ascii="Times New Roman" w:hAnsi="Times New Roman" w:cs="Times New Roman"/>
          <w:sz w:val="32"/>
          <w:szCs w:val="32"/>
        </w:rPr>
        <w:t>PROGGRAME</w:t>
      </w:r>
      <w:r w:rsidRPr="0040125E">
        <w:rPr>
          <w:rFonts w:ascii="Times New Roman" w:hAnsi="Times New Roman" w:cs="Times New Roman"/>
          <w:sz w:val="36"/>
          <w:szCs w:val="36"/>
        </w:rPr>
        <w:t>:</w:t>
      </w:r>
      <w:r w:rsidRPr="0040125E">
        <w:rPr>
          <w:rFonts w:ascii="Algerian" w:hAnsi="Algerian"/>
          <w:sz w:val="36"/>
          <w:szCs w:val="36"/>
        </w:rPr>
        <w:t xml:space="preserve">  </w:t>
      </w:r>
      <w:r w:rsidRPr="0040125E">
        <w:rPr>
          <w:rFonts w:ascii="Times New Roman" w:hAnsi="Times New Roman" w:cs="Times New Roman"/>
          <w:sz w:val="36"/>
          <w:szCs w:val="36"/>
        </w:rPr>
        <w:t>B-TECH(ECE)</w:t>
      </w:r>
      <w:r w:rsidRPr="0040125E">
        <w:rPr>
          <w:rFonts w:ascii="Times New Roman" w:hAnsi="Times New Roman" w:cs="Times New Roman"/>
          <w:sz w:val="36"/>
          <w:szCs w:val="36"/>
        </w:rPr>
        <w:br/>
      </w:r>
      <w:r>
        <w:rPr>
          <w:rFonts w:ascii="Times New Roman" w:hAnsi="Times New Roman" w:cs="Times New Roman"/>
          <w:sz w:val="36"/>
          <w:szCs w:val="36"/>
        </w:rPr>
        <w:t xml:space="preserve">                                          Registration no. </w:t>
      </w:r>
      <w:r w:rsidRPr="0040125E">
        <w:rPr>
          <w:rFonts w:ascii="Times New Roman" w:hAnsi="Times New Roman" w:cs="Times New Roman"/>
          <w:sz w:val="36"/>
          <w:szCs w:val="36"/>
        </w:rPr>
        <w:t>:</w:t>
      </w:r>
      <w:r w:rsidRPr="0040125E">
        <w:rPr>
          <w:rFonts w:ascii="Algerian" w:hAnsi="Algerian"/>
          <w:sz w:val="36"/>
          <w:szCs w:val="36"/>
        </w:rPr>
        <w:t xml:space="preserve">   </w:t>
      </w:r>
      <w:r>
        <w:rPr>
          <w:rFonts w:ascii="Algerian" w:hAnsi="Algerian"/>
          <w:sz w:val="36"/>
          <w:szCs w:val="36"/>
        </w:rPr>
        <w:t>11714912</w:t>
      </w:r>
      <w:r w:rsidRPr="0040125E">
        <w:rPr>
          <w:rFonts w:ascii="Algerian" w:hAnsi="Algerian"/>
          <w:sz w:val="36"/>
          <w:szCs w:val="36"/>
        </w:rPr>
        <w:br/>
      </w:r>
      <w:r>
        <w:rPr>
          <w:rFonts w:ascii="Algerian" w:hAnsi="Algerian"/>
          <w:sz w:val="36"/>
          <w:szCs w:val="36"/>
        </w:rPr>
        <w:t xml:space="preserve">                                          </w:t>
      </w:r>
      <w:r w:rsidRPr="0040125E">
        <w:rPr>
          <w:rFonts w:ascii="Algerian" w:hAnsi="Algerian"/>
          <w:sz w:val="36"/>
          <w:szCs w:val="36"/>
        </w:rPr>
        <w:t xml:space="preserve">COURSE CODE: </w:t>
      </w:r>
      <w:r>
        <w:rPr>
          <w:rFonts w:ascii="Algerian" w:hAnsi="Algerian"/>
          <w:sz w:val="36"/>
          <w:szCs w:val="36"/>
        </w:rPr>
        <w:t>MKT202</w:t>
      </w:r>
      <w:r w:rsidRPr="0040125E">
        <w:rPr>
          <w:rFonts w:ascii="Algerian" w:hAnsi="Algerian"/>
          <w:sz w:val="36"/>
          <w:szCs w:val="36"/>
        </w:rPr>
        <w:br/>
      </w:r>
      <w:r>
        <w:rPr>
          <w:rFonts w:ascii="Algerian" w:hAnsi="Algerian"/>
          <w:sz w:val="36"/>
          <w:szCs w:val="36"/>
        </w:rPr>
        <w:t xml:space="preserve">                                </w:t>
      </w:r>
      <w:r>
        <w:rPr>
          <w:rFonts w:ascii="Algerian" w:hAnsi="Algerian"/>
          <w:sz w:val="28"/>
          <w:szCs w:val="28"/>
        </w:rPr>
        <w:tab/>
      </w:r>
      <w:r w:rsidRPr="0040125E">
        <w:rPr>
          <w:rFonts w:ascii="Algerian" w:hAnsi="Algerian"/>
          <w:sz w:val="28"/>
          <w:szCs w:val="28"/>
        </w:rPr>
        <w:t xml:space="preserve"> LOVELY PROFESSIONAL  UNIVERSIT</w:t>
      </w:r>
      <w:r>
        <w:rPr>
          <w:rFonts w:ascii="Algerian" w:hAnsi="Algerian"/>
          <w:sz w:val="28"/>
          <w:szCs w:val="28"/>
        </w:rPr>
        <w:t>y</w:t>
      </w:r>
      <w:r>
        <w:rPr>
          <w:rFonts w:ascii="Algerian" w:hAnsi="Algerian"/>
          <w:sz w:val="36"/>
          <w:szCs w:val="36"/>
        </w:rPr>
        <w:t xml:space="preserve">    </w:t>
      </w:r>
      <w:r>
        <w:rPr>
          <w:rFonts w:ascii="Algerian" w:hAnsi="Algerian"/>
          <w:sz w:val="36"/>
          <w:szCs w:val="36"/>
        </w:rPr>
        <w:br/>
      </w:r>
      <w:r>
        <w:rPr>
          <w:rFonts w:ascii="Algerian" w:hAnsi="Algerian"/>
          <w:sz w:val="36"/>
          <w:szCs w:val="36"/>
        </w:rPr>
        <w:br/>
      </w:r>
      <w:r w:rsidRPr="00E06C92">
        <w:rPr>
          <w:rFonts w:ascii="Algerian" w:hAnsi="Algerian"/>
          <w:sz w:val="36"/>
          <w:szCs w:val="36"/>
        </w:rPr>
        <w:t>UNDER GUIDANCE OF</w:t>
      </w:r>
      <w:r>
        <w:rPr>
          <w:rFonts w:ascii="Algerian" w:hAnsi="Algerian"/>
          <w:sz w:val="36"/>
          <w:szCs w:val="36"/>
        </w:rPr>
        <w:t xml:space="preserve"> </w:t>
      </w:r>
      <w:r>
        <w:rPr>
          <w:rFonts w:ascii="Algerian" w:hAnsi="Algerian"/>
          <w:b/>
          <w:bCs/>
          <w:sz w:val="36"/>
          <w:szCs w:val="36"/>
        </w:rPr>
        <w:t>Adarsh kumar jha</w:t>
      </w:r>
      <w:r w:rsidRPr="00E06C92">
        <w:rPr>
          <w:rFonts w:ascii="Algerian" w:hAnsi="Algerian"/>
          <w:b/>
          <w:bCs/>
          <w:sz w:val="36"/>
          <w:szCs w:val="36"/>
        </w:rPr>
        <w:t xml:space="preserve"> </w:t>
      </w:r>
    </w:p>
    <w:p w:rsidR="0068733B" w:rsidRPr="0040125E" w:rsidRDefault="0068733B" w:rsidP="0068733B">
      <w:pPr>
        <w:rPr>
          <w:rFonts w:ascii="Algerian" w:hAnsi="Algerian"/>
          <w:sz w:val="36"/>
          <w:szCs w:val="36"/>
        </w:rPr>
      </w:pPr>
    </w:p>
    <w:p w:rsidR="0068733B" w:rsidRDefault="0068733B">
      <w:pPr>
        <w:rPr>
          <w:rFonts w:ascii="Arial" w:hAnsi="Arial" w:cs="Arial"/>
          <w:b/>
          <w:sz w:val="32"/>
          <w:szCs w:val="24"/>
        </w:rPr>
      </w:pPr>
    </w:p>
    <w:p w:rsidR="0068733B" w:rsidRDefault="0068733B">
      <w:pPr>
        <w:rPr>
          <w:rFonts w:ascii="Arial" w:hAnsi="Arial" w:cs="Arial"/>
          <w:b/>
          <w:sz w:val="32"/>
          <w:szCs w:val="24"/>
        </w:rPr>
      </w:pPr>
    </w:p>
    <w:p w:rsidR="002B6DE3" w:rsidRPr="00E466DE" w:rsidRDefault="00E466DE">
      <w:pPr>
        <w:rPr>
          <w:rFonts w:ascii="Arial" w:hAnsi="Arial" w:cs="Arial"/>
          <w:b/>
          <w:sz w:val="32"/>
          <w:szCs w:val="24"/>
        </w:rPr>
      </w:pPr>
      <w:r w:rsidRPr="00E466DE">
        <w:rPr>
          <w:rFonts w:ascii="Arial" w:hAnsi="Arial" w:cs="Arial"/>
          <w:b/>
          <w:sz w:val="32"/>
          <w:szCs w:val="24"/>
        </w:rPr>
        <w:lastRenderedPageBreak/>
        <w:t>INTRODUCTION</w:t>
      </w:r>
      <w:r>
        <w:rPr>
          <w:rFonts w:ascii="Arial" w:hAnsi="Arial" w:cs="Arial"/>
          <w:b/>
          <w:sz w:val="32"/>
          <w:szCs w:val="24"/>
        </w:rPr>
        <w:t>:</w:t>
      </w:r>
    </w:p>
    <w:p w:rsidR="00E466DE" w:rsidRPr="00036C9B" w:rsidRDefault="00E466DE">
      <w:pPr>
        <w:rPr>
          <w:rFonts w:ascii="Arial" w:hAnsi="Arial" w:cs="Arial"/>
          <w:b/>
          <w:sz w:val="24"/>
          <w:szCs w:val="24"/>
        </w:rPr>
      </w:pPr>
    </w:p>
    <w:p w:rsidR="00434E2D"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b/>
          <w:bCs/>
          <w:color w:val="222222"/>
        </w:rPr>
        <w:t>Tata AIG General Insurance Company Limited</w:t>
      </w:r>
      <w:r w:rsidRPr="00036C9B">
        <w:rPr>
          <w:rFonts w:ascii="Arial" w:hAnsi="Arial" w:cs="Arial"/>
          <w:color w:val="222222"/>
        </w:rPr>
        <w:t> is an Indian general insurance company and a </w:t>
      </w:r>
      <w:r w:rsidRPr="00036C9B">
        <w:rPr>
          <w:rFonts w:ascii="Arial" w:eastAsiaTheme="majorEastAsia" w:hAnsi="Arial" w:cs="Arial"/>
          <w:color w:val="222222"/>
        </w:rPr>
        <w:t>joint venture</w:t>
      </w:r>
      <w:r w:rsidRPr="00036C9B">
        <w:rPr>
          <w:rFonts w:ascii="Arial" w:hAnsi="Arial" w:cs="Arial"/>
          <w:color w:val="222222"/>
        </w:rPr>
        <w:t xml:space="preserve"> between the </w:t>
      </w:r>
      <w:r w:rsidRPr="00036C9B">
        <w:rPr>
          <w:rFonts w:ascii="Arial" w:eastAsiaTheme="majorEastAsia" w:hAnsi="Arial" w:cs="Arial"/>
          <w:color w:val="222222"/>
        </w:rPr>
        <w:t>Tata Group</w:t>
      </w:r>
      <w:r w:rsidRPr="00036C9B">
        <w:rPr>
          <w:rFonts w:ascii="Arial" w:hAnsi="Arial" w:cs="Arial"/>
          <w:color w:val="222222"/>
        </w:rPr>
        <w:t> and </w:t>
      </w:r>
      <w:r w:rsidRPr="00036C9B">
        <w:rPr>
          <w:rFonts w:ascii="Arial" w:eastAsiaTheme="majorEastAsia" w:hAnsi="Arial" w:cs="Arial"/>
          <w:color w:val="222222"/>
        </w:rPr>
        <w:t>American International Group</w:t>
      </w:r>
      <w:r w:rsidRPr="00036C9B">
        <w:rPr>
          <w:rFonts w:ascii="Arial" w:hAnsi="Arial" w:cs="Arial"/>
          <w:color w:val="222222"/>
        </w:rPr>
        <w:t> (AIG). Tata Group holds a 51 percent stake in the insurance venture with AIG holding the balance of 49 percent.</w:t>
      </w:r>
    </w:p>
    <w:p w:rsidR="00E466DE" w:rsidRPr="00036C9B" w:rsidRDefault="00E466DE" w:rsidP="00434E2D">
      <w:pPr>
        <w:pStyle w:val="NormalWeb"/>
        <w:shd w:val="clear" w:color="auto" w:fill="FFFFFF"/>
        <w:spacing w:before="120" w:beforeAutospacing="0" w:after="120" w:afterAutospacing="0"/>
        <w:rPr>
          <w:rFonts w:ascii="Arial" w:hAnsi="Arial" w:cs="Arial"/>
          <w:color w:val="222222"/>
        </w:rPr>
      </w:pPr>
    </w:p>
    <w:p w:rsidR="00434E2D" w:rsidRPr="00036C9B"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Tata AIG General Insurance Company, which started its operations in India on 22 January 2001, provides insurance to individuals and corporates. It offers a range of general insurance products including insurance for </w:t>
      </w:r>
      <w:r w:rsidRPr="00036C9B">
        <w:rPr>
          <w:rFonts w:ascii="Arial" w:eastAsiaTheme="majorEastAsia" w:hAnsi="Arial" w:cs="Arial"/>
          <w:color w:val="222222"/>
        </w:rPr>
        <w:t>automobile</w:t>
      </w:r>
      <w:r w:rsidRPr="00036C9B">
        <w:rPr>
          <w:rFonts w:ascii="Arial" w:hAnsi="Arial" w:cs="Arial"/>
          <w:color w:val="222222"/>
        </w:rPr>
        <w:t>, </w:t>
      </w:r>
      <w:r w:rsidRPr="00036C9B">
        <w:rPr>
          <w:rFonts w:ascii="Arial" w:eastAsiaTheme="majorEastAsia" w:hAnsi="Arial" w:cs="Arial"/>
          <w:color w:val="222222"/>
        </w:rPr>
        <w:t>home</w:t>
      </w:r>
      <w:r w:rsidRPr="00036C9B">
        <w:rPr>
          <w:rFonts w:ascii="Arial" w:hAnsi="Arial" w:cs="Arial"/>
          <w:color w:val="222222"/>
        </w:rPr>
        <w:t>, personal accident, </w:t>
      </w:r>
      <w:r w:rsidRPr="00036C9B">
        <w:rPr>
          <w:rFonts w:ascii="Arial" w:eastAsiaTheme="majorEastAsia" w:hAnsi="Arial" w:cs="Arial"/>
          <w:color w:val="222222"/>
        </w:rPr>
        <w:t>travel</w:t>
      </w:r>
      <w:r w:rsidRPr="00036C9B">
        <w:rPr>
          <w:rFonts w:ascii="Arial" w:hAnsi="Arial" w:cs="Arial"/>
          <w:color w:val="222222"/>
        </w:rPr>
        <w:t>,</w:t>
      </w:r>
      <w:r w:rsidR="001F4EB4" w:rsidRPr="00036C9B">
        <w:rPr>
          <w:rFonts w:ascii="Arial" w:hAnsi="Arial" w:cs="Arial"/>
          <w:color w:val="222222"/>
        </w:rPr>
        <w:t xml:space="preserve"> energy, marine, property</w:t>
      </w:r>
      <w:r w:rsidRPr="00036C9B">
        <w:rPr>
          <w:rFonts w:ascii="Arial" w:hAnsi="Arial" w:cs="Arial"/>
          <w:color w:val="222222"/>
        </w:rPr>
        <w:t xml:space="preserve"> </w:t>
      </w:r>
      <w:r w:rsidR="001F4EB4" w:rsidRPr="00036C9B">
        <w:rPr>
          <w:rFonts w:ascii="Arial" w:hAnsi="Arial" w:cs="Arial"/>
          <w:color w:val="222222"/>
        </w:rPr>
        <w:t>e</w:t>
      </w:r>
      <w:r w:rsidRPr="00036C9B">
        <w:rPr>
          <w:rFonts w:ascii="Arial" w:hAnsi="Arial" w:cs="Arial"/>
          <w:color w:val="222222"/>
        </w:rPr>
        <w:t>and </w:t>
      </w:r>
      <w:r w:rsidRPr="00036C9B">
        <w:rPr>
          <w:rFonts w:ascii="Arial" w:eastAsiaTheme="majorEastAsia" w:hAnsi="Arial" w:cs="Arial"/>
          <w:color w:val="222222"/>
        </w:rPr>
        <w:t>casualty</w:t>
      </w:r>
      <w:r w:rsidRPr="00036C9B">
        <w:rPr>
          <w:rFonts w:ascii="Arial" w:hAnsi="Arial" w:cs="Arial"/>
          <w:color w:val="222222"/>
        </w:rPr>
        <w:t> as well as specialized financial lines. The company's products are available through distribution channels like </w:t>
      </w:r>
      <w:r w:rsidRPr="00036C9B">
        <w:rPr>
          <w:rFonts w:ascii="Arial" w:eastAsiaTheme="majorEastAsia" w:hAnsi="Arial" w:cs="Arial"/>
          <w:color w:val="222222"/>
        </w:rPr>
        <w:t>agents</w:t>
      </w:r>
      <w:r w:rsidRPr="00036C9B">
        <w:rPr>
          <w:rFonts w:ascii="Arial" w:hAnsi="Arial" w:cs="Arial"/>
          <w:color w:val="222222"/>
        </w:rPr>
        <w:t>, </w:t>
      </w:r>
      <w:r w:rsidRPr="00036C9B">
        <w:rPr>
          <w:rFonts w:ascii="Arial" w:eastAsiaTheme="majorEastAsia" w:hAnsi="Arial" w:cs="Arial"/>
          <w:color w:val="222222"/>
        </w:rPr>
        <w:t>brokers</w:t>
      </w:r>
      <w:r w:rsidRPr="00036C9B">
        <w:rPr>
          <w:rFonts w:ascii="Arial" w:hAnsi="Arial" w:cs="Arial"/>
          <w:color w:val="222222"/>
        </w:rPr>
        <w:t>, </w:t>
      </w:r>
      <w:r w:rsidRPr="00036C9B">
        <w:rPr>
          <w:rFonts w:ascii="Arial" w:eastAsiaTheme="majorEastAsia" w:hAnsi="Arial" w:cs="Arial"/>
          <w:color w:val="222222"/>
        </w:rPr>
        <w:t>banks</w:t>
      </w:r>
      <w:r w:rsidRPr="00036C9B">
        <w:rPr>
          <w:rFonts w:ascii="Arial" w:hAnsi="Arial" w:cs="Arial"/>
          <w:color w:val="222222"/>
        </w:rPr>
        <w:t> (through bank assurance tie ups), and direct channels like </w:t>
      </w:r>
      <w:r w:rsidRPr="00036C9B">
        <w:rPr>
          <w:rFonts w:ascii="Arial" w:eastAsiaTheme="majorEastAsia" w:hAnsi="Arial" w:cs="Arial"/>
          <w:color w:val="222222"/>
        </w:rPr>
        <w:t>telemarketing</w:t>
      </w:r>
      <w:r w:rsidRPr="00036C9B">
        <w:rPr>
          <w:rFonts w:ascii="Arial" w:hAnsi="Arial" w:cs="Arial"/>
          <w:color w:val="222222"/>
        </w:rPr>
        <w:t>, </w:t>
      </w:r>
      <w:r w:rsidRPr="00036C9B">
        <w:rPr>
          <w:rFonts w:ascii="Arial" w:eastAsiaTheme="majorEastAsia" w:hAnsi="Arial" w:cs="Arial"/>
          <w:color w:val="222222"/>
        </w:rPr>
        <w:t>digital marketing</w:t>
      </w:r>
      <w:r w:rsidRPr="00036C9B">
        <w:rPr>
          <w:rFonts w:ascii="Arial" w:hAnsi="Arial" w:cs="Arial"/>
          <w:color w:val="222222"/>
        </w:rPr>
        <w:t>, worksite etc.</w:t>
      </w:r>
    </w:p>
    <w:p w:rsidR="00434E2D" w:rsidRPr="00036C9B" w:rsidRDefault="00434E2D" w:rsidP="00434E2D">
      <w:pPr>
        <w:pStyle w:val="NormalWeb"/>
        <w:shd w:val="clear" w:color="auto" w:fill="FFFFFF"/>
        <w:spacing w:before="120" w:beforeAutospacing="0" w:after="120" w:afterAutospacing="0"/>
        <w:rPr>
          <w:rFonts w:ascii="Arial" w:hAnsi="Arial" w:cs="Arial"/>
          <w:color w:val="222222"/>
        </w:rPr>
      </w:pPr>
    </w:p>
    <w:p w:rsidR="00434E2D"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Tata AIG General Insurance Company Limited (Tata AIG General) is a business </w:t>
      </w:r>
      <w:r w:rsidRPr="00036C9B">
        <w:rPr>
          <w:rFonts w:ascii="Arial" w:eastAsiaTheme="majorEastAsia" w:hAnsi="Arial" w:cs="Arial"/>
          <w:color w:val="222222"/>
        </w:rPr>
        <w:t>collaboration</w:t>
      </w:r>
      <w:r w:rsidRPr="00036C9B">
        <w:rPr>
          <w:rFonts w:ascii="Arial" w:hAnsi="Arial" w:cs="Arial"/>
          <w:color w:val="222222"/>
        </w:rPr>
        <w:t> of the </w:t>
      </w:r>
      <w:r w:rsidRPr="00036C9B">
        <w:rPr>
          <w:rFonts w:ascii="Arial" w:eastAsiaTheme="majorEastAsia" w:hAnsi="Arial" w:cs="Arial"/>
          <w:color w:val="222222"/>
        </w:rPr>
        <w:t>Tata Group</w:t>
      </w:r>
      <w:r w:rsidRPr="00036C9B">
        <w:rPr>
          <w:rFonts w:ascii="Arial" w:hAnsi="Arial" w:cs="Arial"/>
          <w:color w:val="222222"/>
        </w:rPr>
        <w:t> and American International Group, Inc. (</w:t>
      </w:r>
      <w:r w:rsidRPr="00036C9B">
        <w:rPr>
          <w:rFonts w:ascii="Arial" w:eastAsiaTheme="majorEastAsia" w:hAnsi="Arial" w:cs="Arial"/>
          <w:color w:val="222222"/>
        </w:rPr>
        <w:t>AIG</w:t>
      </w:r>
      <w:r w:rsidRPr="00036C9B">
        <w:rPr>
          <w:rFonts w:ascii="Arial" w:hAnsi="Arial" w:cs="Arial"/>
          <w:color w:val="222222"/>
        </w:rPr>
        <w:t>). </w:t>
      </w:r>
      <w:r w:rsidRPr="00036C9B">
        <w:rPr>
          <w:rFonts w:ascii="Arial" w:eastAsiaTheme="majorEastAsia" w:hAnsi="Arial" w:cs="Arial"/>
          <w:color w:val="222222"/>
        </w:rPr>
        <w:t>Tata AIG</w:t>
      </w:r>
      <w:r w:rsidRPr="00036C9B">
        <w:rPr>
          <w:rFonts w:ascii="Arial" w:hAnsi="Arial" w:cs="Arial"/>
          <w:color w:val="222222"/>
        </w:rPr>
        <w:t xml:space="preserve"> General merges two major finance organizations: the Tata Group's prominent headship place in India and AIG's global presence as the world's leading international insurance and financial services </w:t>
      </w:r>
      <w:r w:rsidRPr="00036C9B">
        <w:rPr>
          <w:rFonts w:ascii="Arial" w:eastAsiaTheme="majorEastAsia" w:hAnsi="Arial" w:cs="Arial"/>
          <w:color w:val="222222"/>
        </w:rPr>
        <w:t>organization</w:t>
      </w:r>
      <w:r w:rsidRPr="00036C9B">
        <w:rPr>
          <w:rFonts w:ascii="Arial" w:hAnsi="Arial" w:cs="Arial"/>
          <w:color w:val="222222"/>
        </w:rPr>
        <w:t>. This joint venture has started its operations in </w:t>
      </w:r>
      <w:r w:rsidRPr="00036C9B">
        <w:rPr>
          <w:rFonts w:ascii="Arial" w:eastAsiaTheme="majorEastAsia" w:hAnsi="Arial" w:cs="Arial"/>
          <w:color w:val="222222"/>
        </w:rPr>
        <w:t>India</w:t>
      </w:r>
      <w:r w:rsidRPr="00036C9B">
        <w:rPr>
          <w:rFonts w:ascii="Arial" w:hAnsi="Arial" w:cs="Arial"/>
          <w:color w:val="222222"/>
        </w:rPr>
        <w:t> from 22 January 2001. The company provides corporate and personal insurance services.</w:t>
      </w:r>
    </w:p>
    <w:p w:rsidR="00E466DE" w:rsidRPr="00036C9B" w:rsidRDefault="00E466DE" w:rsidP="00434E2D">
      <w:pPr>
        <w:pStyle w:val="NormalWeb"/>
        <w:shd w:val="clear" w:color="auto" w:fill="FFFFFF"/>
        <w:spacing w:before="120" w:beforeAutospacing="0" w:after="120" w:afterAutospacing="0"/>
        <w:rPr>
          <w:rFonts w:ascii="Arial" w:hAnsi="Arial" w:cs="Arial"/>
          <w:color w:val="222222"/>
        </w:rPr>
      </w:pPr>
    </w:p>
    <w:p w:rsidR="00434E2D" w:rsidRPr="00036C9B"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The organization offers an array of general insurance covers which are well thought-out under commercial and consumer demands. The commercial sector covers </w:t>
      </w:r>
      <w:r w:rsidRPr="00036C9B">
        <w:rPr>
          <w:rFonts w:ascii="Arial" w:eastAsiaTheme="majorEastAsia" w:hAnsi="Arial" w:cs="Arial"/>
          <w:color w:val="222222"/>
        </w:rPr>
        <w:t>Energy</w:t>
      </w:r>
      <w:r w:rsidRPr="00036C9B">
        <w:rPr>
          <w:rFonts w:ascii="Arial" w:hAnsi="Arial" w:cs="Arial"/>
          <w:color w:val="222222"/>
        </w:rPr>
        <w:t>, </w:t>
      </w:r>
      <w:r w:rsidRPr="00036C9B">
        <w:rPr>
          <w:rFonts w:ascii="Arial" w:eastAsiaTheme="majorEastAsia" w:hAnsi="Arial" w:cs="Arial"/>
          <w:color w:val="222222"/>
        </w:rPr>
        <w:t>Marine</w:t>
      </w:r>
      <w:r w:rsidRPr="00036C9B">
        <w:rPr>
          <w:rFonts w:ascii="Arial" w:hAnsi="Arial" w:cs="Arial"/>
          <w:color w:val="222222"/>
        </w:rPr>
        <w:t>, </w:t>
      </w:r>
      <w:r w:rsidRPr="00036C9B">
        <w:rPr>
          <w:rFonts w:ascii="Arial" w:eastAsiaTheme="majorEastAsia" w:hAnsi="Arial" w:cs="Arial"/>
          <w:color w:val="222222"/>
        </w:rPr>
        <w:t>Property</w:t>
      </w:r>
      <w:r w:rsidRPr="00036C9B">
        <w:rPr>
          <w:rFonts w:ascii="Arial" w:hAnsi="Arial" w:cs="Arial"/>
          <w:color w:val="222222"/>
        </w:rPr>
        <w:t> and specialized </w:t>
      </w:r>
      <w:r w:rsidR="00DB1186" w:rsidRPr="00036C9B">
        <w:rPr>
          <w:rFonts w:ascii="Arial" w:eastAsiaTheme="majorEastAsia" w:hAnsi="Arial" w:cs="Arial"/>
          <w:color w:val="222222"/>
        </w:rPr>
        <w:t>f</w:t>
      </w:r>
      <w:r w:rsidRPr="00036C9B">
        <w:rPr>
          <w:rFonts w:ascii="Arial" w:eastAsiaTheme="majorEastAsia" w:hAnsi="Arial" w:cs="Arial"/>
          <w:color w:val="222222"/>
        </w:rPr>
        <w:t>inancial</w:t>
      </w:r>
      <w:r w:rsidRPr="00036C9B">
        <w:rPr>
          <w:rFonts w:ascii="Arial" w:hAnsi="Arial" w:cs="Arial"/>
          <w:color w:val="222222"/>
        </w:rPr>
        <w:t> covers. The consumer insurance service offers a variety of general </w:t>
      </w:r>
      <w:r w:rsidRPr="00036C9B">
        <w:rPr>
          <w:rFonts w:ascii="Arial" w:eastAsiaTheme="majorEastAsia" w:hAnsi="Arial" w:cs="Arial"/>
          <w:color w:val="222222"/>
        </w:rPr>
        <w:t>Insurance</w:t>
      </w:r>
      <w:r w:rsidRPr="00036C9B">
        <w:rPr>
          <w:rFonts w:ascii="Arial" w:hAnsi="Arial" w:cs="Arial"/>
          <w:color w:val="222222"/>
        </w:rPr>
        <w:t> products such as insurance for </w:t>
      </w:r>
      <w:r w:rsidRPr="00036C9B">
        <w:rPr>
          <w:rFonts w:ascii="Arial" w:eastAsiaTheme="majorEastAsia" w:hAnsi="Arial" w:cs="Arial"/>
          <w:color w:val="222222"/>
        </w:rPr>
        <w:t>Automobiles</w:t>
      </w:r>
      <w:r w:rsidRPr="00036C9B">
        <w:rPr>
          <w:rFonts w:ascii="Arial" w:hAnsi="Arial" w:cs="Arial"/>
          <w:color w:val="222222"/>
        </w:rPr>
        <w:t>, personal accident, casualty, home, health and travel.</w:t>
      </w:r>
    </w:p>
    <w:p w:rsidR="00434E2D"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The company has made the availability for its services from end to end channels of distribution like agents, banks (through bancassurance tie ups), brokers and direct channels like tele-marketing, e-commerce, website, etc.</w:t>
      </w:r>
    </w:p>
    <w:p w:rsidR="00E466DE" w:rsidRPr="00036C9B" w:rsidRDefault="00E466DE" w:rsidP="00434E2D">
      <w:pPr>
        <w:pStyle w:val="NormalWeb"/>
        <w:shd w:val="clear" w:color="auto" w:fill="FFFFFF"/>
        <w:spacing w:before="120" w:beforeAutospacing="0" w:after="120" w:afterAutospacing="0"/>
        <w:rPr>
          <w:rFonts w:ascii="Arial" w:hAnsi="Arial" w:cs="Arial"/>
          <w:color w:val="222222"/>
        </w:rPr>
      </w:pPr>
    </w:p>
    <w:p w:rsidR="00434E2D" w:rsidRPr="00036C9B"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The headquarters is in Mumbai. The company has provided the employment to more than 2000 qualified professionals across the country in more than 160 locations.</w:t>
      </w:r>
    </w:p>
    <w:p w:rsidR="00434E2D" w:rsidRPr="00036C9B" w:rsidRDefault="00434E2D" w:rsidP="00434E2D">
      <w:pPr>
        <w:pStyle w:val="NormalWeb"/>
        <w:shd w:val="clear" w:color="auto" w:fill="FFFFFF"/>
        <w:spacing w:before="120" w:beforeAutospacing="0" w:after="120" w:afterAutospacing="0"/>
        <w:rPr>
          <w:rFonts w:ascii="Arial" w:hAnsi="Arial" w:cs="Arial"/>
          <w:color w:val="222222"/>
        </w:rPr>
      </w:pPr>
      <w:r w:rsidRPr="00036C9B">
        <w:rPr>
          <w:rFonts w:ascii="Arial" w:hAnsi="Arial" w:cs="Arial"/>
          <w:color w:val="222222"/>
        </w:rPr>
        <w:t>Tata AIG Life Insurance was rechristened</w:t>
      </w:r>
      <w:r w:rsidR="002B6DE3" w:rsidRPr="00036C9B">
        <w:rPr>
          <w:rFonts w:ascii="Arial" w:hAnsi="Arial" w:cs="Arial"/>
          <w:color w:val="222222"/>
          <w:vertAlign w:val="superscript"/>
        </w:rPr>
        <w:t xml:space="preserve"> </w:t>
      </w:r>
      <w:r w:rsidRPr="00036C9B">
        <w:rPr>
          <w:rFonts w:ascii="Arial" w:hAnsi="Arial" w:cs="Arial"/>
          <w:color w:val="222222"/>
        </w:rPr>
        <w:t>as Tata AIA Life Insurance Company following the exit of American International Group (AIG) from the Hong Kong-based insurer AIA Group</w:t>
      </w:r>
      <w:r w:rsidR="002B6DE3" w:rsidRPr="00036C9B">
        <w:rPr>
          <w:rFonts w:ascii="Arial" w:hAnsi="Arial" w:cs="Arial"/>
          <w:color w:val="222222"/>
        </w:rPr>
        <w:t>.</w:t>
      </w:r>
    </w:p>
    <w:p w:rsidR="00F35B6E" w:rsidRPr="00036C9B" w:rsidRDefault="00F35B6E">
      <w:pPr>
        <w:rPr>
          <w:rFonts w:ascii="Arial" w:hAnsi="Arial" w:cs="Arial"/>
          <w:b/>
          <w:color w:val="000000"/>
          <w:sz w:val="24"/>
          <w:szCs w:val="24"/>
          <w:shd w:val="clear" w:color="auto" w:fill="FFFFFF"/>
        </w:rPr>
      </w:pPr>
    </w:p>
    <w:p w:rsidR="00E466DE" w:rsidRDefault="00E466DE" w:rsidP="005931BE">
      <w:pPr>
        <w:rPr>
          <w:rFonts w:ascii="Arial" w:hAnsi="Arial" w:cs="Arial"/>
          <w:b/>
          <w:color w:val="000000"/>
          <w:sz w:val="24"/>
          <w:szCs w:val="24"/>
          <w:shd w:val="clear" w:color="auto" w:fill="FFFFFF"/>
        </w:rPr>
      </w:pPr>
    </w:p>
    <w:p w:rsidR="00E466DE" w:rsidRDefault="00E466DE" w:rsidP="005931BE">
      <w:pPr>
        <w:rPr>
          <w:rFonts w:ascii="Arial" w:hAnsi="Arial" w:cs="Arial"/>
          <w:b/>
          <w:color w:val="000000"/>
          <w:sz w:val="24"/>
          <w:szCs w:val="24"/>
          <w:shd w:val="clear" w:color="auto" w:fill="FFFFFF"/>
        </w:rPr>
      </w:pPr>
    </w:p>
    <w:p w:rsidR="00E466DE" w:rsidRDefault="00E466DE" w:rsidP="005931BE">
      <w:pPr>
        <w:rPr>
          <w:rFonts w:ascii="Arial" w:hAnsi="Arial" w:cs="Arial"/>
          <w:b/>
          <w:color w:val="000000"/>
          <w:sz w:val="24"/>
          <w:szCs w:val="24"/>
          <w:shd w:val="clear" w:color="auto" w:fill="FFFFFF"/>
        </w:rPr>
      </w:pPr>
    </w:p>
    <w:p w:rsidR="00036C9B" w:rsidRPr="00036C9B" w:rsidRDefault="00F35B6E" w:rsidP="005931BE">
      <w:pPr>
        <w:rPr>
          <w:rFonts w:ascii="Arial" w:hAnsi="Arial" w:cs="Arial"/>
          <w:b/>
          <w:color w:val="000000"/>
          <w:sz w:val="24"/>
          <w:szCs w:val="24"/>
          <w:shd w:val="clear" w:color="auto" w:fill="FFFFFF"/>
        </w:rPr>
      </w:pPr>
      <w:r w:rsidRPr="00036C9B">
        <w:rPr>
          <w:rFonts w:ascii="Arial" w:hAnsi="Arial" w:cs="Arial"/>
          <w:b/>
          <w:color w:val="000000"/>
          <w:sz w:val="24"/>
          <w:szCs w:val="24"/>
          <w:shd w:val="clear" w:color="auto" w:fill="FFFFFF"/>
        </w:rPr>
        <w:lastRenderedPageBreak/>
        <w:t>MISSION:</w:t>
      </w:r>
    </w:p>
    <w:p w:rsidR="00F35B6E" w:rsidRPr="00F35B6E" w:rsidRDefault="005931BE" w:rsidP="005931BE">
      <w:pPr>
        <w:rPr>
          <w:rFonts w:ascii="Arial" w:hAnsi="Arial" w:cs="Arial"/>
          <w:color w:val="000000"/>
          <w:sz w:val="24"/>
          <w:szCs w:val="24"/>
          <w:shd w:val="clear" w:color="auto" w:fill="FFFFFF"/>
        </w:rPr>
      </w:pPr>
      <w:r w:rsidRPr="00036C9B">
        <w:rPr>
          <w:rFonts w:ascii="Arial" w:hAnsi="Arial" w:cs="Arial"/>
          <w:color w:val="000000"/>
          <w:sz w:val="24"/>
          <w:szCs w:val="24"/>
          <w:shd w:val="clear" w:color="auto" w:fill="FFFFFF"/>
        </w:rPr>
        <w:t xml:space="preserve"> </w:t>
      </w:r>
      <w:r w:rsidR="00F35B6E" w:rsidRPr="00F35B6E">
        <w:rPr>
          <w:rFonts w:ascii="Arial" w:eastAsia="Times New Roman" w:hAnsi="Arial" w:cs="Arial"/>
          <w:bCs/>
          <w:color w:val="000000"/>
          <w:sz w:val="24"/>
          <w:szCs w:val="24"/>
          <w:lang w:eastAsia="en-IN"/>
        </w:rPr>
        <w:t>To provide the best and simplest life and health insurance solutions</w:t>
      </w:r>
    </w:p>
    <w:p w:rsidR="00F35B6E" w:rsidRPr="00036C9B" w:rsidRDefault="00F35B6E">
      <w:pPr>
        <w:rPr>
          <w:rFonts w:ascii="Arial" w:hAnsi="Arial" w:cs="Arial"/>
          <w:sz w:val="24"/>
          <w:szCs w:val="24"/>
        </w:rPr>
      </w:pPr>
    </w:p>
    <w:p w:rsidR="00036C9B" w:rsidRDefault="00F35B6E" w:rsidP="00F35B6E">
      <w:pPr>
        <w:pStyle w:val="Heading5"/>
        <w:shd w:val="clear" w:color="auto" w:fill="FFFFFF"/>
        <w:spacing w:before="0" w:beforeAutospacing="0" w:after="75" w:afterAutospacing="0"/>
        <w:textAlignment w:val="baseline"/>
        <w:rPr>
          <w:rFonts w:ascii="Arial" w:hAnsi="Arial" w:cs="Arial"/>
          <w:b w:val="0"/>
          <w:color w:val="000000"/>
          <w:sz w:val="24"/>
          <w:szCs w:val="24"/>
        </w:rPr>
      </w:pPr>
      <w:r w:rsidRPr="00036C9B">
        <w:rPr>
          <w:rFonts w:ascii="Arial" w:hAnsi="Arial" w:cs="Arial"/>
          <w:sz w:val="24"/>
          <w:szCs w:val="24"/>
        </w:rPr>
        <w:t>VISION:</w:t>
      </w:r>
    </w:p>
    <w:p w:rsidR="005931BE" w:rsidRDefault="005931BE" w:rsidP="00F35B6E">
      <w:pPr>
        <w:pStyle w:val="Heading5"/>
        <w:shd w:val="clear" w:color="auto" w:fill="FFFFFF"/>
        <w:spacing w:before="0" w:beforeAutospacing="0" w:after="75" w:afterAutospacing="0"/>
        <w:textAlignment w:val="baseline"/>
        <w:rPr>
          <w:rFonts w:ascii="Arial" w:hAnsi="Arial" w:cs="Arial"/>
          <w:b w:val="0"/>
          <w:color w:val="000000"/>
          <w:sz w:val="24"/>
          <w:szCs w:val="24"/>
        </w:rPr>
      </w:pPr>
      <w:r w:rsidRPr="00036C9B">
        <w:rPr>
          <w:rFonts w:ascii="Arial" w:hAnsi="Arial" w:cs="Arial"/>
          <w:b w:val="0"/>
          <w:color w:val="000000"/>
          <w:sz w:val="24"/>
          <w:szCs w:val="24"/>
        </w:rPr>
        <w:t xml:space="preserve"> </w:t>
      </w:r>
      <w:r w:rsidR="00F35B6E" w:rsidRPr="00036C9B">
        <w:rPr>
          <w:rFonts w:ascii="Arial" w:hAnsi="Arial" w:cs="Arial"/>
          <w:b w:val="0"/>
          <w:color w:val="000000"/>
          <w:sz w:val="24"/>
          <w:szCs w:val="24"/>
        </w:rPr>
        <w:t>To be the pre-eminent protection provider - enabling dreams, inspiring healthier and happier lives</w:t>
      </w:r>
      <w:r w:rsidR="00036C9B">
        <w:rPr>
          <w:rFonts w:ascii="Arial" w:hAnsi="Arial" w:cs="Arial"/>
          <w:b w:val="0"/>
          <w:color w:val="000000"/>
          <w:sz w:val="24"/>
          <w:szCs w:val="24"/>
        </w:rPr>
        <w:t>.</w:t>
      </w:r>
    </w:p>
    <w:p w:rsidR="00036C9B" w:rsidRPr="00036C9B" w:rsidRDefault="00036C9B" w:rsidP="00F35B6E">
      <w:pPr>
        <w:pStyle w:val="Heading5"/>
        <w:shd w:val="clear" w:color="auto" w:fill="FFFFFF"/>
        <w:spacing w:before="0" w:beforeAutospacing="0" w:after="75" w:afterAutospacing="0"/>
        <w:textAlignment w:val="baseline"/>
        <w:rPr>
          <w:rFonts w:ascii="Arial" w:hAnsi="Arial" w:cs="Arial"/>
          <w:b w:val="0"/>
          <w:color w:val="000000"/>
          <w:sz w:val="24"/>
          <w:szCs w:val="24"/>
        </w:rPr>
      </w:pPr>
    </w:p>
    <w:p w:rsidR="00E466DE" w:rsidRPr="00E466DE" w:rsidRDefault="00E466DE" w:rsidP="00E466DE">
      <w:pPr>
        <w:pStyle w:val="Heading3"/>
        <w:shd w:val="clear" w:color="auto" w:fill="FFFFFF"/>
        <w:spacing w:before="450" w:after="300" w:line="300" w:lineRule="atLeast"/>
        <w:rPr>
          <w:rFonts w:ascii="PT Serif" w:hAnsi="PT Serif"/>
          <w:color w:val="auto"/>
        </w:rPr>
      </w:pPr>
      <w:r w:rsidRPr="00E466DE">
        <w:rPr>
          <w:rStyle w:val="Strong"/>
          <w:rFonts w:ascii="PT Serif" w:hAnsi="PT Serif"/>
          <w:bCs w:val="0"/>
          <w:color w:val="auto"/>
        </w:rPr>
        <w:t>VALUES</w:t>
      </w:r>
      <w:r w:rsidRPr="00E466DE">
        <w:rPr>
          <w:rStyle w:val="Strong"/>
          <w:rFonts w:ascii="PT Serif" w:hAnsi="PT Serif"/>
          <w:bCs w:val="0"/>
          <w:color w:val="auto"/>
        </w:rPr>
        <w:t>:</w:t>
      </w:r>
    </w:p>
    <w:p w:rsidR="00E466DE" w:rsidRPr="00E466DE" w:rsidRDefault="00E466DE" w:rsidP="00E466DE">
      <w:pPr>
        <w:pStyle w:val="NormalWeb"/>
        <w:shd w:val="clear" w:color="auto" w:fill="FFFFFF"/>
        <w:spacing w:before="300" w:beforeAutospacing="0" w:after="300" w:afterAutospacing="0"/>
        <w:rPr>
          <w:rFonts w:ascii="PT Sans" w:hAnsi="PT Sans"/>
        </w:rPr>
      </w:pPr>
      <w:r w:rsidRPr="00E466DE">
        <w:rPr>
          <w:rFonts w:ascii="PT Sans" w:hAnsi="PT Sans"/>
        </w:rPr>
        <w:t>The company has a set of  6 core values: Performance, Customer First, Integrity, People, Passion, and Empathy.</w:t>
      </w:r>
    </w:p>
    <w:p w:rsidR="00E466D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Performance:</w:t>
      </w:r>
      <w:r w:rsidRPr="00E466DE">
        <w:rPr>
          <w:rFonts w:ascii="PT Sans" w:hAnsi="PT Sans"/>
          <w:sz w:val="24"/>
          <w:szCs w:val="24"/>
        </w:rPr>
        <w:t> We must constantly accomplish the highest possible standards in our day to day work and in the quality of services that we provide.</w:t>
      </w:r>
    </w:p>
    <w:p w:rsidR="00E466D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Customer First:</w:t>
      </w:r>
      <w:r w:rsidRPr="00E466DE">
        <w:rPr>
          <w:rFonts w:ascii="PT Sans" w:hAnsi="PT Sans"/>
          <w:sz w:val="24"/>
          <w:szCs w:val="24"/>
        </w:rPr>
        <w:t> We must anticipate customer priorities and exceed their expectations.</w:t>
      </w:r>
    </w:p>
    <w:p w:rsidR="00E466D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Integrity:</w:t>
      </w:r>
      <w:r w:rsidRPr="00E466DE">
        <w:rPr>
          <w:rFonts w:ascii="PT Sans" w:hAnsi="PT Sans"/>
          <w:sz w:val="24"/>
          <w:szCs w:val="24"/>
        </w:rPr>
        <w:t> We must conduct our business fairly, with honesty and transparency. Everything we do must stand the test of public scrutiny.</w:t>
      </w:r>
    </w:p>
    <w:p w:rsidR="00E466D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People:</w:t>
      </w:r>
      <w:r w:rsidRPr="00E466DE">
        <w:rPr>
          <w:rFonts w:ascii="PT Sans" w:hAnsi="PT Sans"/>
          <w:sz w:val="24"/>
          <w:szCs w:val="24"/>
        </w:rPr>
        <w:t> Develop true partnerships all around; with our colleagues across the company and with our customers and associates around the world. We exist to build strong relationships based on tolerance, understanding and mutual co-operation. We strive to develop our diverse talent and reward excellence.</w:t>
      </w:r>
    </w:p>
    <w:p w:rsidR="00E466D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Passion:</w:t>
      </w:r>
      <w:r w:rsidRPr="00E466DE">
        <w:rPr>
          <w:rFonts w:ascii="PT Sans" w:hAnsi="PT Sans"/>
          <w:sz w:val="24"/>
          <w:szCs w:val="24"/>
        </w:rPr>
        <w:t> Be committed to what we do. We must have a strong drive to meet goals, and a relentless determination to solve customer problems. We must remember to be happy about ourselves and the company we work for and represent.</w:t>
      </w:r>
    </w:p>
    <w:p w:rsidR="00F35B6E" w:rsidRPr="00E466DE" w:rsidRDefault="00E466DE" w:rsidP="00E466DE">
      <w:pPr>
        <w:numPr>
          <w:ilvl w:val="0"/>
          <w:numId w:val="8"/>
        </w:numPr>
        <w:shd w:val="clear" w:color="auto" w:fill="FFFFFF"/>
        <w:spacing w:before="100" w:beforeAutospacing="1" w:after="100" w:afterAutospacing="1" w:line="300" w:lineRule="atLeast"/>
        <w:ind w:left="0"/>
        <w:rPr>
          <w:rFonts w:ascii="PT Sans" w:hAnsi="PT Sans"/>
          <w:sz w:val="24"/>
          <w:szCs w:val="24"/>
        </w:rPr>
      </w:pPr>
      <w:r w:rsidRPr="00E466DE">
        <w:rPr>
          <w:rStyle w:val="Strong"/>
          <w:rFonts w:ascii="PT Sans" w:hAnsi="PT Sans"/>
          <w:sz w:val="24"/>
          <w:szCs w:val="24"/>
        </w:rPr>
        <w:t>Empathy:</w:t>
      </w:r>
      <w:r w:rsidRPr="00E466DE">
        <w:rPr>
          <w:rFonts w:ascii="PT Sans" w:hAnsi="PT Sans"/>
          <w:sz w:val="24"/>
          <w:szCs w:val="24"/>
        </w:rPr>
        <w:t> We must always work for the benefit of the communities we serve by caring, showing respect, and compassion to everything we touch.</w:t>
      </w:r>
    </w:p>
    <w:p w:rsidR="005931BE" w:rsidRPr="00036C9B" w:rsidRDefault="005931BE" w:rsidP="005931BE">
      <w:pPr>
        <w:shd w:val="clear" w:color="auto" w:fill="FFFFFF"/>
        <w:spacing w:after="75" w:line="240" w:lineRule="atLeast"/>
        <w:textAlignment w:val="baseline"/>
        <w:rPr>
          <w:rFonts w:ascii="Arial" w:hAnsi="Arial" w:cs="Arial"/>
          <w:color w:val="000000"/>
          <w:sz w:val="24"/>
          <w:szCs w:val="24"/>
        </w:rPr>
      </w:pPr>
    </w:p>
    <w:p w:rsidR="005931BE" w:rsidRPr="00036C9B" w:rsidRDefault="005931BE" w:rsidP="005931BE">
      <w:pPr>
        <w:shd w:val="clear" w:color="auto" w:fill="FFFFFF"/>
        <w:spacing w:after="75" w:line="240" w:lineRule="atLeast"/>
        <w:textAlignment w:val="baseline"/>
        <w:rPr>
          <w:rFonts w:ascii="Arial" w:hAnsi="Arial" w:cs="Arial"/>
          <w:color w:val="000000"/>
          <w:sz w:val="24"/>
          <w:szCs w:val="24"/>
        </w:rPr>
      </w:pPr>
    </w:p>
    <w:p w:rsidR="005931BE" w:rsidRPr="00036C9B" w:rsidRDefault="005931BE" w:rsidP="005931BE">
      <w:pPr>
        <w:shd w:val="clear" w:color="auto" w:fill="FFFFFF"/>
        <w:spacing w:after="75" w:line="240" w:lineRule="atLeast"/>
        <w:textAlignment w:val="baseline"/>
        <w:rPr>
          <w:rFonts w:ascii="Arial" w:hAnsi="Arial" w:cs="Arial"/>
          <w:color w:val="000000"/>
          <w:sz w:val="24"/>
          <w:szCs w:val="24"/>
        </w:rPr>
      </w:pPr>
    </w:p>
    <w:p w:rsidR="006705BE" w:rsidRPr="00036C9B" w:rsidRDefault="006705BE" w:rsidP="00036C9B">
      <w:pPr>
        <w:pStyle w:val="Heading2"/>
        <w:shd w:val="clear" w:color="auto" w:fill="FFFFFF"/>
        <w:spacing w:before="0" w:line="615" w:lineRule="atLeast"/>
        <w:rPr>
          <w:rFonts w:ascii="Arial" w:hAnsi="Arial" w:cs="Arial"/>
          <w:b/>
          <w:bCs/>
          <w:color w:val="auto"/>
          <w:sz w:val="24"/>
          <w:szCs w:val="24"/>
        </w:rPr>
      </w:pPr>
      <w:r w:rsidRPr="00036C9B">
        <w:rPr>
          <w:rFonts w:ascii="Arial" w:hAnsi="Arial" w:cs="Arial"/>
          <w:b/>
          <w:bCs/>
          <w:color w:val="auto"/>
          <w:sz w:val="24"/>
          <w:szCs w:val="24"/>
        </w:rPr>
        <w:t>Interesting Facts about Tata AIA Life Insurance</w:t>
      </w:r>
      <w:r w:rsidR="00036C9B">
        <w:rPr>
          <w:rFonts w:ascii="Arial" w:hAnsi="Arial" w:cs="Arial"/>
          <w:b/>
          <w:bCs/>
          <w:color w:val="auto"/>
          <w:sz w:val="24"/>
          <w:szCs w:val="24"/>
        </w:rPr>
        <w:t>:</w:t>
      </w:r>
    </w:p>
    <w:p w:rsidR="00DB1186" w:rsidRPr="00036C9B" w:rsidRDefault="00DB1186" w:rsidP="00DB1186">
      <w:pPr>
        <w:rPr>
          <w:rFonts w:ascii="Arial" w:hAnsi="Arial" w:cs="Arial"/>
          <w:sz w:val="24"/>
          <w:szCs w:val="24"/>
        </w:rPr>
      </w:pPr>
    </w:p>
    <w:p w:rsidR="006705BE" w:rsidRPr="00036C9B" w:rsidRDefault="006705BE" w:rsidP="006705BE">
      <w:pPr>
        <w:pStyle w:val="NormalWeb"/>
        <w:numPr>
          <w:ilvl w:val="0"/>
          <w:numId w:val="4"/>
        </w:numPr>
        <w:shd w:val="clear" w:color="auto" w:fill="FFFFFF"/>
        <w:spacing w:before="0" w:beforeAutospacing="0" w:after="150" w:afterAutospacing="0" w:line="360" w:lineRule="atLeast"/>
        <w:rPr>
          <w:rFonts w:ascii="Arial" w:hAnsi="Arial" w:cs="Arial"/>
        </w:rPr>
      </w:pPr>
      <w:r w:rsidRPr="00036C9B">
        <w:rPr>
          <w:rFonts w:ascii="Arial" w:hAnsi="Arial" w:cs="Arial"/>
        </w:rPr>
        <w:t>It holds a creditable claim settlement ratio of 98% in the financial year 2017-2018</w:t>
      </w:r>
    </w:p>
    <w:p w:rsidR="006705BE" w:rsidRPr="00036C9B" w:rsidRDefault="006705BE" w:rsidP="006705BE">
      <w:pPr>
        <w:pStyle w:val="NormalWeb"/>
        <w:numPr>
          <w:ilvl w:val="0"/>
          <w:numId w:val="4"/>
        </w:numPr>
        <w:shd w:val="clear" w:color="auto" w:fill="FFFFFF"/>
        <w:spacing w:before="0" w:beforeAutospacing="0" w:after="150" w:afterAutospacing="0" w:line="360" w:lineRule="atLeast"/>
        <w:rPr>
          <w:rFonts w:ascii="Arial" w:hAnsi="Arial" w:cs="Arial"/>
        </w:rPr>
      </w:pPr>
      <w:r w:rsidRPr="00036C9B">
        <w:rPr>
          <w:rFonts w:ascii="Arial" w:hAnsi="Arial" w:cs="Arial"/>
        </w:rPr>
        <w:t>It achieved a grievance settlement of 100% in the financial year 2015-2016</w:t>
      </w:r>
    </w:p>
    <w:p w:rsidR="006705BE" w:rsidRPr="00036C9B" w:rsidRDefault="006705BE" w:rsidP="006705BE">
      <w:pPr>
        <w:pStyle w:val="NormalWeb"/>
        <w:numPr>
          <w:ilvl w:val="0"/>
          <w:numId w:val="4"/>
        </w:numPr>
        <w:shd w:val="clear" w:color="auto" w:fill="FFFFFF"/>
        <w:spacing w:before="0" w:beforeAutospacing="0" w:after="150" w:afterAutospacing="0" w:line="360" w:lineRule="atLeast"/>
        <w:rPr>
          <w:rFonts w:ascii="Arial" w:hAnsi="Arial" w:cs="Arial"/>
        </w:rPr>
      </w:pPr>
      <w:r w:rsidRPr="00036C9B">
        <w:rPr>
          <w:rFonts w:ascii="Arial" w:hAnsi="Arial" w:cs="Arial"/>
        </w:rPr>
        <w:t>TATA AIA intends to secure the lives of 3 million consumers by 2020</w:t>
      </w:r>
    </w:p>
    <w:p w:rsidR="006705BE" w:rsidRPr="00036C9B" w:rsidRDefault="006705BE" w:rsidP="006705BE">
      <w:pPr>
        <w:pStyle w:val="Heading2"/>
        <w:shd w:val="clear" w:color="auto" w:fill="FFFFFF"/>
        <w:spacing w:before="0" w:line="615" w:lineRule="atLeast"/>
        <w:jc w:val="center"/>
        <w:rPr>
          <w:rFonts w:ascii="Arial" w:hAnsi="Arial" w:cs="Arial"/>
          <w:b/>
          <w:bCs/>
          <w:color w:val="314451"/>
          <w:sz w:val="24"/>
          <w:szCs w:val="24"/>
        </w:rPr>
      </w:pPr>
    </w:p>
    <w:p w:rsidR="006705BE" w:rsidRPr="00036C9B" w:rsidRDefault="006705BE" w:rsidP="00036C9B">
      <w:pPr>
        <w:pStyle w:val="Heading2"/>
        <w:shd w:val="clear" w:color="auto" w:fill="FFFFFF"/>
        <w:spacing w:before="0" w:line="615" w:lineRule="atLeast"/>
        <w:rPr>
          <w:rFonts w:ascii="Arial" w:hAnsi="Arial" w:cs="Arial"/>
          <w:color w:val="314451"/>
          <w:sz w:val="24"/>
          <w:szCs w:val="24"/>
        </w:rPr>
      </w:pPr>
      <w:r w:rsidRPr="00036C9B">
        <w:rPr>
          <w:rFonts w:ascii="Arial" w:hAnsi="Arial" w:cs="Arial"/>
          <w:b/>
          <w:bCs/>
          <w:color w:val="auto"/>
          <w:sz w:val="24"/>
          <w:szCs w:val="24"/>
        </w:rPr>
        <w:t>Benefits of Tata AIA Life Insurance</w:t>
      </w:r>
      <w:r w:rsidR="00036C9B">
        <w:rPr>
          <w:rFonts w:ascii="Arial" w:hAnsi="Arial" w:cs="Arial"/>
          <w:b/>
          <w:bCs/>
          <w:color w:val="auto"/>
          <w:sz w:val="24"/>
          <w:szCs w:val="24"/>
        </w:rPr>
        <w:t>:</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Avail tax benefits under section 80C and 10(10D) of the Income Tax Act, 1981</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Makes any individual right from 18 to 70 years of age eligible for applying for insurance covers</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 xml:space="preserve">Offers the flexibility to select from a wide range of comprehensive life, health and group insurance plans, which can be customised to meet </w:t>
      </w:r>
      <w:r w:rsidR="0081679F" w:rsidRPr="00036C9B">
        <w:rPr>
          <w:rFonts w:ascii="Arial" w:hAnsi="Arial" w:cs="Arial"/>
          <w:color w:val="000000" w:themeColor="text1"/>
        </w:rPr>
        <w:t>our</w:t>
      </w:r>
      <w:r w:rsidRPr="00036C9B">
        <w:rPr>
          <w:rFonts w:ascii="Arial" w:hAnsi="Arial" w:cs="Arial"/>
          <w:color w:val="000000" w:themeColor="text1"/>
        </w:rPr>
        <w:t xml:space="preserve"> unique needs</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Includes riders and add-on benefits on additional payment of premiums</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Provides flexible policy term and payment of premiums on monthly, quarterly, half-yearly and yearly basis</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Includes the option of a free look period, and return of policy within 15 to 30 days of purchase on being dissatisfied with the policy opted for</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 xml:space="preserve">Loyalty addition and bonuses to boost </w:t>
      </w:r>
      <w:r w:rsidR="0081679F" w:rsidRPr="00036C9B">
        <w:rPr>
          <w:rFonts w:ascii="Arial" w:hAnsi="Arial" w:cs="Arial"/>
          <w:color w:val="000000" w:themeColor="text1"/>
        </w:rPr>
        <w:t>our</w:t>
      </w:r>
      <w:r w:rsidRPr="00036C9B">
        <w:rPr>
          <w:rFonts w:ascii="Arial" w:hAnsi="Arial" w:cs="Arial"/>
          <w:color w:val="000000" w:themeColor="text1"/>
        </w:rPr>
        <w:t xml:space="preserve"> savings</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Simplified enrolment and fast claim settlement process available both online and offline</w:t>
      </w:r>
    </w:p>
    <w:p w:rsidR="006705BE" w:rsidRPr="00036C9B" w:rsidRDefault="006705BE" w:rsidP="006705BE">
      <w:pPr>
        <w:pStyle w:val="NormalWeb"/>
        <w:numPr>
          <w:ilvl w:val="0"/>
          <w:numId w:val="5"/>
        </w:numPr>
        <w:shd w:val="clear" w:color="auto" w:fill="FFFFFF"/>
        <w:spacing w:before="0" w:beforeAutospacing="0" w:after="150" w:afterAutospacing="0" w:line="360" w:lineRule="atLeast"/>
        <w:rPr>
          <w:rFonts w:ascii="Arial" w:hAnsi="Arial" w:cs="Arial"/>
          <w:color w:val="000000" w:themeColor="text1"/>
        </w:rPr>
      </w:pPr>
      <w:r w:rsidRPr="00036C9B">
        <w:rPr>
          <w:rFonts w:ascii="Arial" w:hAnsi="Arial" w:cs="Arial"/>
          <w:color w:val="000000" w:themeColor="text1"/>
        </w:rPr>
        <w:t>Competent customer service on a 24*7 basis</w:t>
      </w:r>
    </w:p>
    <w:p w:rsidR="00F35B6E" w:rsidRPr="00036C9B" w:rsidRDefault="00F35B6E">
      <w:pPr>
        <w:rPr>
          <w:rFonts w:ascii="Arial" w:hAnsi="Arial" w:cs="Arial"/>
          <w:color w:val="000000" w:themeColor="text1"/>
          <w:sz w:val="24"/>
          <w:szCs w:val="24"/>
        </w:rPr>
      </w:pPr>
    </w:p>
    <w:p w:rsidR="006705BE" w:rsidRPr="00036C9B" w:rsidRDefault="005931BE">
      <w:pPr>
        <w:rPr>
          <w:rFonts w:ascii="Arial" w:hAnsi="Arial" w:cs="Arial"/>
          <w:sz w:val="24"/>
          <w:szCs w:val="24"/>
        </w:rPr>
      </w:pPr>
      <w:r w:rsidRPr="00036C9B">
        <w:rPr>
          <w:rFonts w:ascii="Arial" w:hAnsi="Arial" w:cs="Arial"/>
          <w:sz w:val="24"/>
          <w:szCs w:val="24"/>
        </w:rPr>
        <w:t>Documentation required to a</w:t>
      </w:r>
      <w:r w:rsidR="00434E2D" w:rsidRPr="00036C9B">
        <w:rPr>
          <w:rFonts w:ascii="Arial" w:hAnsi="Arial" w:cs="Arial"/>
          <w:sz w:val="24"/>
          <w:szCs w:val="24"/>
        </w:rPr>
        <w:t>pply for a TATA AIA Life Insurance:</w:t>
      </w:r>
    </w:p>
    <w:p w:rsidR="00434E2D" w:rsidRPr="00036C9B" w:rsidRDefault="00434E2D" w:rsidP="00434E2D">
      <w:pPr>
        <w:pStyle w:val="ListParagraph"/>
        <w:numPr>
          <w:ilvl w:val="0"/>
          <w:numId w:val="6"/>
        </w:numPr>
        <w:rPr>
          <w:rFonts w:ascii="Arial" w:hAnsi="Arial" w:cs="Arial"/>
          <w:sz w:val="24"/>
          <w:szCs w:val="24"/>
        </w:rPr>
      </w:pPr>
      <w:r w:rsidRPr="00036C9B">
        <w:rPr>
          <w:rFonts w:ascii="Arial" w:hAnsi="Arial" w:cs="Arial"/>
          <w:sz w:val="24"/>
          <w:szCs w:val="24"/>
        </w:rPr>
        <w:t>Identity Proof</w:t>
      </w:r>
    </w:p>
    <w:p w:rsidR="00434E2D" w:rsidRPr="00036C9B" w:rsidRDefault="00434E2D" w:rsidP="00434E2D">
      <w:pPr>
        <w:pStyle w:val="ListParagraph"/>
        <w:numPr>
          <w:ilvl w:val="0"/>
          <w:numId w:val="6"/>
        </w:numPr>
        <w:rPr>
          <w:rFonts w:ascii="Arial" w:hAnsi="Arial" w:cs="Arial"/>
          <w:sz w:val="24"/>
          <w:szCs w:val="24"/>
        </w:rPr>
      </w:pPr>
      <w:r w:rsidRPr="00036C9B">
        <w:rPr>
          <w:rFonts w:ascii="Arial" w:hAnsi="Arial" w:cs="Arial"/>
          <w:sz w:val="24"/>
          <w:szCs w:val="24"/>
        </w:rPr>
        <w:t>Address Proof</w:t>
      </w:r>
    </w:p>
    <w:p w:rsidR="00434E2D" w:rsidRPr="00036C9B" w:rsidRDefault="00434E2D" w:rsidP="00434E2D">
      <w:pPr>
        <w:pStyle w:val="ListParagraph"/>
        <w:numPr>
          <w:ilvl w:val="0"/>
          <w:numId w:val="6"/>
        </w:numPr>
        <w:rPr>
          <w:rFonts w:ascii="Arial" w:hAnsi="Arial" w:cs="Arial"/>
          <w:sz w:val="24"/>
          <w:szCs w:val="24"/>
        </w:rPr>
      </w:pPr>
      <w:r w:rsidRPr="00036C9B">
        <w:rPr>
          <w:rFonts w:ascii="Arial" w:hAnsi="Arial" w:cs="Arial"/>
          <w:sz w:val="24"/>
          <w:szCs w:val="24"/>
        </w:rPr>
        <w:t>Age Proof</w:t>
      </w:r>
    </w:p>
    <w:p w:rsidR="00434E2D" w:rsidRPr="00036C9B" w:rsidRDefault="00434E2D" w:rsidP="00434E2D">
      <w:pPr>
        <w:pStyle w:val="ListParagraph"/>
        <w:numPr>
          <w:ilvl w:val="0"/>
          <w:numId w:val="6"/>
        </w:numPr>
        <w:rPr>
          <w:rFonts w:ascii="Arial" w:hAnsi="Arial" w:cs="Arial"/>
          <w:sz w:val="24"/>
          <w:szCs w:val="24"/>
        </w:rPr>
      </w:pPr>
      <w:r w:rsidRPr="00036C9B">
        <w:rPr>
          <w:rFonts w:ascii="Arial" w:hAnsi="Arial" w:cs="Arial"/>
          <w:sz w:val="24"/>
          <w:szCs w:val="24"/>
        </w:rPr>
        <w:t>Income Proof</w:t>
      </w:r>
    </w:p>
    <w:p w:rsidR="00434E2D" w:rsidRPr="00036C9B" w:rsidRDefault="00434E2D" w:rsidP="00434E2D">
      <w:pPr>
        <w:pStyle w:val="ListParagraph"/>
        <w:numPr>
          <w:ilvl w:val="0"/>
          <w:numId w:val="6"/>
        </w:numPr>
        <w:rPr>
          <w:rFonts w:ascii="Arial" w:hAnsi="Arial" w:cs="Arial"/>
          <w:sz w:val="24"/>
          <w:szCs w:val="24"/>
        </w:rPr>
      </w:pPr>
      <w:r w:rsidRPr="00036C9B">
        <w:rPr>
          <w:rFonts w:ascii="Arial" w:hAnsi="Arial" w:cs="Arial"/>
          <w:sz w:val="24"/>
          <w:szCs w:val="24"/>
        </w:rPr>
        <w:t>Proposal Form</w:t>
      </w:r>
    </w:p>
    <w:p w:rsidR="00E77512" w:rsidRPr="00036C9B" w:rsidRDefault="00DB1186" w:rsidP="00036C9B">
      <w:pPr>
        <w:rPr>
          <w:rFonts w:ascii="Arial" w:hAnsi="Arial" w:cs="Arial"/>
          <w:sz w:val="24"/>
          <w:szCs w:val="24"/>
        </w:rPr>
      </w:pPr>
      <w:r w:rsidRPr="00036C9B">
        <w:rPr>
          <w:rFonts w:ascii="Arial" w:hAnsi="Arial" w:cs="Arial"/>
          <w:sz w:val="24"/>
          <w:szCs w:val="24"/>
        </w:rPr>
        <w:br w:type="page"/>
      </w:r>
    </w:p>
    <w:p w:rsidR="00E466DE" w:rsidRDefault="00E466DE" w:rsidP="00E466DE">
      <w:pPr>
        <w:pStyle w:val="Title"/>
        <w:ind w:left="2160" w:firstLine="720"/>
      </w:pPr>
      <w:r w:rsidRPr="00036C9B">
        <w:rPr>
          <w:rFonts w:ascii="Arial" w:hAnsi="Arial" w:cs="Arial"/>
          <w:b/>
          <w:color w:val="000000"/>
        </w:rPr>
        <w:lastRenderedPageBreak/>
        <w:t>Marketing Mix</w:t>
      </w:r>
    </w:p>
    <w:p w:rsidR="00E466DE" w:rsidRDefault="00E466DE" w:rsidP="00036C9B">
      <w:pPr>
        <w:pStyle w:val="NormalWeb"/>
        <w:shd w:val="clear" w:color="auto" w:fill="FFFFFF"/>
        <w:spacing w:before="120" w:beforeAutospacing="0" w:after="120" w:afterAutospacing="0" w:line="405" w:lineRule="atLeast"/>
        <w:rPr>
          <w:rFonts w:ascii="Arial" w:hAnsi="Arial" w:cs="Arial"/>
          <w:b/>
          <w:color w:val="000000"/>
        </w:rPr>
      </w:pPr>
    </w:p>
    <w:p w:rsidR="00036C9B" w:rsidRPr="00036C9B" w:rsidRDefault="00036C9B" w:rsidP="00036C9B">
      <w:pPr>
        <w:pStyle w:val="NormalWeb"/>
        <w:shd w:val="clear" w:color="auto" w:fill="FFFFFF"/>
        <w:spacing w:before="120" w:beforeAutospacing="0" w:after="120" w:afterAutospacing="0" w:line="405" w:lineRule="atLeast"/>
        <w:rPr>
          <w:rFonts w:ascii="Arial" w:hAnsi="Arial" w:cs="Arial"/>
          <w:color w:val="000000"/>
        </w:rPr>
      </w:pPr>
      <w:r w:rsidRPr="00E466DE">
        <w:rPr>
          <w:rFonts w:ascii="Arial" w:hAnsi="Arial" w:cs="Arial"/>
          <w:color w:val="000000"/>
        </w:rPr>
        <w:t>Marketing Mix</w:t>
      </w:r>
      <w:r w:rsidRPr="00036C9B">
        <w:rPr>
          <w:rFonts w:ascii="Arial" w:hAnsi="Arial" w:cs="Arial"/>
          <w:color w:val="000000"/>
        </w:rPr>
        <w:t xml:space="preserve"> of </w:t>
      </w:r>
      <w:r w:rsidRPr="00036C9B">
        <w:rPr>
          <w:rFonts w:ascii="Arial" w:hAnsi="Arial" w:cs="Arial"/>
          <w:color w:val="222222"/>
        </w:rPr>
        <w:t>Tata AIG Insurance</w:t>
      </w:r>
      <w:r w:rsidRPr="00036C9B">
        <w:rPr>
          <w:rFonts w:ascii="Arial" w:hAnsi="Arial" w:cs="Arial"/>
          <w:color w:val="000000"/>
        </w:rPr>
        <w:t xml:space="preserve"> analyses the brand/company which covers 4Ps (Product, Price, Place, Promotion) and explains the LIC marketing strategy.</w:t>
      </w:r>
    </w:p>
    <w:p w:rsidR="00036C9B" w:rsidRPr="00036C9B" w:rsidRDefault="00036C9B" w:rsidP="00036C9B">
      <w:pPr>
        <w:rPr>
          <w:rFonts w:ascii="Arial" w:hAnsi="Arial" w:cs="Arial"/>
          <w:sz w:val="24"/>
          <w:szCs w:val="24"/>
        </w:rPr>
      </w:pPr>
    </w:p>
    <w:p w:rsidR="00E77512" w:rsidRPr="00111EAA" w:rsidRDefault="00036C9B" w:rsidP="00036C9B">
      <w:pPr>
        <w:pStyle w:val="ListParagraph"/>
        <w:numPr>
          <w:ilvl w:val="1"/>
          <w:numId w:val="5"/>
        </w:numPr>
        <w:rPr>
          <w:rFonts w:ascii="Times New Roman" w:hAnsi="Times New Roman" w:cs="Times New Roman"/>
          <w:b/>
          <w:sz w:val="44"/>
          <w:szCs w:val="28"/>
        </w:rPr>
      </w:pPr>
      <w:r w:rsidRPr="00111EAA">
        <w:rPr>
          <w:rFonts w:ascii="Times New Roman" w:hAnsi="Times New Roman" w:cs="Times New Roman"/>
          <w:b/>
          <w:sz w:val="44"/>
          <w:szCs w:val="28"/>
        </w:rPr>
        <w:t>Product:</w:t>
      </w:r>
    </w:p>
    <w:p w:rsidR="00E77512" w:rsidRPr="00E466DE" w:rsidRDefault="00E77512" w:rsidP="00E77512">
      <w:pPr>
        <w:pStyle w:val="Heading3"/>
        <w:numPr>
          <w:ilvl w:val="0"/>
          <w:numId w:val="7"/>
        </w:numPr>
        <w:spacing w:before="0"/>
        <w:rPr>
          <w:rFonts w:ascii="Arial" w:hAnsi="Arial" w:cs="Arial"/>
          <w:b/>
          <w:color w:val="auto"/>
        </w:rPr>
      </w:pPr>
      <w:r w:rsidRPr="00E466DE">
        <w:rPr>
          <w:rFonts w:ascii="Arial" w:hAnsi="Arial" w:cs="Arial"/>
          <w:b/>
          <w:color w:val="auto"/>
        </w:rPr>
        <w:t>Protection Plans</w:t>
      </w:r>
      <w:r w:rsidR="00E466DE" w:rsidRPr="00E466DE">
        <w:rPr>
          <w:rFonts w:ascii="Arial" w:hAnsi="Arial" w:cs="Arial"/>
          <w:b/>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Sampoorna Raksha:</w:t>
      </w:r>
      <w:r w:rsidRPr="00036C9B">
        <w:rPr>
          <w:rFonts w:ascii="Arial" w:hAnsi="Arial" w:cs="Arial"/>
        </w:rPr>
        <w:t xml:space="preserve"> A term insurance plan that ensures complete financial protection for </w:t>
      </w:r>
      <w:r w:rsidR="0081679F" w:rsidRPr="00036C9B">
        <w:rPr>
          <w:rFonts w:ascii="Arial" w:hAnsi="Arial" w:cs="Arial"/>
        </w:rPr>
        <w:t>our</w:t>
      </w:r>
      <w:r w:rsidRPr="00036C9B">
        <w:rPr>
          <w:rFonts w:ascii="Arial" w:hAnsi="Arial" w:cs="Arial"/>
        </w:rPr>
        <w:t xml:space="preserve"> family. The plan offers life cover for a policy term of up to 40 years or to 80 years of age and also gives us the option of enhancing our insurance cover with optional riders. With this plan, we can either opt for lump sum benefit on death or can customise it as lump sum benefit on death and monthly income for the next 10 years.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Sampoorna Raksha +:</w:t>
      </w:r>
      <w:r w:rsidRPr="00036C9B">
        <w:rPr>
          <w:rFonts w:ascii="Arial" w:hAnsi="Arial" w:cs="Arial"/>
        </w:rPr>
        <w:t> This plan offers us financial protection through its policy term of up to 30 years or to 80 years of age. With this plan, we can avail return of premiums on our survival of the term. The plan is offered at a low premium to non-smokers and females. We can select either the regular plan or the limited (5 or 10 years) premium paying term.</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iRaksha TROP:</w:t>
      </w:r>
      <w:r w:rsidRPr="00036C9B">
        <w:rPr>
          <w:rFonts w:ascii="Arial" w:hAnsi="Arial" w:cs="Arial"/>
        </w:rPr>
        <w:t xml:space="preserve"> This plan gives us peace of mind by securing </w:t>
      </w:r>
      <w:r w:rsidR="0081679F" w:rsidRPr="00036C9B">
        <w:rPr>
          <w:rFonts w:ascii="Arial" w:hAnsi="Arial" w:cs="Arial"/>
        </w:rPr>
        <w:t>our</w:t>
      </w:r>
      <w:r w:rsidRPr="00036C9B">
        <w:rPr>
          <w:rFonts w:ascii="Arial" w:hAnsi="Arial" w:cs="Arial"/>
        </w:rPr>
        <w:t xml:space="preserve"> family members and also returns the total premium on </w:t>
      </w:r>
      <w:r w:rsidR="0081679F" w:rsidRPr="00036C9B">
        <w:rPr>
          <w:rFonts w:ascii="Arial" w:hAnsi="Arial" w:cs="Arial"/>
        </w:rPr>
        <w:t>our</w:t>
      </w:r>
      <w:r w:rsidRPr="00036C9B">
        <w:rPr>
          <w:rFonts w:ascii="Arial" w:hAnsi="Arial" w:cs="Arial"/>
        </w:rPr>
        <w:t xml:space="preserve"> survival of the policy term. Apart from offering </w:t>
      </w:r>
      <w:r w:rsidR="0081679F" w:rsidRPr="00036C9B">
        <w:rPr>
          <w:rFonts w:ascii="Arial" w:hAnsi="Arial" w:cs="Arial"/>
        </w:rPr>
        <w:t>us</w:t>
      </w:r>
      <w:r w:rsidRPr="00036C9B">
        <w:rPr>
          <w:rFonts w:ascii="Arial" w:hAnsi="Arial" w:cs="Arial"/>
        </w:rPr>
        <w:t xml:space="preserve"> the choice of opting for a regular pay or limited pay or single pay, </w:t>
      </w:r>
      <w:r w:rsidR="0081679F" w:rsidRPr="00036C9B">
        <w:rPr>
          <w:rFonts w:ascii="Arial" w:hAnsi="Arial" w:cs="Arial"/>
        </w:rPr>
        <w:t>us</w:t>
      </w:r>
      <w:r w:rsidRPr="00036C9B">
        <w:rPr>
          <w:rFonts w:ascii="Arial" w:hAnsi="Arial" w:cs="Arial"/>
        </w:rPr>
        <w:t xml:space="preserve"> can also make the most of the discounts on high-level protection, that is, if the sum assured is of at least Rs.75 lakh.</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iRaksha Supreme:</w:t>
      </w:r>
      <w:r w:rsidRPr="00036C9B">
        <w:rPr>
          <w:rFonts w:ascii="Arial" w:hAnsi="Arial" w:cs="Arial"/>
        </w:rPr>
        <w:t> An affordable term insurance plan for everyone, with comparatively lower premium rates for non-smokers and females. Further, it also offers the choice of selecting from three premium payment modes-single pay, limited pay and regular pay.</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Maha Raksha Supreme:</w:t>
      </w:r>
      <w:r w:rsidRPr="00036C9B">
        <w:rPr>
          <w:rFonts w:ascii="Arial" w:hAnsi="Arial" w:cs="Arial"/>
        </w:rPr>
        <w:t xml:space="preserve"> This is a pure protection plan that enables </w:t>
      </w:r>
      <w:r w:rsidR="0081679F" w:rsidRPr="00036C9B">
        <w:rPr>
          <w:rFonts w:ascii="Arial" w:hAnsi="Arial" w:cs="Arial"/>
        </w:rPr>
        <w:t>us</w:t>
      </w:r>
      <w:r w:rsidRPr="00036C9B">
        <w:rPr>
          <w:rFonts w:ascii="Arial" w:hAnsi="Arial" w:cs="Arial"/>
        </w:rPr>
        <w:t xml:space="preserve"> to enhance the cover as per </w:t>
      </w:r>
      <w:r w:rsidR="0081679F" w:rsidRPr="00036C9B">
        <w:rPr>
          <w:rFonts w:ascii="Arial" w:hAnsi="Arial" w:cs="Arial"/>
        </w:rPr>
        <w:t>our</w:t>
      </w:r>
      <w:r w:rsidRPr="00036C9B">
        <w:rPr>
          <w:rFonts w:ascii="Arial" w:hAnsi="Arial" w:cs="Arial"/>
        </w:rPr>
        <w:t xml:space="preserve"> convenience with its life stage plus option. </w:t>
      </w:r>
      <w:r w:rsidR="0081679F" w:rsidRPr="00036C9B">
        <w:rPr>
          <w:rFonts w:ascii="Arial" w:hAnsi="Arial" w:cs="Arial"/>
        </w:rPr>
        <w:t>Us</w:t>
      </w:r>
      <w:r w:rsidRPr="00036C9B">
        <w:rPr>
          <w:rFonts w:ascii="Arial" w:hAnsi="Arial" w:cs="Arial"/>
        </w:rPr>
        <w:t xml:space="preserve"> can avail the inbuilt Pa</w:t>
      </w:r>
      <w:r w:rsidR="0081679F" w:rsidRPr="00036C9B">
        <w:rPr>
          <w:rFonts w:ascii="Arial" w:hAnsi="Arial" w:cs="Arial"/>
        </w:rPr>
        <w:t>us</w:t>
      </w:r>
      <w:r w:rsidRPr="00036C9B">
        <w:rPr>
          <w:rFonts w:ascii="Arial" w:hAnsi="Arial" w:cs="Arial"/>
        </w:rPr>
        <w:t xml:space="preserve">t Accelerator Benefit which advances pay out of 50% of the basic sum assured in case </w:t>
      </w:r>
      <w:r w:rsidR="0081679F" w:rsidRPr="00036C9B">
        <w:rPr>
          <w:rFonts w:ascii="Arial" w:hAnsi="Arial" w:cs="Arial"/>
        </w:rPr>
        <w:t>us</w:t>
      </w:r>
      <w:r w:rsidRPr="00036C9B">
        <w:rPr>
          <w:rFonts w:ascii="Arial" w:hAnsi="Arial" w:cs="Arial"/>
        </w:rPr>
        <w:t xml:space="preserve"> are diagnosed with terminal illness during the policy term.</w:t>
      </w:r>
    </w:p>
    <w:p w:rsidR="00E77512" w:rsidRPr="00036C9B" w:rsidRDefault="00E77512" w:rsidP="00E77512">
      <w:pPr>
        <w:pStyle w:val="NormalWeb"/>
        <w:spacing w:before="0" w:beforeAutospacing="0" w:after="150" w:afterAutospacing="0" w:line="360" w:lineRule="atLeast"/>
        <w:rPr>
          <w:rFonts w:ascii="Arial" w:hAnsi="Arial" w:cs="Arial"/>
        </w:rPr>
      </w:pPr>
    </w:p>
    <w:p w:rsidR="00E77512" w:rsidRPr="00E466DE" w:rsidRDefault="00E77512" w:rsidP="00E77512">
      <w:pPr>
        <w:pStyle w:val="Heading3"/>
        <w:numPr>
          <w:ilvl w:val="0"/>
          <w:numId w:val="7"/>
        </w:numPr>
        <w:spacing w:before="0"/>
        <w:rPr>
          <w:rFonts w:ascii="Arial" w:hAnsi="Arial" w:cs="Arial"/>
          <w:b/>
          <w:i/>
          <w:color w:val="auto"/>
        </w:rPr>
      </w:pPr>
      <w:r w:rsidRPr="00E466DE">
        <w:rPr>
          <w:rFonts w:ascii="Arial" w:hAnsi="Arial" w:cs="Arial"/>
          <w:b/>
          <w:i/>
          <w:color w:val="auto"/>
        </w:rPr>
        <w:lastRenderedPageBreak/>
        <w:t>Wealth Plans</w:t>
      </w:r>
      <w:r w:rsidR="00E466DE" w:rsidRPr="00E466DE">
        <w:rPr>
          <w:rFonts w:ascii="Arial" w:hAnsi="Arial" w:cs="Arial"/>
          <w:b/>
          <w:i/>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Invest One:</w:t>
      </w:r>
      <w:r w:rsidRPr="00036C9B">
        <w:rPr>
          <w:rFonts w:ascii="Arial" w:hAnsi="Arial" w:cs="Arial"/>
        </w:rPr>
        <w:t xml:space="preserve"> A plan that lets </w:t>
      </w:r>
      <w:r w:rsidR="0081679F" w:rsidRPr="00036C9B">
        <w:rPr>
          <w:rFonts w:ascii="Arial" w:hAnsi="Arial" w:cs="Arial"/>
        </w:rPr>
        <w:t>us</w:t>
      </w:r>
      <w:r w:rsidRPr="00036C9B">
        <w:rPr>
          <w:rFonts w:ascii="Arial" w:hAnsi="Arial" w:cs="Arial"/>
        </w:rPr>
        <w:t xml:space="preserve"> enjoy the benefits of insurance and market linked returns with a one-time premium payment. Assuring </w:t>
      </w:r>
      <w:r w:rsidR="0081679F" w:rsidRPr="00036C9B">
        <w:rPr>
          <w:rFonts w:ascii="Arial" w:hAnsi="Arial" w:cs="Arial"/>
        </w:rPr>
        <w:t>us</w:t>
      </w:r>
      <w:r w:rsidRPr="00036C9B">
        <w:rPr>
          <w:rFonts w:ascii="Arial" w:hAnsi="Arial" w:cs="Arial"/>
        </w:rPr>
        <w:t xml:space="preserve"> maximum returns, the plan comes with Guaranteed </w:t>
      </w:r>
      <w:r w:rsidR="0081679F" w:rsidRPr="00036C9B">
        <w:rPr>
          <w:rFonts w:ascii="Arial" w:hAnsi="Arial" w:cs="Arial"/>
        </w:rPr>
        <w:t>maturity and loyalty additions. We</w:t>
      </w:r>
      <w:r w:rsidRPr="00036C9B">
        <w:rPr>
          <w:rFonts w:ascii="Arial" w:hAnsi="Arial" w:cs="Arial"/>
        </w:rPr>
        <w:t xml:space="preserve"> can choose from over 8 fund options along with 2 new funds. The policy term can be between 15 to 30 years.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Fortune Maxima:</w:t>
      </w:r>
      <w:r w:rsidRPr="00036C9B">
        <w:rPr>
          <w:rFonts w:ascii="Arial" w:hAnsi="Arial" w:cs="Arial"/>
        </w:rPr>
        <w:t xml:space="preserve"> This is a Non-Participating Unit Linked Whole Life Plan that enables </w:t>
      </w:r>
      <w:r w:rsidR="0081679F" w:rsidRPr="00036C9B">
        <w:rPr>
          <w:rFonts w:ascii="Arial" w:hAnsi="Arial" w:cs="Arial"/>
        </w:rPr>
        <w:t>us</w:t>
      </w:r>
      <w:r w:rsidRPr="00036C9B">
        <w:rPr>
          <w:rFonts w:ascii="Arial" w:hAnsi="Arial" w:cs="Arial"/>
        </w:rPr>
        <w:t xml:space="preserve"> to maximise </w:t>
      </w:r>
      <w:r w:rsidR="0081679F" w:rsidRPr="00036C9B">
        <w:rPr>
          <w:rFonts w:ascii="Arial" w:hAnsi="Arial" w:cs="Arial"/>
        </w:rPr>
        <w:t>our</w:t>
      </w:r>
      <w:r w:rsidRPr="00036C9B">
        <w:rPr>
          <w:rFonts w:ascii="Arial" w:hAnsi="Arial" w:cs="Arial"/>
        </w:rPr>
        <w:t xml:space="preserve"> whole life protection corpus with the power of market driven growth. For this plan, </w:t>
      </w:r>
      <w:r w:rsidR="0081679F" w:rsidRPr="00036C9B">
        <w:rPr>
          <w:rFonts w:ascii="Arial" w:hAnsi="Arial" w:cs="Arial"/>
        </w:rPr>
        <w:t>we</w:t>
      </w:r>
      <w:r w:rsidRPr="00036C9B">
        <w:rPr>
          <w:rFonts w:ascii="Arial" w:hAnsi="Arial" w:cs="Arial"/>
        </w:rPr>
        <w:t xml:space="preserve"> need to pay premium once or for a limited period of time to get insurance protection for </w:t>
      </w:r>
      <w:r w:rsidR="0081679F" w:rsidRPr="00036C9B">
        <w:rPr>
          <w:rFonts w:ascii="Arial" w:hAnsi="Arial" w:cs="Arial"/>
        </w:rPr>
        <w:t>our</w:t>
      </w:r>
      <w:r w:rsidRPr="00036C9B">
        <w:rPr>
          <w:rFonts w:ascii="Arial" w:hAnsi="Arial" w:cs="Arial"/>
        </w:rPr>
        <w:t xml:space="preserve"> entire life. The plan offers </w:t>
      </w:r>
      <w:r w:rsidR="0081679F" w:rsidRPr="00036C9B">
        <w:rPr>
          <w:rFonts w:ascii="Arial" w:hAnsi="Arial" w:cs="Arial"/>
        </w:rPr>
        <w:t>us</w:t>
      </w:r>
      <w:r w:rsidRPr="00036C9B">
        <w:rPr>
          <w:rFonts w:ascii="Arial" w:hAnsi="Arial" w:cs="Arial"/>
        </w:rPr>
        <w:t xml:space="preserve"> the flexibility to choose from over 11 fund options and can allow </w:t>
      </w:r>
      <w:r w:rsidR="0081679F" w:rsidRPr="00036C9B">
        <w:rPr>
          <w:rFonts w:ascii="Arial" w:hAnsi="Arial" w:cs="Arial"/>
        </w:rPr>
        <w:t>us</w:t>
      </w:r>
      <w:r w:rsidRPr="00036C9B">
        <w:rPr>
          <w:rFonts w:ascii="Arial" w:hAnsi="Arial" w:cs="Arial"/>
        </w:rPr>
        <w:t xml:space="preserve"> to customise the plan with three additional unit-deducting riders.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Fortune Pro:</w:t>
      </w:r>
      <w:r w:rsidRPr="00036C9B">
        <w:rPr>
          <w:rFonts w:ascii="Arial" w:hAnsi="Arial" w:cs="Arial"/>
        </w:rPr>
        <w:t xml:space="preserve"> This Unit Linked Endowment Assurance Plan provides protection to </w:t>
      </w:r>
      <w:r w:rsidR="0081679F" w:rsidRPr="00036C9B">
        <w:rPr>
          <w:rFonts w:ascii="Arial" w:hAnsi="Arial" w:cs="Arial"/>
        </w:rPr>
        <w:t>our</w:t>
      </w:r>
      <w:r w:rsidRPr="00036C9B">
        <w:rPr>
          <w:rFonts w:ascii="Arial" w:hAnsi="Arial" w:cs="Arial"/>
        </w:rPr>
        <w:t xml:space="preserve"> family. It enables </w:t>
      </w:r>
      <w:r w:rsidR="0081679F" w:rsidRPr="00036C9B">
        <w:rPr>
          <w:rFonts w:ascii="Arial" w:hAnsi="Arial" w:cs="Arial"/>
        </w:rPr>
        <w:t>us</w:t>
      </w:r>
      <w:r w:rsidRPr="00036C9B">
        <w:rPr>
          <w:rFonts w:ascii="Arial" w:hAnsi="Arial" w:cs="Arial"/>
        </w:rPr>
        <w:t xml:space="preserve"> to select one from the extensive range of 11 fund options that help </w:t>
      </w:r>
      <w:r w:rsidR="0081679F" w:rsidRPr="00036C9B">
        <w:rPr>
          <w:rFonts w:ascii="Arial" w:hAnsi="Arial" w:cs="Arial"/>
        </w:rPr>
        <w:t>us</w:t>
      </w:r>
      <w:r w:rsidRPr="00036C9B">
        <w:rPr>
          <w:rFonts w:ascii="Arial" w:hAnsi="Arial" w:cs="Arial"/>
        </w:rPr>
        <w:t xml:space="preserve"> enhance </w:t>
      </w:r>
      <w:r w:rsidR="0081679F" w:rsidRPr="00036C9B">
        <w:rPr>
          <w:rFonts w:ascii="Arial" w:hAnsi="Arial" w:cs="Arial"/>
        </w:rPr>
        <w:t>our</w:t>
      </w:r>
      <w:r w:rsidRPr="00036C9B">
        <w:rPr>
          <w:rFonts w:ascii="Arial" w:hAnsi="Arial" w:cs="Arial"/>
        </w:rPr>
        <w:t xml:space="preserve"> investment opportunities and grow </w:t>
      </w:r>
      <w:r w:rsidR="0081679F" w:rsidRPr="00036C9B">
        <w:rPr>
          <w:rFonts w:ascii="Arial" w:hAnsi="Arial" w:cs="Arial"/>
        </w:rPr>
        <w:t>our</w:t>
      </w:r>
      <w:r w:rsidRPr="00036C9B">
        <w:rPr>
          <w:rFonts w:ascii="Arial" w:hAnsi="Arial" w:cs="Arial"/>
        </w:rPr>
        <w:t xml:space="preserve"> money. Loyalty additions are provided to boost </w:t>
      </w:r>
      <w:r w:rsidR="0081679F" w:rsidRPr="00036C9B">
        <w:rPr>
          <w:rFonts w:ascii="Arial" w:hAnsi="Arial" w:cs="Arial"/>
        </w:rPr>
        <w:t>our</w:t>
      </w:r>
      <w:r w:rsidRPr="00036C9B">
        <w:rPr>
          <w:rFonts w:ascii="Arial" w:hAnsi="Arial" w:cs="Arial"/>
        </w:rPr>
        <w:t xml:space="preserve"> investments, along with the benefit of customising the plan with three additional unit deducting riders.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Wealth Maxima:</w:t>
      </w:r>
      <w:r w:rsidRPr="00036C9B">
        <w:rPr>
          <w:rFonts w:ascii="Arial" w:hAnsi="Arial" w:cs="Arial"/>
        </w:rPr>
        <w:t> </w:t>
      </w:r>
      <w:r w:rsidR="0081679F" w:rsidRPr="00036C9B">
        <w:rPr>
          <w:rFonts w:ascii="Arial" w:hAnsi="Arial" w:cs="Arial"/>
        </w:rPr>
        <w:t>Us</w:t>
      </w:r>
      <w:r w:rsidRPr="00036C9B">
        <w:rPr>
          <w:rFonts w:ascii="Arial" w:hAnsi="Arial" w:cs="Arial"/>
        </w:rPr>
        <w:t xml:space="preserve"> can opt for a single, annual, semi-annual, quarterly or monthly premium payment mode and can avail either single or limited pay premium paying term. </w:t>
      </w:r>
      <w:r w:rsidR="0081679F" w:rsidRPr="00036C9B">
        <w:rPr>
          <w:rFonts w:ascii="Arial" w:hAnsi="Arial" w:cs="Arial"/>
        </w:rPr>
        <w:t>Us</w:t>
      </w:r>
      <w:r w:rsidRPr="00036C9B">
        <w:rPr>
          <w:rFonts w:ascii="Arial" w:hAnsi="Arial" w:cs="Arial"/>
        </w:rPr>
        <w:t xml:space="preserve"> will receive the Total Fund Value, valued at the NAV applicable on the date of Maturity, on </w:t>
      </w:r>
      <w:r w:rsidR="0081679F" w:rsidRPr="00036C9B">
        <w:rPr>
          <w:rFonts w:ascii="Arial" w:hAnsi="Arial" w:cs="Arial"/>
        </w:rPr>
        <w:t>our</w:t>
      </w:r>
      <w:r w:rsidRPr="00036C9B">
        <w:rPr>
          <w:rFonts w:ascii="Arial" w:hAnsi="Arial" w:cs="Arial"/>
        </w:rPr>
        <w:t xml:space="preserve"> survival through the policy term.</w:t>
      </w:r>
    </w:p>
    <w:p w:rsidR="00434E2D"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Wealth Pro:</w:t>
      </w:r>
      <w:r w:rsidRPr="00036C9B">
        <w:rPr>
          <w:rFonts w:ascii="Arial" w:hAnsi="Arial" w:cs="Arial"/>
        </w:rPr>
        <w:t xml:space="preserve"> This plan is a unit linked endowment insurance plan that offers </w:t>
      </w:r>
      <w:r w:rsidR="0081679F" w:rsidRPr="00036C9B">
        <w:rPr>
          <w:rFonts w:ascii="Arial" w:hAnsi="Arial" w:cs="Arial"/>
        </w:rPr>
        <w:t>us</w:t>
      </w:r>
      <w:r w:rsidRPr="00036C9B">
        <w:rPr>
          <w:rFonts w:ascii="Arial" w:hAnsi="Arial" w:cs="Arial"/>
        </w:rPr>
        <w:t xml:space="preserve"> the flexibility to choose from over 11 fund options to enhance </w:t>
      </w:r>
      <w:r w:rsidR="0081679F" w:rsidRPr="00036C9B">
        <w:rPr>
          <w:rFonts w:ascii="Arial" w:hAnsi="Arial" w:cs="Arial"/>
        </w:rPr>
        <w:t>our</w:t>
      </w:r>
      <w:r w:rsidRPr="00036C9B">
        <w:rPr>
          <w:rFonts w:ascii="Arial" w:hAnsi="Arial" w:cs="Arial"/>
        </w:rPr>
        <w:t xml:space="preserve"> investment. </w:t>
      </w:r>
      <w:r w:rsidR="0081679F" w:rsidRPr="00036C9B">
        <w:rPr>
          <w:rFonts w:ascii="Arial" w:hAnsi="Arial" w:cs="Arial"/>
        </w:rPr>
        <w:t>We</w:t>
      </w:r>
      <w:r w:rsidRPr="00036C9B">
        <w:rPr>
          <w:rFonts w:ascii="Arial" w:hAnsi="Arial" w:cs="Arial"/>
        </w:rPr>
        <w:t xml:space="preserve"> have the Choice of Enhanced Systematic Money Allocation and Regular Transfer Investment Portfolio Strategy. The plan also enables </w:t>
      </w:r>
      <w:r w:rsidR="0081679F" w:rsidRPr="00036C9B">
        <w:rPr>
          <w:rFonts w:ascii="Arial" w:hAnsi="Arial" w:cs="Arial"/>
        </w:rPr>
        <w:t>us</w:t>
      </w:r>
      <w:r w:rsidRPr="00036C9B">
        <w:rPr>
          <w:rFonts w:ascii="Arial" w:hAnsi="Arial" w:cs="Arial"/>
        </w:rPr>
        <w:t xml:space="preserve"> to customise </w:t>
      </w:r>
      <w:r w:rsidR="0081679F" w:rsidRPr="00036C9B">
        <w:rPr>
          <w:rFonts w:ascii="Arial" w:hAnsi="Arial" w:cs="Arial"/>
        </w:rPr>
        <w:t>our</w:t>
      </w:r>
      <w:r w:rsidRPr="00036C9B">
        <w:rPr>
          <w:rFonts w:ascii="Arial" w:hAnsi="Arial" w:cs="Arial"/>
        </w:rPr>
        <w:t xml:space="preserve"> plan with three additional unit deducting riders.</w:t>
      </w:r>
    </w:p>
    <w:p w:rsidR="00E77512" w:rsidRPr="00036C9B" w:rsidRDefault="00E77512" w:rsidP="00E77512">
      <w:pPr>
        <w:pStyle w:val="NormalWeb"/>
        <w:spacing w:before="0" w:beforeAutospacing="0" w:after="150" w:afterAutospacing="0" w:line="360" w:lineRule="atLeast"/>
        <w:rPr>
          <w:rFonts w:ascii="Arial" w:hAnsi="Arial" w:cs="Arial"/>
        </w:rPr>
      </w:pPr>
    </w:p>
    <w:p w:rsidR="00E77512" w:rsidRPr="00E466DE" w:rsidRDefault="00E77512" w:rsidP="00E77512">
      <w:pPr>
        <w:pStyle w:val="Heading3"/>
        <w:numPr>
          <w:ilvl w:val="0"/>
          <w:numId w:val="7"/>
        </w:numPr>
        <w:spacing w:before="0"/>
        <w:rPr>
          <w:rFonts w:ascii="Arial" w:hAnsi="Arial" w:cs="Arial"/>
          <w:b/>
          <w:i/>
          <w:color w:val="auto"/>
        </w:rPr>
      </w:pPr>
      <w:r w:rsidRPr="00E466DE">
        <w:rPr>
          <w:rFonts w:ascii="Arial" w:hAnsi="Arial" w:cs="Arial"/>
          <w:b/>
          <w:i/>
          <w:color w:val="auto"/>
        </w:rPr>
        <w:t>Savings Solutions</w:t>
      </w:r>
      <w:r w:rsidR="00E466DE" w:rsidRPr="00E466DE">
        <w:rPr>
          <w:rFonts w:ascii="Arial" w:hAnsi="Arial" w:cs="Arial"/>
          <w:b/>
          <w:i/>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Gold Income Plan:</w:t>
      </w:r>
      <w:r w:rsidRPr="00036C9B">
        <w:rPr>
          <w:rFonts w:ascii="Arial" w:hAnsi="Arial" w:cs="Arial"/>
        </w:rPr>
        <w:t xml:space="preserve"> This is a limited pay, guaranteed income plan that ensures guaranteed returns on money invested. Apart from offering guaranteed lump sum benefit on maturity, the plan also offers guaranteed income that increases every year during the policy term. </w:t>
      </w:r>
      <w:r w:rsidR="0081679F" w:rsidRPr="00036C9B">
        <w:rPr>
          <w:rFonts w:ascii="Arial" w:hAnsi="Arial" w:cs="Arial"/>
        </w:rPr>
        <w:t>We</w:t>
      </w:r>
      <w:r w:rsidRPr="00036C9B">
        <w:rPr>
          <w:rFonts w:ascii="Arial" w:hAnsi="Arial" w:cs="Arial"/>
        </w:rPr>
        <w:t xml:space="preserve"> need to pay for 5 to 12 years for a policy term of 12 to15 years. The policyholder is also eligible to receive guaranteed income starting at 12% of the basic sum assured. </w:t>
      </w:r>
      <w:r w:rsidR="0081679F" w:rsidRPr="00036C9B">
        <w:rPr>
          <w:rFonts w:ascii="Arial" w:hAnsi="Arial" w:cs="Arial"/>
        </w:rPr>
        <w:t>We</w:t>
      </w:r>
      <w:r w:rsidRPr="00036C9B">
        <w:rPr>
          <w:rFonts w:ascii="Arial" w:hAnsi="Arial" w:cs="Arial"/>
        </w:rPr>
        <w:t xml:space="preserve"> can enhance </w:t>
      </w:r>
      <w:r w:rsidR="0081679F" w:rsidRPr="00036C9B">
        <w:rPr>
          <w:rFonts w:ascii="Arial" w:hAnsi="Arial" w:cs="Arial"/>
        </w:rPr>
        <w:t>our</w:t>
      </w:r>
      <w:r w:rsidRPr="00036C9B">
        <w:rPr>
          <w:rFonts w:ascii="Arial" w:hAnsi="Arial" w:cs="Arial"/>
        </w:rPr>
        <w:t xml:space="preserve"> protection further with optional riders.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lastRenderedPageBreak/>
        <w:t>Tata AIA Life Insurance Smart Income Plus:</w:t>
      </w:r>
      <w:r w:rsidRPr="00036C9B">
        <w:rPr>
          <w:rFonts w:ascii="Arial" w:hAnsi="Arial" w:cs="Arial"/>
        </w:rPr>
        <w:t> </w:t>
      </w:r>
      <w:r w:rsidR="0081679F" w:rsidRPr="00036C9B">
        <w:rPr>
          <w:rFonts w:ascii="Arial" w:hAnsi="Arial" w:cs="Arial"/>
        </w:rPr>
        <w:t>We</w:t>
      </w:r>
      <w:r w:rsidRPr="00036C9B">
        <w:rPr>
          <w:rFonts w:ascii="Arial" w:hAnsi="Arial" w:cs="Arial"/>
        </w:rPr>
        <w:t xml:space="preserve"> are eligible to receive guaranteed pa</w:t>
      </w:r>
      <w:r w:rsidR="0081679F" w:rsidRPr="00036C9B">
        <w:rPr>
          <w:rFonts w:ascii="Arial" w:hAnsi="Arial" w:cs="Arial"/>
        </w:rPr>
        <w:t>us</w:t>
      </w:r>
      <w:r w:rsidRPr="00036C9B">
        <w:rPr>
          <w:rFonts w:ascii="Arial" w:hAnsi="Arial" w:cs="Arial"/>
        </w:rPr>
        <w:t xml:space="preserve">ts between 120% and 160% of the annualised premium. </w:t>
      </w:r>
      <w:r w:rsidR="0081679F" w:rsidRPr="00036C9B">
        <w:rPr>
          <w:rFonts w:ascii="Arial" w:hAnsi="Arial" w:cs="Arial"/>
        </w:rPr>
        <w:t>We</w:t>
      </w:r>
      <w:r w:rsidRPr="00036C9B">
        <w:rPr>
          <w:rFonts w:ascii="Arial" w:hAnsi="Arial" w:cs="Arial"/>
        </w:rPr>
        <w:t xml:space="preserve"> pay for a period of 7 or 10 or 12 years and receive guaranteed life cover for 15 years, 21 years and 25 years respectively. </w:t>
      </w:r>
      <w:r w:rsidR="0081679F" w:rsidRPr="00036C9B">
        <w:rPr>
          <w:rFonts w:ascii="Arial" w:hAnsi="Arial" w:cs="Arial"/>
        </w:rPr>
        <w:t>We</w:t>
      </w:r>
      <w:r w:rsidRPr="00036C9B">
        <w:rPr>
          <w:rFonts w:ascii="Arial" w:hAnsi="Arial" w:cs="Arial"/>
        </w:rPr>
        <w:t xml:space="preserve"> can chose between regular income and endowment options.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Monthly Insurance Plan:</w:t>
      </w:r>
      <w:r w:rsidRPr="00036C9B">
        <w:rPr>
          <w:rFonts w:ascii="Arial" w:hAnsi="Arial" w:cs="Arial"/>
        </w:rPr>
        <w:t xml:space="preserve"> This plan is ideal for building a financial corpus by helping </w:t>
      </w:r>
      <w:r w:rsidR="0081679F" w:rsidRPr="00036C9B">
        <w:rPr>
          <w:rFonts w:ascii="Arial" w:hAnsi="Arial" w:cs="Arial"/>
        </w:rPr>
        <w:t>we</w:t>
      </w:r>
      <w:r w:rsidRPr="00036C9B">
        <w:rPr>
          <w:rFonts w:ascii="Arial" w:hAnsi="Arial" w:cs="Arial"/>
        </w:rPr>
        <w:t xml:space="preserve"> save monthly for a limited period of time. </w:t>
      </w:r>
      <w:r w:rsidR="0081679F" w:rsidRPr="00036C9B">
        <w:rPr>
          <w:rFonts w:ascii="Arial" w:hAnsi="Arial" w:cs="Arial"/>
        </w:rPr>
        <w:t>We</w:t>
      </w:r>
      <w:r w:rsidRPr="00036C9B">
        <w:rPr>
          <w:rFonts w:ascii="Arial" w:hAnsi="Arial" w:cs="Arial"/>
        </w:rPr>
        <w:t xml:space="preserve"> receive a lump sum benefit on maturity and are also eligible for Guaranteed Yearly Additions and Compounded Revisionary Bonus plus Terminal Bonuses that further maximise </w:t>
      </w:r>
      <w:r w:rsidR="0081679F" w:rsidRPr="00036C9B">
        <w:rPr>
          <w:rFonts w:ascii="Arial" w:hAnsi="Arial" w:cs="Arial"/>
        </w:rPr>
        <w:t>our</w:t>
      </w:r>
      <w:r w:rsidRPr="00036C9B">
        <w:rPr>
          <w:rFonts w:ascii="Arial" w:hAnsi="Arial" w:cs="Arial"/>
        </w:rPr>
        <w:t xml:space="preserve"> savings.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Secure 7:</w:t>
      </w:r>
      <w:r w:rsidRPr="00036C9B">
        <w:rPr>
          <w:rFonts w:ascii="Arial" w:hAnsi="Arial" w:cs="Arial"/>
        </w:rPr>
        <w:t xml:space="preserve"> This is a non-linked non-participating endowment assurance plan that requires </w:t>
      </w:r>
      <w:r w:rsidR="0081679F" w:rsidRPr="00036C9B">
        <w:rPr>
          <w:rFonts w:ascii="Arial" w:hAnsi="Arial" w:cs="Arial"/>
        </w:rPr>
        <w:t>us</w:t>
      </w:r>
      <w:r w:rsidRPr="00036C9B">
        <w:rPr>
          <w:rFonts w:ascii="Arial" w:hAnsi="Arial" w:cs="Arial"/>
        </w:rPr>
        <w:t xml:space="preserve"> to pay premium for just 7 years and receive guaranteed annual income for the next 7 years. As the name suggests, this plan protects </w:t>
      </w:r>
      <w:r w:rsidR="0081679F" w:rsidRPr="00036C9B">
        <w:rPr>
          <w:rFonts w:ascii="Arial" w:hAnsi="Arial" w:cs="Arial"/>
        </w:rPr>
        <w:t>us</w:t>
      </w:r>
      <w:r w:rsidRPr="00036C9B">
        <w:rPr>
          <w:rFonts w:ascii="Arial" w:hAnsi="Arial" w:cs="Arial"/>
        </w:rPr>
        <w:t xml:space="preserve"> against uncertainties of life during the entire policy term and keeps </w:t>
      </w:r>
      <w:r w:rsidR="0081679F" w:rsidRPr="00036C9B">
        <w:rPr>
          <w:rFonts w:ascii="Arial" w:hAnsi="Arial" w:cs="Arial"/>
        </w:rPr>
        <w:t>us</w:t>
      </w:r>
      <w:r w:rsidRPr="00036C9B">
        <w:rPr>
          <w:rFonts w:ascii="Arial" w:hAnsi="Arial" w:cs="Arial"/>
        </w:rPr>
        <w:t xml:space="preserve"> financially secured through guaranteed income against erosion due to inflation.</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MahaLife Supreme:</w:t>
      </w:r>
      <w:r w:rsidRPr="00036C9B">
        <w:rPr>
          <w:rFonts w:ascii="Arial" w:hAnsi="Arial" w:cs="Arial"/>
        </w:rPr>
        <w:t xml:space="preserve"> A plan that provides </w:t>
      </w:r>
      <w:r w:rsidR="0081679F" w:rsidRPr="00036C9B">
        <w:rPr>
          <w:rFonts w:ascii="Arial" w:hAnsi="Arial" w:cs="Arial"/>
        </w:rPr>
        <w:t>us</w:t>
      </w:r>
      <w:r w:rsidRPr="00036C9B">
        <w:rPr>
          <w:rFonts w:ascii="Arial" w:hAnsi="Arial" w:cs="Arial"/>
        </w:rPr>
        <w:t xml:space="preserve"> with dual benefits of savings outflow and regular income flow. This non-linked non-participating endowment assurance plan that also provides all important benefits of life insurance protection. The plan is a limited premium payment endowment plan with guaranteed annual income that also provides </w:t>
      </w:r>
      <w:r w:rsidR="0081679F" w:rsidRPr="00036C9B">
        <w:rPr>
          <w:rFonts w:ascii="Arial" w:hAnsi="Arial" w:cs="Arial"/>
        </w:rPr>
        <w:t>us</w:t>
      </w:r>
      <w:r w:rsidRPr="00036C9B">
        <w:rPr>
          <w:rFonts w:ascii="Arial" w:hAnsi="Arial" w:cs="Arial"/>
        </w:rPr>
        <w:t xml:space="preserve"> with an option to increase </w:t>
      </w:r>
      <w:r w:rsidR="0081679F" w:rsidRPr="00036C9B">
        <w:rPr>
          <w:rFonts w:ascii="Arial" w:hAnsi="Arial" w:cs="Arial"/>
        </w:rPr>
        <w:t>our</w:t>
      </w:r>
      <w:r w:rsidRPr="00036C9B">
        <w:rPr>
          <w:rFonts w:ascii="Arial" w:hAnsi="Arial" w:cs="Arial"/>
        </w:rPr>
        <w:t xml:space="preserve"> insurance cover with additional riders.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Fortune Guarantee:</w:t>
      </w:r>
      <w:r w:rsidRPr="00036C9B">
        <w:rPr>
          <w:rFonts w:ascii="Arial" w:hAnsi="Arial" w:cs="Arial"/>
        </w:rPr>
        <w:t xml:space="preserve"> It offers guaranteed maturity benefit with a short premium paying term. For a policy term of 10, 11, 12 and 15 years, </w:t>
      </w:r>
      <w:r w:rsidR="0081679F" w:rsidRPr="00036C9B">
        <w:rPr>
          <w:rFonts w:ascii="Arial" w:hAnsi="Arial" w:cs="Arial"/>
        </w:rPr>
        <w:t>we</w:t>
      </w:r>
      <w:r w:rsidRPr="00036C9B">
        <w:rPr>
          <w:rFonts w:ascii="Arial" w:hAnsi="Arial" w:cs="Arial"/>
        </w:rPr>
        <w:t xml:space="preserve"> are required to pay for 5 years. Guaranteed Maturity Benefit* that varies from 114% to 214% of Total Premiums Paid. Females can avail additional benefits.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Insta Wealth Plan:</w:t>
      </w:r>
      <w:r w:rsidRPr="00036C9B">
        <w:rPr>
          <w:rFonts w:ascii="Arial" w:hAnsi="Arial" w:cs="Arial"/>
        </w:rPr>
        <w:t xml:space="preserve"> This is a simple non-linked endowment assurance plan that offers life cover without the hassles of medical examinations. </w:t>
      </w:r>
      <w:r w:rsidR="0081679F" w:rsidRPr="00036C9B">
        <w:rPr>
          <w:rFonts w:ascii="Arial" w:hAnsi="Arial" w:cs="Arial"/>
        </w:rPr>
        <w:t>We</w:t>
      </w:r>
      <w:r w:rsidRPr="00036C9B">
        <w:rPr>
          <w:rFonts w:ascii="Arial" w:hAnsi="Arial" w:cs="Arial"/>
        </w:rPr>
        <w:t xml:space="preserve"> have the convenience to pay for short-term and enjoy life cover throughout the term of the policy. The plan offers </w:t>
      </w:r>
      <w:r w:rsidR="0081679F" w:rsidRPr="00036C9B">
        <w:rPr>
          <w:rFonts w:ascii="Arial" w:hAnsi="Arial" w:cs="Arial"/>
        </w:rPr>
        <w:t>us</w:t>
      </w:r>
      <w:r w:rsidRPr="00036C9B">
        <w:rPr>
          <w:rFonts w:ascii="Arial" w:hAnsi="Arial" w:cs="Arial"/>
        </w:rPr>
        <w:t xml:space="preserve"> guaranteed life cover of up to Rs. 20 lakhs and also offers guaranteed additions and Compound bonuses plus Terminal bonus to enhance </w:t>
      </w:r>
      <w:r w:rsidR="0081679F" w:rsidRPr="00036C9B">
        <w:rPr>
          <w:rFonts w:ascii="Arial" w:hAnsi="Arial" w:cs="Arial"/>
        </w:rPr>
        <w:t>our</w:t>
      </w:r>
      <w:r w:rsidRPr="00036C9B">
        <w:rPr>
          <w:rFonts w:ascii="Arial" w:hAnsi="Arial" w:cs="Arial"/>
        </w:rPr>
        <w:t xml:space="preserve"> savings.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Money Back Plus:</w:t>
      </w:r>
      <w:r w:rsidRPr="00036C9B">
        <w:rPr>
          <w:rFonts w:ascii="Arial" w:hAnsi="Arial" w:cs="Arial"/>
        </w:rPr>
        <w:t xml:space="preserve"> A plan that offers </w:t>
      </w:r>
      <w:r w:rsidR="0081679F" w:rsidRPr="00036C9B">
        <w:rPr>
          <w:rFonts w:ascii="Arial" w:hAnsi="Arial" w:cs="Arial"/>
        </w:rPr>
        <w:t>us</w:t>
      </w:r>
      <w:r w:rsidRPr="00036C9B">
        <w:rPr>
          <w:rFonts w:ascii="Arial" w:hAnsi="Arial" w:cs="Arial"/>
        </w:rPr>
        <w:t xml:space="preserve"> periodic pa</w:t>
      </w:r>
      <w:r w:rsidR="0081679F" w:rsidRPr="00036C9B">
        <w:rPr>
          <w:rFonts w:ascii="Arial" w:hAnsi="Arial" w:cs="Arial"/>
        </w:rPr>
        <w:t>us</w:t>
      </w:r>
      <w:r w:rsidRPr="00036C9B">
        <w:rPr>
          <w:rFonts w:ascii="Arial" w:hAnsi="Arial" w:cs="Arial"/>
        </w:rPr>
        <w:t xml:space="preserve">t at key stages in </w:t>
      </w:r>
      <w:r w:rsidR="0081679F" w:rsidRPr="00036C9B">
        <w:rPr>
          <w:rFonts w:ascii="Arial" w:hAnsi="Arial" w:cs="Arial"/>
        </w:rPr>
        <w:t>our</w:t>
      </w:r>
      <w:r w:rsidRPr="00036C9B">
        <w:rPr>
          <w:rFonts w:ascii="Arial" w:hAnsi="Arial" w:cs="Arial"/>
        </w:rPr>
        <w:t xml:space="preserve"> life and also offers life cover protection. It offers survival pa</w:t>
      </w:r>
      <w:r w:rsidR="0081679F" w:rsidRPr="00036C9B">
        <w:rPr>
          <w:rFonts w:ascii="Arial" w:hAnsi="Arial" w:cs="Arial"/>
        </w:rPr>
        <w:t>us</w:t>
      </w:r>
      <w:r w:rsidRPr="00036C9B">
        <w:rPr>
          <w:rFonts w:ascii="Arial" w:hAnsi="Arial" w:cs="Arial"/>
        </w:rPr>
        <w:t xml:space="preserve">ts of up to 130% of sum assured at regular intervals throughout the term and also offers lump sum maturity addition to meet </w:t>
      </w:r>
      <w:r w:rsidR="0081679F" w:rsidRPr="00036C9B">
        <w:rPr>
          <w:rFonts w:ascii="Arial" w:hAnsi="Arial" w:cs="Arial"/>
        </w:rPr>
        <w:t>our</w:t>
      </w:r>
      <w:r w:rsidRPr="00036C9B">
        <w:rPr>
          <w:rFonts w:ascii="Arial" w:hAnsi="Arial" w:cs="Arial"/>
        </w:rPr>
        <w:t xml:space="preserve"> needs. It also gives </w:t>
      </w:r>
      <w:r w:rsidR="0081679F" w:rsidRPr="00036C9B">
        <w:rPr>
          <w:rFonts w:ascii="Arial" w:hAnsi="Arial" w:cs="Arial"/>
        </w:rPr>
        <w:t>us</w:t>
      </w:r>
      <w:r w:rsidRPr="00036C9B">
        <w:rPr>
          <w:rFonts w:ascii="Arial" w:hAnsi="Arial" w:cs="Arial"/>
        </w:rPr>
        <w:t xml:space="preserve"> the advantage of paying premium for half the term and also enhances </w:t>
      </w:r>
      <w:r w:rsidR="0081679F" w:rsidRPr="00036C9B">
        <w:rPr>
          <w:rFonts w:ascii="Arial" w:hAnsi="Arial" w:cs="Arial"/>
        </w:rPr>
        <w:t>our</w:t>
      </w:r>
      <w:r w:rsidRPr="00036C9B">
        <w:rPr>
          <w:rFonts w:ascii="Arial" w:hAnsi="Arial" w:cs="Arial"/>
        </w:rPr>
        <w:t xml:space="preserve"> savings by giving </w:t>
      </w:r>
      <w:r w:rsidR="0081679F" w:rsidRPr="00036C9B">
        <w:rPr>
          <w:rFonts w:ascii="Arial" w:hAnsi="Arial" w:cs="Arial"/>
        </w:rPr>
        <w:t>us</w:t>
      </w:r>
      <w:r w:rsidRPr="00036C9B">
        <w:rPr>
          <w:rFonts w:ascii="Arial" w:hAnsi="Arial" w:cs="Arial"/>
        </w:rPr>
        <w:t xml:space="preserve"> compounded reversionary bonus &amp; terminal bonuses throughout the term.</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lastRenderedPageBreak/>
        <w:t>Tata AIA Life Insurance Smart 7:</w:t>
      </w:r>
      <w:r w:rsidRPr="00036C9B">
        <w:rPr>
          <w:rFonts w:ascii="Arial" w:hAnsi="Arial" w:cs="Arial"/>
        </w:rPr>
        <w:t xml:space="preserve"> Besides fulfilling </w:t>
      </w:r>
      <w:r w:rsidR="0081679F" w:rsidRPr="00036C9B">
        <w:rPr>
          <w:rFonts w:ascii="Arial" w:hAnsi="Arial" w:cs="Arial"/>
        </w:rPr>
        <w:t>our</w:t>
      </w:r>
      <w:r w:rsidRPr="00036C9B">
        <w:rPr>
          <w:rFonts w:ascii="Arial" w:hAnsi="Arial" w:cs="Arial"/>
        </w:rPr>
        <w:t xml:space="preserve"> insurance needs, this plan helps </w:t>
      </w:r>
      <w:r w:rsidR="0081679F" w:rsidRPr="00036C9B">
        <w:rPr>
          <w:rFonts w:ascii="Arial" w:hAnsi="Arial" w:cs="Arial"/>
        </w:rPr>
        <w:t>us</w:t>
      </w:r>
      <w:r w:rsidRPr="00036C9B">
        <w:rPr>
          <w:rFonts w:ascii="Arial" w:hAnsi="Arial" w:cs="Arial"/>
        </w:rPr>
        <w:t xml:space="preserve"> enhance </w:t>
      </w:r>
      <w:r w:rsidR="0081679F" w:rsidRPr="00036C9B">
        <w:rPr>
          <w:rFonts w:ascii="Arial" w:hAnsi="Arial" w:cs="Arial"/>
        </w:rPr>
        <w:t>our</w:t>
      </w:r>
      <w:r w:rsidRPr="00036C9B">
        <w:rPr>
          <w:rFonts w:ascii="Arial" w:hAnsi="Arial" w:cs="Arial"/>
        </w:rPr>
        <w:t xml:space="preserve"> financial corpus by giving </w:t>
      </w:r>
      <w:r w:rsidR="0081679F" w:rsidRPr="00036C9B">
        <w:rPr>
          <w:rFonts w:ascii="Arial" w:hAnsi="Arial" w:cs="Arial"/>
        </w:rPr>
        <w:t>us</w:t>
      </w:r>
      <w:r w:rsidRPr="00036C9B">
        <w:rPr>
          <w:rFonts w:ascii="Arial" w:hAnsi="Arial" w:cs="Arial"/>
        </w:rPr>
        <w:t xml:space="preserve"> lump sum amount on maturity. </w:t>
      </w:r>
      <w:r w:rsidR="0081679F" w:rsidRPr="00036C9B">
        <w:rPr>
          <w:rFonts w:ascii="Arial" w:hAnsi="Arial" w:cs="Arial"/>
        </w:rPr>
        <w:t>We</w:t>
      </w:r>
      <w:r w:rsidRPr="00036C9B">
        <w:rPr>
          <w:rFonts w:ascii="Arial" w:hAnsi="Arial" w:cs="Arial"/>
        </w:rPr>
        <w:t xml:space="preserve"> pay for a limited period of 7 years and receive the benefits in next 5 years while also enjoying life protection for a term of 12 years. It enables </w:t>
      </w:r>
      <w:r w:rsidR="0081679F" w:rsidRPr="00036C9B">
        <w:rPr>
          <w:rFonts w:ascii="Arial" w:hAnsi="Arial" w:cs="Arial"/>
        </w:rPr>
        <w:t>us</w:t>
      </w:r>
      <w:r w:rsidRPr="00036C9B">
        <w:rPr>
          <w:rFonts w:ascii="Arial" w:hAnsi="Arial" w:cs="Arial"/>
        </w:rPr>
        <w:t xml:space="preserve"> to enjoy growth of corpus over 12 years through Compounding Annual Bonus and also gives </w:t>
      </w:r>
      <w:r w:rsidR="0081679F" w:rsidRPr="00036C9B">
        <w:rPr>
          <w:rFonts w:ascii="Arial" w:hAnsi="Arial" w:cs="Arial"/>
        </w:rPr>
        <w:t>us</w:t>
      </w:r>
      <w:r w:rsidRPr="00036C9B">
        <w:rPr>
          <w:rFonts w:ascii="Arial" w:hAnsi="Arial" w:cs="Arial"/>
        </w:rPr>
        <w:t xml:space="preserve"> an option to enhance </w:t>
      </w:r>
      <w:r w:rsidR="0081679F" w:rsidRPr="00036C9B">
        <w:rPr>
          <w:rFonts w:ascii="Arial" w:hAnsi="Arial" w:cs="Arial"/>
        </w:rPr>
        <w:t>our</w:t>
      </w:r>
      <w:r w:rsidRPr="00036C9B">
        <w:rPr>
          <w:rFonts w:ascii="Arial" w:hAnsi="Arial" w:cs="Arial"/>
        </w:rPr>
        <w:t xml:space="preserve"> cover by opting for add-on riders.</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Smart Growth Plans:</w:t>
      </w:r>
      <w:r w:rsidRPr="00036C9B">
        <w:rPr>
          <w:rFonts w:ascii="Arial" w:hAnsi="Arial" w:cs="Arial"/>
        </w:rPr>
        <w:t xml:space="preserve"> This is a non-linked with profit endowment plan that gives </w:t>
      </w:r>
      <w:r w:rsidR="0081679F" w:rsidRPr="00036C9B">
        <w:rPr>
          <w:rFonts w:ascii="Arial" w:hAnsi="Arial" w:cs="Arial"/>
        </w:rPr>
        <w:t>us</w:t>
      </w:r>
      <w:r w:rsidRPr="00036C9B">
        <w:rPr>
          <w:rFonts w:ascii="Arial" w:hAnsi="Arial" w:cs="Arial"/>
        </w:rPr>
        <w:t xml:space="preserve"> flexibility to choose policy terms depending on </w:t>
      </w:r>
      <w:r w:rsidR="0081679F" w:rsidRPr="00036C9B">
        <w:rPr>
          <w:rFonts w:ascii="Arial" w:hAnsi="Arial" w:cs="Arial"/>
        </w:rPr>
        <w:t>our</w:t>
      </w:r>
      <w:r w:rsidRPr="00036C9B">
        <w:rPr>
          <w:rFonts w:ascii="Arial" w:hAnsi="Arial" w:cs="Arial"/>
        </w:rPr>
        <w:t xml:space="preserve"> short-term or long-term saving needs. The policyholder receives double the sum assured on the account of his death. The plan helps </w:t>
      </w:r>
      <w:r w:rsidR="0081679F" w:rsidRPr="00036C9B">
        <w:rPr>
          <w:rFonts w:ascii="Arial" w:hAnsi="Arial" w:cs="Arial"/>
        </w:rPr>
        <w:t>us</w:t>
      </w:r>
      <w:r w:rsidRPr="00036C9B">
        <w:rPr>
          <w:rFonts w:ascii="Arial" w:hAnsi="Arial" w:cs="Arial"/>
        </w:rPr>
        <w:t xml:space="preserve"> enhance </w:t>
      </w:r>
      <w:r w:rsidR="0081679F" w:rsidRPr="00036C9B">
        <w:rPr>
          <w:rFonts w:ascii="Arial" w:hAnsi="Arial" w:cs="Arial"/>
        </w:rPr>
        <w:t>our</w:t>
      </w:r>
      <w:r w:rsidRPr="00036C9B">
        <w:rPr>
          <w:rFonts w:ascii="Arial" w:hAnsi="Arial" w:cs="Arial"/>
        </w:rPr>
        <w:t xml:space="preserve"> savings by bonuses and guaranteed additions of 5.5% p.a. of sum assured.</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MahaLife Gold Plus:</w:t>
      </w:r>
      <w:r w:rsidRPr="00036C9B">
        <w:rPr>
          <w:rFonts w:ascii="Arial" w:hAnsi="Arial" w:cs="Arial"/>
        </w:rPr>
        <w:t xml:space="preserve"> A short-term investment plan that offers best returns in the long-run. This plan offers </w:t>
      </w:r>
      <w:r w:rsidR="0081679F" w:rsidRPr="00036C9B">
        <w:rPr>
          <w:rFonts w:ascii="Arial" w:hAnsi="Arial" w:cs="Arial"/>
        </w:rPr>
        <w:t>us</w:t>
      </w:r>
      <w:r w:rsidRPr="00036C9B">
        <w:rPr>
          <w:rFonts w:ascii="Arial" w:hAnsi="Arial" w:cs="Arial"/>
        </w:rPr>
        <w:t xml:space="preserve"> the benefit of enjoying lifelong coverage up to the age of 85 years by paying premium for a term of only 15 years. The plan ensures regular income flow for </w:t>
      </w:r>
      <w:r w:rsidR="0081679F" w:rsidRPr="00036C9B">
        <w:rPr>
          <w:rFonts w:ascii="Arial" w:hAnsi="Arial" w:cs="Arial"/>
        </w:rPr>
        <w:t>us</w:t>
      </w:r>
      <w:r w:rsidRPr="00036C9B">
        <w:rPr>
          <w:rFonts w:ascii="Arial" w:hAnsi="Arial" w:cs="Arial"/>
        </w:rPr>
        <w:t xml:space="preserve"> and </w:t>
      </w:r>
      <w:r w:rsidR="0081679F" w:rsidRPr="00036C9B">
        <w:rPr>
          <w:rFonts w:ascii="Arial" w:hAnsi="Arial" w:cs="Arial"/>
        </w:rPr>
        <w:t>our</w:t>
      </w:r>
      <w:r w:rsidRPr="00036C9B">
        <w:rPr>
          <w:rFonts w:ascii="Arial" w:hAnsi="Arial" w:cs="Arial"/>
        </w:rPr>
        <w:t xml:space="preserve"> family, and the lump sum amount on maturity. The policyholder is eligible to receive annual coupons from the 10th to the 30th policy anniversary and also receives Non-guaranteed Cash Dividends annually from the 6th policy anniversary till maturity.</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MahaLife Gold:</w:t>
      </w:r>
      <w:r w:rsidRPr="00036C9B">
        <w:rPr>
          <w:rFonts w:ascii="Arial" w:hAnsi="Arial" w:cs="Arial"/>
        </w:rPr>
        <w:t xml:space="preserve"> A plan that helps </w:t>
      </w:r>
      <w:r w:rsidR="0081679F" w:rsidRPr="00036C9B">
        <w:rPr>
          <w:rFonts w:ascii="Arial" w:hAnsi="Arial" w:cs="Arial"/>
        </w:rPr>
        <w:t>us</w:t>
      </w:r>
      <w:r w:rsidRPr="00036C9B">
        <w:rPr>
          <w:rFonts w:ascii="Arial" w:hAnsi="Arial" w:cs="Arial"/>
        </w:rPr>
        <w:t xml:space="preserve"> create legacy for over three generations by ensuring a regular income flow for </w:t>
      </w:r>
      <w:r w:rsidR="0081679F" w:rsidRPr="00036C9B">
        <w:rPr>
          <w:rFonts w:ascii="Arial" w:hAnsi="Arial" w:cs="Arial"/>
        </w:rPr>
        <w:t>us</w:t>
      </w:r>
      <w:r w:rsidRPr="00036C9B">
        <w:rPr>
          <w:rFonts w:ascii="Arial" w:hAnsi="Arial" w:cs="Arial"/>
        </w:rPr>
        <w:t xml:space="preserve"> and </w:t>
      </w:r>
      <w:r w:rsidR="0081679F" w:rsidRPr="00036C9B">
        <w:rPr>
          <w:rFonts w:ascii="Arial" w:hAnsi="Arial" w:cs="Arial"/>
        </w:rPr>
        <w:t>our</w:t>
      </w:r>
      <w:r w:rsidRPr="00036C9B">
        <w:rPr>
          <w:rFonts w:ascii="Arial" w:hAnsi="Arial" w:cs="Arial"/>
        </w:rPr>
        <w:t xml:space="preserve"> family members. Policyholders are entitled to a lifelong coverage of up to the age of 85 years by paying premium only for 15 years and are also eligible to receive the lump sum amount on maturity. Additionally, with this plan, </w:t>
      </w:r>
      <w:r w:rsidR="0081679F" w:rsidRPr="00036C9B">
        <w:rPr>
          <w:rFonts w:ascii="Arial" w:hAnsi="Arial" w:cs="Arial"/>
        </w:rPr>
        <w:t>us</w:t>
      </w:r>
      <w:r w:rsidRPr="00036C9B">
        <w:rPr>
          <w:rFonts w:ascii="Arial" w:hAnsi="Arial" w:cs="Arial"/>
        </w:rPr>
        <w:t xml:space="preserve"> will also be eligible to receive annual coupons from the 10th to the 30th policy anniversary, along with annual Non-guaranteed Cash Dividends from the 6th policy anniversary till maturity.</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MahaLife Magic:</w:t>
      </w:r>
      <w:r w:rsidRPr="00036C9B">
        <w:rPr>
          <w:rFonts w:ascii="Arial" w:hAnsi="Arial" w:cs="Arial"/>
        </w:rPr>
        <w:t xml:space="preserve"> An easy to understand plan which requires </w:t>
      </w:r>
      <w:r w:rsidR="0081679F" w:rsidRPr="00036C9B">
        <w:rPr>
          <w:rFonts w:ascii="Arial" w:hAnsi="Arial" w:cs="Arial"/>
        </w:rPr>
        <w:t>us</w:t>
      </w:r>
      <w:r w:rsidRPr="00036C9B">
        <w:rPr>
          <w:rFonts w:ascii="Arial" w:hAnsi="Arial" w:cs="Arial"/>
        </w:rPr>
        <w:t xml:space="preserve"> to pay for 9 years and offers </w:t>
      </w:r>
      <w:r w:rsidR="0081679F" w:rsidRPr="00036C9B">
        <w:rPr>
          <w:rFonts w:ascii="Arial" w:hAnsi="Arial" w:cs="Arial"/>
        </w:rPr>
        <w:t>us</w:t>
      </w:r>
      <w:r w:rsidRPr="00036C9B">
        <w:rPr>
          <w:rFonts w:ascii="Arial" w:hAnsi="Arial" w:cs="Arial"/>
        </w:rPr>
        <w:t xml:space="preserve"> a lump sum amount on maturity. This non-linked participating endowment assurance plan helps in maximising </w:t>
      </w:r>
      <w:r w:rsidR="0081679F" w:rsidRPr="00036C9B">
        <w:rPr>
          <w:rFonts w:ascii="Arial" w:hAnsi="Arial" w:cs="Arial"/>
        </w:rPr>
        <w:t>our</w:t>
      </w:r>
      <w:r w:rsidRPr="00036C9B">
        <w:rPr>
          <w:rFonts w:ascii="Arial" w:hAnsi="Arial" w:cs="Arial"/>
        </w:rPr>
        <w:t xml:space="preserve"> savings with additional bonuses. It also gives </w:t>
      </w:r>
      <w:r w:rsidR="0081679F" w:rsidRPr="00036C9B">
        <w:rPr>
          <w:rFonts w:ascii="Arial" w:hAnsi="Arial" w:cs="Arial"/>
        </w:rPr>
        <w:t>us</w:t>
      </w:r>
      <w:r w:rsidRPr="00036C9B">
        <w:rPr>
          <w:rFonts w:ascii="Arial" w:hAnsi="Arial" w:cs="Arial"/>
        </w:rPr>
        <w:t xml:space="preserve"> an option to enhance the cover with riders and provides protection throughout the entire policy term.</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Money Maxima:</w:t>
      </w:r>
      <w:r w:rsidRPr="00036C9B">
        <w:rPr>
          <w:rFonts w:ascii="Arial" w:hAnsi="Arial" w:cs="Arial"/>
        </w:rPr>
        <w:t xml:space="preserve"> This is a regular premium paying non-linked participating endowment assurance plan that offers </w:t>
      </w:r>
      <w:r w:rsidR="0081679F" w:rsidRPr="00036C9B">
        <w:rPr>
          <w:rFonts w:ascii="Arial" w:hAnsi="Arial" w:cs="Arial"/>
        </w:rPr>
        <w:t>us</w:t>
      </w:r>
      <w:r w:rsidRPr="00036C9B">
        <w:rPr>
          <w:rFonts w:ascii="Arial" w:hAnsi="Arial" w:cs="Arial"/>
        </w:rPr>
        <w:t xml:space="preserve"> guaranteed bonuses. It is a flexible policy term. The plan offers flexible terms, provides coverage for the entire policy term and also gives an option to enhance the protection by opting for riders.</w:t>
      </w:r>
    </w:p>
    <w:p w:rsidR="00E77512" w:rsidRPr="00036C9B" w:rsidRDefault="00E77512" w:rsidP="00E77512">
      <w:pPr>
        <w:pStyle w:val="NormalWeb"/>
        <w:spacing w:before="0" w:beforeAutospacing="0" w:after="150" w:afterAutospacing="0" w:line="360" w:lineRule="atLeast"/>
        <w:rPr>
          <w:rFonts w:ascii="Arial" w:hAnsi="Arial" w:cs="Arial"/>
        </w:rPr>
      </w:pPr>
    </w:p>
    <w:p w:rsidR="00E77512" w:rsidRPr="00E466DE" w:rsidRDefault="00E77512" w:rsidP="00E77512">
      <w:pPr>
        <w:pStyle w:val="Heading3"/>
        <w:numPr>
          <w:ilvl w:val="0"/>
          <w:numId w:val="7"/>
        </w:numPr>
        <w:spacing w:before="0"/>
        <w:rPr>
          <w:rFonts w:ascii="Arial" w:hAnsi="Arial" w:cs="Arial"/>
          <w:b/>
          <w:i/>
          <w:color w:val="auto"/>
        </w:rPr>
      </w:pPr>
      <w:r w:rsidRPr="00E466DE">
        <w:rPr>
          <w:rFonts w:ascii="Arial" w:hAnsi="Arial" w:cs="Arial"/>
          <w:b/>
          <w:i/>
          <w:color w:val="auto"/>
        </w:rPr>
        <w:lastRenderedPageBreak/>
        <w:t>Retirement Solutions</w:t>
      </w:r>
      <w:r w:rsidR="00E466DE" w:rsidRPr="00E466DE">
        <w:rPr>
          <w:rFonts w:ascii="Arial" w:hAnsi="Arial" w:cs="Arial"/>
          <w:b/>
          <w:i/>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Freedom:</w:t>
      </w:r>
      <w:r w:rsidRPr="00036C9B">
        <w:rPr>
          <w:rFonts w:ascii="Arial" w:hAnsi="Arial" w:cs="Arial"/>
        </w:rPr>
        <w:t xml:space="preserve"> This Non-Linked Participating Endowment plan helps </w:t>
      </w:r>
      <w:r w:rsidR="0081679F" w:rsidRPr="00036C9B">
        <w:rPr>
          <w:rFonts w:ascii="Arial" w:hAnsi="Arial" w:cs="Arial"/>
        </w:rPr>
        <w:t>us</w:t>
      </w:r>
      <w:r w:rsidRPr="00036C9B">
        <w:rPr>
          <w:rFonts w:ascii="Arial" w:hAnsi="Arial" w:cs="Arial"/>
        </w:rPr>
        <w:t xml:space="preserve"> boost </w:t>
      </w:r>
      <w:r w:rsidR="0081679F" w:rsidRPr="00036C9B">
        <w:rPr>
          <w:rFonts w:ascii="Arial" w:hAnsi="Arial" w:cs="Arial"/>
        </w:rPr>
        <w:t>our</w:t>
      </w:r>
      <w:r w:rsidRPr="00036C9B">
        <w:rPr>
          <w:rFonts w:ascii="Arial" w:hAnsi="Arial" w:cs="Arial"/>
        </w:rPr>
        <w:t xml:space="preserve"> financial corpus with guaranteed additions. All </w:t>
      </w:r>
      <w:r w:rsidR="0081679F" w:rsidRPr="00036C9B">
        <w:rPr>
          <w:rFonts w:ascii="Arial" w:hAnsi="Arial" w:cs="Arial"/>
        </w:rPr>
        <w:t>we</w:t>
      </w:r>
      <w:r w:rsidRPr="00036C9B">
        <w:rPr>
          <w:rFonts w:ascii="Arial" w:hAnsi="Arial" w:cs="Arial"/>
        </w:rPr>
        <w:t xml:space="preserve"> need to do is choose a policy term as per </w:t>
      </w:r>
      <w:r w:rsidR="0081679F" w:rsidRPr="00036C9B">
        <w:rPr>
          <w:rFonts w:ascii="Arial" w:hAnsi="Arial" w:cs="Arial"/>
        </w:rPr>
        <w:t>our</w:t>
      </w:r>
      <w:r w:rsidRPr="00036C9B">
        <w:rPr>
          <w:rFonts w:ascii="Arial" w:hAnsi="Arial" w:cs="Arial"/>
        </w:rPr>
        <w:t xml:space="preserve"> convenience and get 10% annualised premium at the beginning of each policy year till the premium paying term. This plan gives </w:t>
      </w:r>
      <w:r w:rsidR="0081679F" w:rsidRPr="00036C9B">
        <w:rPr>
          <w:rFonts w:ascii="Arial" w:hAnsi="Arial" w:cs="Arial"/>
        </w:rPr>
        <w:t>us</w:t>
      </w:r>
      <w:r w:rsidRPr="00036C9B">
        <w:rPr>
          <w:rFonts w:ascii="Arial" w:hAnsi="Arial" w:cs="Arial"/>
        </w:rPr>
        <w:t xml:space="preserve"> the freedom to decide whether </w:t>
      </w:r>
      <w:r w:rsidR="0081679F" w:rsidRPr="00036C9B">
        <w:rPr>
          <w:rFonts w:ascii="Arial" w:hAnsi="Arial" w:cs="Arial"/>
        </w:rPr>
        <w:t>we</w:t>
      </w:r>
      <w:r w:rsidRPr="00036C9B">
        <w:rPr>
          <w:rFonts w:ascii="Arial" w:hAnsi="Arial" w:cs="Arial"/>
        </w:rPr>
        <w:t xml:space="preserve"> want to retire at the age of 55 years or 60 years. </w:t>
      </w:r>
      <w:r w:rsidR="0081679F" w:rsidRPr="00036C9B">
        <w:rPr>
          <w:rFonts w:ascii="Arial" w:hAnsi="Arial" w:cs="Arial"/>
        </w:rPr>
        <w:t>We</w:t>
      </w:r>
      <w:r w:rsidRPr="00036C9B">
        <w:rPr>
          <w:rFonts w:ascii="Arial" w:hAnsi="Arial" w:cs="Arial"/>
        </w:rPr>
        <w:t xml:space="preserve"> can also enhance </w:t>
      </w:r>
      <w:r w:rsidR="0081679F" w:rsidRPr="00036C9B">
        <w:rPr>
          <w:rFonts w:ascii="Arial" w:hAnsi="Arial" w:cs="Arial"/>
        </w:rPr>
        <w:t>our</w:t>
      </w:r>
      <w:r w:rsidRPr="00036C9B">
        <w:rPr>
          <w:rFonts w:ascii="Arial" w:hAnsi="Arial" w:cs="Arial"/>
        </w:rPr>
        <w:t xml:space="preserve"> plan with optional Tata AIA Life Accidental Death and Dismemberment rider.</w:t>
      </w:r>
    </w:p>
    <w:p w:rsidR="00E77512" w:rsidRPr="00036C9B" w:rsidRDefault="00E77512" w:rsidP="00E77512">
      <w:pPr>
        <w:pStyle w:val="Heading3"/>
        <w:spacing w:before="0"/>
        <w:rPr>
          <w:rFonts w:ascii="Arial" w:hAnsi="Arial" w:cs="Arial"/>
          <w:color w:val="auto"/>
        </w:rPr>
      </w:pPr>
      <w:r w:rsidRPr="00036C9B">
        <w:rPr>
          <w:rFonts w:ascii="Arial" w:hAnsi="Arial" w:cs="Arial"/>
          <w:color w:val="auto"/>
        </w:rPr>
        <w:t>Health Solutions</w:t>
      </w:r>
    </w:p>
    <w:p w:rsidR="00E77512"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Vital Care Pro:</w:t>
      </w:r>
      <w:r w:rsidRPr="00036C9B">
        <w:rPr>
          <w:rFonts w:ascii="Arial" w:hAnsi="Arial" w:cs="Arial"/>
        </w:rPr>
        <w:t xml:space="preserve"> This plan protects </w:t>
      </w:r>
      <w:r w:rsidR="0081679F" w:rsidRPr="00036C9B">
        <w:rPr>
          <w:rFonts w:ascii="Arial" w:hAnsi="Arial" w:cs="Arial"/>
        </w:rPr>
        <w:t>us</w:t>
      </w:r>
      <w:r w:rsidRPr="00036C9B">
        <w:rPr>
          <w:rFonts w:ascii="Arial" w:hAnsi="Arial" w:cs="Arial"/>
        </w:rPr>
        <w:t xml:space="preserve"> during critical illnesses by paying </w:t>
      </w:r>
      <w:r w:rsidR="0081679F" w:rsidRPr="00036C9B">
        <w:rPr>
          <w:rFonts w:ascii="Arial" w:hAnsi="Arial" w:cs="Arial"/>
        </w:rPr>
        <w:t>us</w:t>
      </w:r>
      <w:r w:rsidRPr="00036C9B">
        <w:rPr>
          <w:rFonts w:ascii="Arial" w:hAnsi="Arial" w:cs="Arial"/>
        </w:rPr>
        <w:t xml:space="preserve"> a lump sum amount in case </w:t>
      </w:r>
      <w:r w:rsidR="0081679F" w:rsidRPr="00036C9B">
        <w:rPr>
          <w:rFonts w:ascii="Arial" w:hAnsi="Arial" w:cs="Arial"/>
        </w:rPr>
        <w:t>we</w:t>
      </w:r>
      <w:r w:rsidRPr="00036C9B">
        <w:rPr>
          <w:rFonts w:ascii="Arial" w:hAnsi="Arial" w:cs="Arial"/>
        </w:rPr>
        <w:t xml:space="preserve"> are diagnosed with any of the 15 critical illnesses mentioned in the plan during the policy term of the policy. </w:t>
      </w:r>
      <w:r w:rsidR="0081679F" w:rsidRPr="00036C9B">
        <w:rPr>
          <w:rFonts w:ascii="Arial" w:hAnsi="Arial" w:cs="Arial"/>
        </w:rPr>
        <w:t>We</w:t>
      </w:r>
      <w:r w:rsidRPr="00036C9B">
        <w:rPr>
          <w:rFonts w:ascii="Arial" w:hAnsi="Arial" w:cs="Arial"/>
        </w:rPr>
        <w:t xml:space="preserve"> can also cover </w:t>
      </w:r>
      <w:r w:rsidR="0081679F" w:rsidRPr="00036C9B">
        <w:rPr>
          <w:rFonts w:ascii="Arial" w:hAnsi="Arial" w:cs="Arial"/>
        </w:rPr>
        <w:t>our</w:t>
      </w:r>
      <w:r w:rsidRPr="00036C9B">
        <w:rPr>
          <w:rFonts w:ascii="Arial" w:hAnsi="Arial" w:cs="Arial"/>
        </w:rPr>
        <w:t xml:space="preserve"> spouse under the same plan. </w:t>
      </w:r>
      <w:r w:rsidR="0081679F" w:rsidRPr="00036C9B">
        <w:rPr>
          <w:rFonts w:ascii="Arial" w:hAnsi="Arial" w:cs="Arial"/>
        </w:rPr>
        <w:t>We</w:t>
      </w:r>
      <w:r w:rsidRPr="00036C9B">
        <w:rPr>
          <w:rFonts w:ascii="Arial" w:hAnsi="Arial" w:cs="Arial"/>
        </w:rPr>
        <w:t xml:space="preserve"> have the flexibility to choose the following options- Pro Care - Lumpsum Benefit and Pro Care Plus - Lump sum Benefit with Income Loss Benefit. No medical examination is required for this plan. This plan also makes </w:t>
      </w:r>
      <w:r w:rsidR="0081679F" w:rsidRPr="00036C9B">
        <w:rPr>
          <w:rFonts w:ascii="Arial" w:hAnsi="Arial" w:cs="Arial"/>
        </w:rPr>
        <w:t>us</w:t>
      </w:r>
      <w:r w:rsidRPr="00036C9B">
        <w:rPr>
          <w:rFonts w:ascii="Arial" w:hAnsi="Arial" w:cs="Arial"/>
        </w:rPr>
        <w:t xml:space="preserve"> eligible for additional monthly pa</w:t>
      </w:r>
      <w:r w:rsidR="0081679F" w:rsidRPr="00036C9B">
        <w:rPr>
          <w:rFonts w:ascii="Arial" w:hAnsi="Arial" w:cs="Arial"/>
        </w:rPr>
        <w:t>us</w:t>
      </w:r>
      <w:r w:rsidRPr="00036C9B">
        <w:rPr>
          <w:rFonts w:ascii="Arial" w:hAnsi="Arial" w:cs="Arial"/>
        </w:rPr>
        <w:t>ts for 10 years on Critical Illness Benefit claim.</w:t>
      </w:r>
    </w:p>
    <w:p w:rsidR="007A27E1" w:rsidRDefault="007A27E1" w:rsidP="00E77512">
      <w:pPr>
        <w:pStyle w:val="NormalWeb"/>
        <w:spacing w:before="0" w:beforeAutospacing="0" w:after="150" w:afterAutospacing="0" w:line="360" w:lineRule="atLeast"/>
        <w:rPr>
          <w:rFonts w:ascii="Arial" w:hAnsi="Arial" w:cs="Arial"/>
        </w:rPr>
      </w:pPr>
    </w:p>
    <w:p w:rsidR="007A27E1" w:rsidRPr="00036C9B" w:rsidRDefault="007A27E1" w:rsidP="00E77512">
      <w:pPr>
        <w:pStyle w:val="NormalWeb"/>
        <w:spacing w:before="0" w:beforeAutospacing="0" w:after="150" w:afterAutospacing="0" w:line="360" w:lineRule="atLeast"/>
        <w:rPr>
          <w:rFonts w:ascii="Arial" w:hAnsi="Arial" w:cs="Arial"/>
        </w:rPr>
      </w:pPr>
      <w:bookmarkStart w:id="0" w:name="_GoBack"/>
      <w:bookmarkEnd w:id="0"/>
    </w:p>
    <w:p w:rsidR="00E77512" w:rsidRPr="00E466DE" w:rsidRDefault="00E77512" w:rsidP="00E77512">
      <w:pPr>
        <w:pStyle w:val="Heading3"/>
        <w:numPr>
          <w:ilvl w:val="0"/>
          <w:numId w:val="7"/>
        </w:numPr>
        <w:spacing w:before="0"/>
        <w:rPr>
          <w:rFonts w:ascii="Arial" w:hAnsi="Arial" w:cs="Arial"/>
          <w:b/>
          <w:i/>
          <w:color w:val="auto"/>
        </w:rPr>
      </w:pPr>
      <w:r w:rsidRPr="00E466DE">
        <w:rPr>
          <w:rFonts w:ascii="Arial" w:hAnsi="Arial" w:cs="Arial"/>
          <w:b/>
          <w:i/>
          <w:color w:val="auto"/>
        </w:rPr>
        <w:t>Group Insurance</w:t>
      </w:r>
      <w:r w:rsidR="00E466DE" w:rsidRPr="00E466DE">
        <w:rPr>
          <w:rFonts w:ascii="Arial" w:hAnsi="Arial" w:cs="Arial"/>
          <w:b/>
          <w:i/>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Group Loan Protect:</w:t>
      </w:r>
      <w:r w:rsidRPr="00036C9B">
        <w:rPr>
          <w:rFonts w:ascii="Arial" w:hAnsi="Arial" w:cs="Arial"/>
        </w:rPr>
        <w:t xml:space="preserve"> This is a Non Linked Non Participating Group Credit Life Insurance Plan that protects </w:t>
      </w:r>
      <w:r w:rsidR="0081679F" w:rsidRPr="00036C9B">
        <w:rPr>
          <w:rFonts w:ascii="Arial" w:hAnsi="Arial" w:cs="Arial"/>
        </w:rPr>
        <w:t>our</w:t>
      </w:r>
      <w:r w:rsidRPr="00036C9B">
        <w:rPr>
          <w:rFonts w:ascii="Arial" w:hAnsi="Arial" w:cs="Arial"/>
        </w:rPr>
        <w:t xml:space="preserve"> family in </w:t>
      </w:r>
      <w:r w:rsidR="0081679F" w:rsidRPr="00036C9B">
        <w:rPr>
          <w:rFonts w:ascii="Arial" w:hAnsi="Arial" w:cs="Arial"/>
        </w:rPr>
        <w:t>our</w:t>
      </w:r>
      <w:r w:rsidRPr="00036C9B">
        <w:rPr>
          <w:rFonts w:ascii="Arial" w:hAnsi="Arial" w:cs="Arial"/>
        </w:rPr>
        <w:t xml:space="preserve"> absence by paying off the outstanding loan. This not only prevents </w:t>
      </w:r>
      <w:r w:rsidR="0081679F" w:rsidRPr="00036C9B">
        <w:rPr>
          <w:rFonts w:ascii="Arial" w:hAnsi="Arial" w:cs="Arial"/>
        </w:rPr>
        <w:t>our</w:t>
      </w:r>
      <w:r w:rsidRPr="00036C9B">
        <w:rPr>
          <w:rFonts w:ascii="Arial" w:hAnsi="Arial" w:cs="Arial"/>
        </w:rPr>
        <w:t xml:space="preserve"> family from being weighed down under the burden of the loan, but also ensures their financial security when </w:t>
      </w:r>
      <w:r w:rsidR="0081679F" w:rsidRPr="00036C9B">
        <w:rPr>
          <w:rFonts w:ascii="Arial" w:hAnsi="Arial" w:cs="Arial"/>
        </w:rPr>
        <w:t>us</w:t>
      </w:r>
      <w:r w:rsidRPr="00036C9B">
        <w:rPr>
          <w:rFonts w:ascii="Arial" w:hAnsi="Arial" w:cs="Arial"/>
        </w:rPr>
        <w:t xml:space="preserve"> are not around.</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Group Total Suraksha:</w:t>
      </w:r>
      <w:r w:rsidRPr="00036C9B">
        <w:rPr>
          <w:rFonts w:ascii="Arial" w:hAnsi="Arial" w:cs="Arial"/>
        </w:rPr>
        <w:t xml:space="preserve"> This plan is applicable on a minimum membership of 50 eligible members. The plan has an easy enrolment process, single premium payment option and attractive premium rates. Insurance cover is provided on the death of the insured member and extends financial support to </w:t>
      </w:r>
      <w:r w:rsidR="0081679F" w:rsidRPr="00036C9B">
        <w:rPr>
          <w:rFonts w:ascii="Arial" w:hAnsi="Arial" w:cs="Arial"/>
        </w:rPr>
        <w:t>our</w:t>
      </w:r>
      <w:r w:rsidRPr="00036C9B">
        <w:rPr>
          <w:rFonts w:ascii="Arial" w:hAnsi="Arial" w:cs="Arial"/>
        </w:rPr>
        <w:t xml:space="preserve"> family in case of an unfortunate event.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Group Term Life:</w:t>
      </w:r>
      <w:r w:rsidRPr="00036C9B">
        <w:rPr>
          <w:rFonts w:ascii="Arial" w:hAnsi="Arial" w:cs="Arial"/>
        </w:rPr>
        <w:t xml:space="preserve"> A plan that helps </w:t>
      </w:r>
      <w:r w:rsidR="0081679F" w:rsidRPr="00036C9B">
        <w:rPr>
          <w:rFonts w:ascii="Arial" w:hAnsi="Arial" w:cs="Arial"/>
        </w:rPr>
        <w:t>us</w:t>
      </w:r>
      <w:r w:rsidRPr="00036C9B">
        <w:rPr>
          <w:rFonts w:ascii="Arial" w:hAnsi="Arial" w:cs="Arial"/>
        </w:rPr>
        <w:t xml:space="preserve"> secure the future of </w:t>
      </w:r>
      <w:r w:rsidR="0081679F" w:rsidRPr="00036C9B">
        <w:rPr>
          <w:rFonts w:ascii="Arial" w:hAnsi="Arial" w:cs="Arial"/>
        </w:rPr>
        <w:t>our</w:t>
      </w:r>
      <w:r w:rsidRPr="00036C9B">
        <w:rPr>
          <w:rFonts w:ascii="Arial" w:hAnsi="Arial" w:cs="Arial"/>
        </w:rPr>
        <w:t xml:space="preserve"> loved ones by providing protection against unforeseen death. It has a simple and fast claim process, and also an easy premium payment.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Group Immediate Annuity:</w:t>
      </w:r>
      <w:r w:rsidRPr="00036C9B">
        <w:rPr>
          <w:rFonts w:ascii="Arial" w:hAnsi="Arial" w:cs="Arial"/>
        </w:rPr>
        <w:t xml:space="preserve"> This plan helps </w:t>
      </w:r>
      <w:r w:rsidR="0081679F" w:rsidRPr="00036C9B">
        <w:rPr>
          <w:rFonts w:ascii="Arial" w:hAnsi="Arial" w:cs="Arial"/>
        </w:rPr>
        <w:t>us</w:t>
      </w:r>
      <w:r w:rsidRPr="00036C9B">
        <w:rPr>
          <w:rFonts w:ascii="Arial" w:hAnsi="Arial" w:cs="Arial"/>
        </w:rPr>
        <w:t xml:space="preserve"> convert </w:t>
      </w:r>
      <w:r w:rsidR="0081679F" w:rsidRPr="00036C9B">
        <w:rPr>
          <w:rFonts w:ascii="Arial" w:hAnsi="Arial" w:cs="Arial"/>
        </w:rPr>
        <w:t>our</w:t>
      </w:r>
      <w:r w:rsidRPr="00036C9B">
        <w:rPr>
          <w:rFonts w:ascii="Arial" w:hAnsi="Arial" w:cs="Arial"/>
        </w:rPr>
        <w:t xml:space="preserve"> employer's corpus to regular income. </w:t>
      </w:r>
      <w:r w:rsidR="0081679F" w:rsidRPr="00036C9B">
        <w:rPr>
          <w:rFonts w:ascii="Arial" w:hAnsi="Arial" w:cs="Arial"/>
        </w:rPr>
        <w:t>Our</w:t>
      </w:r>
      <w:r w:rsidRPr="00036C9B">
        <w:rPr>
          <w:rFonts w:ascii="Arial" w:hAnsi="Arial" w:cs="Arial"/>
        </w:rPr>
        <w:t xml:space="preserve"> employee has to authorise transfer of a </w:t>
      </w:r>
      <w:r w:rsidRPr="00036C9B">
        <w:rPr>
          <w:rFonts w:ascii="Arial" w:hAnsi="Arial" w:cs="Arial"/>
        </w:rPr>
        <w:lastRenderedPageBreak/>
        <w:t>single premium and choose annuity payment modes - monthly, quarterly, half-yearly or yearly.</w:t>
      </w:r>
    </w:p>
    <w:p w:rsidR="00E77512" w:rsidRPr="00036C9B" w:rsidRDefault="00E77512" w:rsidP="00E77512">
      <w:pPr>
        <w:pStyle w:val="NormalWeb"/>
        <w:spacing w:before="0" w:beforeAutospacing="0" w:after="150" w:afterAutospacing="0" w:line="360" w:lineRule="atLeast"/>
        <w:rPr>
          <w:rFonts w:ascii="Arial" w:hAnsi="Arial" w:cs="Arial"/>
        </w:rPr>
      </w:pPr>
    </w:p>
    <w:p w:rsidR="00E77512" w:rsidRPr="00111EAA" w:rsidRDefault="00E77512" w:rsidP="00E77512">
      <w:pPr>
        <w:pStyle w:val="Heading3"/>
        <w:numPr>
          <w:ilvl w:val="0"/>
          <w:numId w:val="7"/>
        </w:numPr>
        <w:spacing w:before="0"/>
        <w:rPr>
          <w:rFonts w:ascii="Arial" w:hAnsi="Arial" w:cs="Arial"/>
          <w:b/>
          <w:i/>
          <w:color w:val="auto"/>
        </w:rPr>
      </w:pPr>
      <w:r w:rsidRPr="00111EAA">
        <w:rPr>
          <w:rFonts w:ascii="Arial" w:hAnsi="Arial" w:cs="Arial"/>
          <w:b/>
          <w:i/>
          <w:color w:val="auto"/>
        </w:rPr>
        <w:t>Micro Insurance</w:t>
      </w:r>
      <w:r w:rsidR="00111EAA" w:rsidRPr="00111EAA">
        <w:rPr>
          <w:rFonts w:ascii="Arial" w:hAnsi="Arial" w:cs="Arial"/>
          <w:b/>
          <w:i/>
          <w:color w:val="auto"/>
        </w:rPr>
        <w:t>:</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Saath Saath:</w:t>
      </w:r>
      <w:r w:rsidRPr="00036C9B">
        <w:rPr>
          <w:rFonts w:ascii="Arial" w:hAnsi="Arial" w:cs="Arial"/>
        </w:rPr>
        <w:t xml:space="preserve"> This is a non-linked, non-participating endowment micro insurance plan that enables </w:t>
      </w:r>
      <w:r w:rsidR="0081679F" w:rsidRPr="00036C9B">
        <w:rPr>
          <w:rFonts w:ascii="Arial" w:hAnsi="Arial" w:cs="Arial"/>
        </w:rPr>
        <w:t>us</w:t>
      </w:r>
      <w:r w:rsidRPr="00036C9B">
        <w:rPr>
          <w:rFonts w:ascii="Arial" w:hAnsi="Arial" w:cs="Arial"/>
        </w:rPr>
        <w:t xml:space="preserve"> to avail a return of a pre-specified percentage of the total premiums paid at maturity. The plan requires </w:t>
      </w:r>
      <w:r w:rsidR="0081679F" w:rsidRPr="00036C9B">
        <w:rPr>
          <w:rFonts w:ascii="Arial" w:hAnsi="Arial" w:cs="Arial"/>
        </w:rPr>
        <w:t>us</w:t>
      </w:r>
      <w:r w:rsidRPr="00036C9B">
        <w:rPr>
          <w:rFonts w:ascii="Arial" w:hAnsi="Arial" w:cs="Arial"/>
        </w:rPr>
        <w:t xml:space="preserve"> to pay premium for 7 years and get a life cover for 10 years. No medical tests are required and preferential premium rates are offered to females. The plan provides attractive returns at specified rates for higher sum assured on the survival of the policyholder.</w:t>
      </w:r>
    </w:p>
    <w:p w:rsidR="00E77512" w:rsidRPr="00036C9B" w:rsidRDefault="00E77512" w:rsidP="00E77512">
      <w:pPr>
        <w:pStyle w:val="NormalWeb"/>
        <w:spacing w:before="0" w:beforeAutospacing="0" w:after="150" w:afterAutospacing="0" w:line="360" w:lineRule="atLeast"/>
        <w:rPr>
          <w:rFonts w:ascii="Arial" w:hAnsi="Arial" w:cs="Arial"/>
        </w:rPr>
      </w:pPr>
      <w:r w:rsidRPr="00036C9B">
        <w:rPr>
          <w:rStyle w:val="Strong"/>
          <w:rFonts w:ascii="Arial" w:hAnsi="Arial" w:cs="Arial"/>
        </w:rPr>
        <w:t>Tata AIA Life Insurance POS Saat Saath:</w:t>
      </w:r>
      <w:r w:rsidRPr="00036C9B">
        <w:rPr>
          <w:rFonts w:ascii="Arial" w:hAnsi="Arial" w:cs="Arial"/>
        </w:rPr>
        <w:t xml:space="preserve"> It is a non-linked, non-participating endowment micro insurance plan, one with which </w:t>
      </w:r>
      <w:r w:rsidR="0081679F" w:rsidRPr="00036C9B">
        <w:rPr>
          <w:rFonts w:ascii="Arial" w:hAnsi="Arial" w:cs="Arial"/>
        </w:rPr>
        <w:t>we</w:t>
      </w:r>
      <w:r w:rsidRPr="00036C9B">
        <w:rPr>
          <w:rFonts w:ascii="Arial" w:hAnsi="Arial" w:cs="Arial"/>
        </w:rPr>
        <w:t xml:space="preserve"> can earn returns of a pre-determined percentage of the total premiums paid at maturity. It enables </w:t>
      </w:r>
      <w:r w:rsidR="0081679F" w:rsidRPr="00036C9B">
        <w:rPr>
          <w:rFonts w:ascii="Arial" w:hAnsi="Arial" w:cs="Arial"/>
        </w:rPr>
        <w:t>us</w:t>
      </w:r>
      <w:r w:rsidRPr="00036C9B">
        <w:rPr>
          <w:rFonts w:ascii="Arial" w:hAnsi="Arial" w:cs="Arial"/>
        </w:rPr>
        <w:t xml:space="preserve"> to avail a life cover of 10 years on the premium payment for 7 years. On </w:t>
      </w:r>
      <w:r w:rsidR="0081679F" w:rsidRPr="00036C9B">
        <w:rPr>
          <w:rFonts w:ascii="Arial" w:hAnsi="Arial" w:cs="Arial"/>
        </w:rPr>
        <w:t>our</w:t>
      </w:r>
      <w:r w:rsidRPr="00036C9B">
        <w:rPr>
          <w:rFonts w:ascii="Arial" w:hAnsi="Arial" w:cs="Arial"/>
        </w:rPr>
        <w:t xml:space="preserve"> survival through the policy term, a higher sum assured will fetch </w:t>
      </w:r>
      <w:r w:rsidR="0081679F" w:rsidRPr="00036C9B">
        <w:rPr>
          <w:rFonts w:ascii="Arial" w:hAnsi="Arial" w:cs="Arial"/>
        </w:rPr>
        <w:t>us</w:t>
      </w:r>
      <w:r w:rsidRPr="00036C9B">
        <w:rPr>
          <w:rFonts w:ascii="Arial" w:hAnsi="Arial" w:cs="Arial"/>
        </w:rPr>
        <w:t xml:space="preserve"> exciting returns at a specified rate.</w:t>
      </w:r>
    </w:p>
    <w:p w:rsidR="00E77512" w:rsidRPr="00036C9B" w:rsidRDefault="00E77512" w:rsidP="00E77512">
      <w:pPr>
        <w:pStyle w:val="NormalWeb"/>
        <w:spacing w:before="0" w:beforeAutospacing="0" w:after="150" w:afterAutospacing="0" w:line="360" w:lineRule="atLeast"/>
        <w:rPr>
          <w:rFonts w:ascii="Arial" w:hAnsi="Arial" w:cs="Arial"/>
        </w:rPr>
      </w:pPr>
    </w:p>
    <w:p w:rsidR="00E77512" w:rsidRPr="00036C9B" w:rsidRDefault="00E77512" w:rsidP="00E77512">
      <w:pPr>
        <w:pStyle w:val="NormalWeb"/>
        <w:spacing w:before="0" w:beforeAutospacing="0" w:after="150" w:afterAutospacing="0" w:line="360" w:lineRule="atLeast"/>
        <w:rPr>
          <w:rFonts w:ascii="Arial" w:hAnsi="Arial" w:cs="Arial"/>
        </w:rPr>
      </w:pPr>
    </w:p>
    <w:p w:rsidR="0089068A" w:rsidRPr="00036C9B" w:rsidRDefault="0089068A" w:rsidP="00E77512">
      <w:pPr>
        <w:pStyle w:val="NormalWeb"/>
        <w:spacing w:before="0" w:beforeAutospacing="0" w:after="150" w:afterAutospacing="0" w:line="360" w:lineRule="atLeast"/>
        <w:rPr>
          <w:rFonts w:ascii="Arial" w:hAnsi="Arial" w:cs="Arial"/>
        </w:rPr>
      </w:pPr>
    </w:p>
    <w:p w:rsidR="0089068A" w:rsidRPr="00036C9B" w:rsidRDefault="0089068A" w:rsidP="00E77512">
      <w:pPr>
        <w:pStyle w:val="NormalWeb"/>
        <w:spacing w:before="0" w:beforeAutospacing="0" w:after="150" w:afterAutospacing="0" w:line="360" w:lineRule="atLeast"/>
        <w:rPr>
          <w:rFonts w:ascii="Arial" w:hAnsi="Arial" w:cs="Arial"/>
        </w:rPr>
      </w:pPr>
    </w:p>
    <w:p w:rsidR="007C2DCF" w:rsidRPr="00036C9B" w:rsidRDefault="007C2DCF" w:rsidP="007C2DCF">
      <w:pPr>
        <w:pStyle w:val="NormalWeb"/>
        <w:shd w:val="clear" w:color="auto" w:fill="FFFFFF"/>
        <w:spacing w:before="120" w:beforeAutospacing="0" w:after="120" w:afterAutospacing="0" w:line="405" w:lineRule="atLeast"/>
        <w:rPr>
          <w:rFonts w:ascii="Arial" w:hAnsi="Arial" w:cs="Arial"/>
          <w:color w:val="000000"/>
        </w:rPr>
      </w:pPr>
    </w:p>
    <w:p w:rsidR="007C2DCF" w:rsidRPr="00111EAA" w:rsidRDefault="007C2DCF" w:rsidP="00036C9B">
      <w:pPr>
        <w:pStyle w:val="Heading2"/>
        <w:numPr>
          <w:ilvl w:val="1"/>
          <w:numId w:val="5"/>
        </w:numPr>
        <w:shd w:val="clear" w:color="auto" w:fill="FFFFFF"/>
        <w:spacing w:before="120" w:after="120" w:line="360" w:lineRule="atLeast"/>
        <w:rPr>
          <w:rFonts w:ascii="Times New Roman" w:hAnsi="Times New Roman" w:cs="Times New Roman"/>
          <w:b/>
          <w:color w:val="000000"/>
          <w:sz w:val="44"/>
          <w:szCs w:val="44"/>
        </w:rPr>
      </w:pPr>
      <w:r w:rsidRPr="00111EAA">
        <w:rPr>
          <w:rFonts w:ascii="Times New Roman" w:hAnsi="Times New Roman" w:cs="Times New Roman"/>
          <w:b/>
          <w:color w:val="000000"/>
          <w:sz w:val="44"/>
          <w:szCs w:val="44"/>
        </w:rPr>
        <w:t>Price:</w:t>
      </w:r>
    </w:p>
    <w:p w:rsidR="007C2DCF" w:rsidRPr="00036C9B" w:rsidRDefault="007C2DCF" w:rsidP="007C2DCF">
      <w:pPr>
        <w:pStyle w:val="NormalWeb"/>
        <w:shd w:val="clear" w:color="auto" w:fill="FFFFFF"/>
        <w:spacing w:before="120" w:beforeAutospacing="0" w:after="120" w:afterAutospacing="0" w:line="405" w:lineRule="atLeast"/>
        <w:rPr>
          <w:rFonts w:ascii="Arial" w:hAnsi="Arial" w:cs="Arial"/>
          <w:color w:val="000000"/>
        </w:rPr>
      </w:pPr>
      <w:r w:rsidRPr="00036C9B">
        <w:rPr>
          <w:rFonts w:ascii="Arial" w:hAnsi="Arial" w:cs="Arial"/>
          <w:color w:val="000000"/>
        </w:rPr>
        <w:t>Belo</w:t>
      </w:r>
      <w:r w:rsidR="00072B7C" w:rsidRPr="00036C9B">
        <w:rPr>
          <w:rFonts w:ascii="Arial" w:hAnsi="Arial" w:cs="Arial"/>
          <w:color w:val="000000"/>
        </w:rPr>
        <w:t xml:space="preserve">w is the pricing strategy in </w:t>
      </w:r>
      <w:r w:rsidR="00072B7C" w:rsidRPr="00036C9B">
        <w:rPr>
          <w:rFonts w:ascii="Arial" w:hAnsi="Arial" w:cs="Arial"/>
          <w:color w:val="222222"/>
        </w:rPr>
        <w:t>Tata AIG Insurance</w:t>
      </w:r>
      <w:r w:rsidRPr="00036C9B">
        <w:rPr>
          <w:rFonts w:ascii="Arial" w:hAnsi="Arial" w:cs="Arial"/>
          <w:color w:val="000000"/>
        </w:rPr>
        <w:t xml:space="preserve"> marketing strategy:</w:t>
      </w:r>
    </w:p>
    <w:p w:rsidR="007C2DCF" w:rsidRPr="00036C9B" w:rsidRDefault="00072B7C" w:rsidP="007C2DCF">
      <w:pPr>
        <w:pStyle w:val="NormalWeb"/>
        <w:shd w:val="clear" w:color="auto" w:fill="FFFFFF"/>
        <w:spacing w:before="120" w:beforeAutospacing="0" w:after="120" w:afterAutospacing="0" w:line="405" w:lineRule="atLeast"/>
        <w:rPr>
          <w:rFonts w:ascii="Arial" w:hAnsi="Arial" w:cs="Arial"/>
          <w:color w:val="000000"/>
        </w:rPr>
      </w:pPr>
      <w:r w:rsidRPr="00036C9B">
        <w:rPr>
          <w:rFonts w:ascii="Arial" w:hAnsi="Arial" w:cs="Arial"/>
          <w:color w:val="000000"/>
        </w:rPr>
        <w:t xml:space="preserve">The main objective of </w:t>
      </w:r>
      <w:r w:rsidRPr="00036C9B">
        <w:rPr>
          <w:rFonts w:ascii="Arial" w:hAnsi="Arial" w:cs="Arial"/>
          <w:color w:val="222222"/>
        </w:rPr>
        <w:t>Tata AIG Insurance</w:t>
      </w:r>
      <w:r w:rsidR="007C2DCF" w:rsidRPr="00036C9B">
        <w:rPr>
          <w:rFonts w:ascii="Arial" w:hAnsi="Arial" w:cs="Arial"/>
          <w:color w:val="000000"/>
        </w:rPr>
        <w:t xml:space="preserve"> is to offer adequate financial cover to all insurable persons at reasonable and</w:t>
      </w:r>
      <w:r w:rsidRPr="00036C9B">
        <w:rPr>
          <w:rFonts w:ascii="Arial" w:hAnsi="Arial" w:cs="Arial"/>
          <w:color w:val="000000"/>
        </w:rPr>
        <w:t xml:space="preserve"> affordable cost. In 2017, </w:t>
      </w:r>
      <w:r w:rsidRPr="00036C9B">
        <w:rPr>
          <w:rFonts w:ascii="Arial" w:hAnsi="Arial" w:cs="Arial"/>
          <w:color w:val="222222"/>
        </w:rPr>
        <w:t>Tata AIG Insurance</w:t>
      </w:r>
      <w:r w:rsidR="007C2DCF" w:rsidRPr="00036C9B">
        <w:rPr>
          <w:rFonts w:ascii="Arial" w:hAnsi="Arial" w:cs="Arial"/>
          <w:color w:val="000000"/>
        </w:rPr>
        <w:t xml:space="preserve"> market share for number of policies was </w:t>
      </w:r>
      <w:r w:rsidRPr="00036C9B">
        <w:rPr>
          <w:rFonts w:ascii="Arial" w:hAnsi="Arial" w:cs="Arial"/>
          <w:color w:val="222222"/>
        </w:rPr>
        <w:t>3.3%</w:t>
      </w:r>
      <w:r w:rsidRPr="00036C9B">
        <w:rPr>
          <w:rFonts w:ascii="Arial" w:hAnsi="Arial" w:cs="Arial"/>
          <w:color w:val="000000"/>
        </w:rPr>
        <w:t xml:space="preserve">. The product range of  </w:t>
      </w:r>
      <w:r w:rsidRPr="00036C9B">
        <w:rPr>
          <w:rFonts w:ascii="Arial" w:hAnsi="Arial" w:cs="Arial"/>
          <w:color w:val="222222"/>
        </w:rPr>
        <w:t>Tata AIG Insurance</w:t>
      </w:r>
      <w:r w:rsidR="007C2DCF" w:rsidRPr="00036C9B">
        <w:rPr>
          <w:rFonts w:ascii="Arial" w:hAnsi="Arial" w:cs="Arial"/>
          <w:color w:val="000000"/>
        </w:rPr>
        <w:t xml:space="preserve"> is varied and so is the price range. The website is equipped with a 'Premium Calculator ' service wherein the premium fo</w:t>
      </w:r>
      <w:r w:rsidRPr="00036C9B">
        <w:rPr>
          <w:rFonts w:ascii="Arial" w:hAnsi="Arial" w:cs="Arial"/>
          <w:color w:val="000000"/>
        </w:rPr>
        <w:t xml:space="preserve">r each scheme of </w:t>
      </w:r>
      <w:r w:rsidRPr="00036C9B">
        <w:rPr>
          <w:rFonts w:ascii="Arial" w:hAnsi="Arial" w:cs="Arial"/>
          <w:color w:val="222222"/>
        </w:rPr>
        <w:t>Tata AIG Insurance</w:t>
      </w:r>
      <w:r w:rsidR="007C2DCF" w:rsidRPr="00036C9B">
        <w:rPr>
          <w:rFonts w:ascii="Arial" w:hAnsi="Arial" w:cs="Arial"/>
          <w:color w:val="000000"/>
        </w:rPr>
        <w:t xml:space="preserve"> can be calculated. It depends on variables like age, term and sum assured. The payment of the premium can be paid by cash, cheque or DD at cash </w:t>
      </w:r>
      <w:r w:rsidRPr="00036C9B">
        <w:rPr>
          <w:rFonts w:ascii="Arial" w:hAnsi="Arial" w:cs="Arial"/>
          <w:color w:val="000000"/>
        </w:rPr>
        <w:t xml:space="preserve">counter of any </w:t>
      </w:r>
      <w:r w:rsidRPr="00036C9B">
        <w:rPr>
          <w:rFonts w:ascii="Arial" w:hAnsi="Arial" w:cs="Arial"/>
          <w:color w:val="222222"/>
        </w:rPr>
        <w:t>Tata AIG Insurance</w:t>
      </w:r>
      <w:r w:rsidR="007C2DCF" w:rsidRPr="00036C9B">
        <w:rPr>
          <w:rFonts w:ascii="Arial" w:hAnsi="Arial" w:cs="Arial"/>
          <w:color w:val="000000"/>
        </w:rPr>
        <w:t xml:space="preserve"> branch. Apart from this for ease of customers, premium can also be paid through Alternate channels as described on website. </w:t>
      </w:r>
      <w:r w:rsidR="007C2DCF" w:rsidRPr="00036C9B">
        <w:rPr>
          <w:rFonts w:ascii="Arial" w:hAnsi="Arial" w:cs="Arial"/>
          <w:color w:val="000000"/>
        </w:rPr>
        <w:lastRenderedPageBreak/>
        <w:t>Keeping up with the implementation of</w:t>
      </w:r>
      <w:r w:rsidRPr="00036C9B">
        <w:rPr>
          <w:rFonts w:ascii="Arial" w:hAnsi="Arial" w:cs="Arial"/>
          <w:color w:val="000000"/>
        </w:rPr>
        <w:t xml:space="preserve"> GST by Government of India, </w:t>
      </w:r>
      <w:r w:rsidRPr="00036C9B">
        <w:rPr>
          <w:rFonts w:ascii="Arial" w:hAnsi="Arial" w:cs="Arial"/>
          <w:color w:val="222222"/>
        </w:rPr>
        <w:t>Tata AIG Insurance</w:t>
      </w:r>
      <w:r w:rsidR="007C2DCF" w:rsidRPr="00036C9B">
        <w:rPr>
          <w:rFonts w:ascii="Arial" w:hAnsi="Arial" w:cs="Arial"/>
          <w:color w:val="000000"/>
        </w:rPr>
        <w:t xml:space="preserve"> has replaced the service tax from earlier transaction with GST. The Tax rate will be different for different schemes. It will also be charged on interest of delayed payments.</w:t>
      </w:r>
    </w:p>
    <w:p w:rsidR="007C2DCF" w:rsidRPr="00036C9B" w:rsidRDefault="007C2DCF" w:rsidP="007C2DCF">
      <w:pPr>
        <w:pStyle w:val="NormalWeb"/>
        <w:shd w:val="clear" w:color="auto" w:fill="FFFFFF"/>
        <w:spacing w:before="120" w:beforeAutospacing="0" w:after="120" w:afterAutospacing="0" w:line="405" w:lineRule="atLeast"/>
        <w:rPr>
          <w:rFonts w:ascii="Arial" w:hAnsi="Arial" w:cs="Arial"/>
          <w:color w:val="000000"/>
        </w:rPr>
      </w:pPr>
    </w:p>
    <w:p w:rsidR="007C2DCF" w:rsidRDefault="007C2DCF" w:rsidP="00036C9B">
      <w:pPr>
        <w:pStyle w:val="Heading2"/>
        <w:numPr>
          <w:ilvl w:val="1"/>
          <w:numId w:val="5"/>
        </w:numPr>
        <w:shd w:val="clear" w:color="auto" w:fill="FFFFFF"/>
        <w:spacing w:before="120" w:after="120" w:line="360" w:lineRule="atLeast"/>
        <w:rPr>
          <w:rFonts w:ascii="Times New Roman" w:hAnsi="Times New Roman" w:cs="Times New Roman"/>
          <w:b/>
          <w:color w:val="000000"/>
          <w:sz w:val="44"/>
          <w:szCs w:val="44"/>
        </w:rPr>
      </w:pPr>
      <w:r w:rsidRPr="00111EAA">
        <w:rPr>
          <w:rFonts w:ascii="Times New Roman" w:hAnsi="Times New Roman" w:cs="Times New Roman"/>
          <w:b/>
          <w:color w:val="000000"/>
          <w:sz w:val="44"/>
          <w:szCs w:val="44"/>
        </w:rPr>
        <w:t>Place:</w:t>
      </w:r>
    </w:p>
    <w:p w:rsidR="00111EAA" w:rsidRPr="00111EAA" w:rsidRDefault="00111EAA" w:rsidP="00111EAA">
      <w:pPr>
        <w:pStyle w:val="Heading3"/>
        <w:shd w:val="clear" w:color="auto" w:fill="FFFFFF"/>
        <w:spacing w:before="450" w:after="300" w:line="300" w:lineRule="atLeast"/>
        <w:rPr>
          <w:rFonts w:ascii="Arial" w:hAnsi="Arial" w:cs="Arial"/>
          <w:color w:val="auto"/>
        </w:rPr>
      </w:pPr>
      <w:r w:rsidRPr="00111EAA">
        <w:rPr>
          <w:rStyle w:val="Strong"/>
          <w:rFonts w:ascii="Arial" w:hAnsi="Arial" w:cs="Arial"/>
          <w:b w:val="0"/>
          <w:bCs w:val="0"/>
          <w:color w:val="auto"/>
        </w:rPr>
        <w:t>TATA AIG Geographical Locations:</w:t>
      </w:r>
    </w:p>
    <w:p w:rsidR="00111EAA" w:rsidRPr="00111EAA" w:rsidRDefault="00111EAA" w:rsidP="00111EAA">
      <w:pPr>
        <w:pStyle w:val="NormalWeb"/>
        <w:shd w:val="clear" w:color="auto" w:fill="FFFFFF"/>
        <w:spacing w:before="300" w:beforeAutospacing="0" w:after="300" w:afterAutospacing="0"/>
        <w:rPr>
          <w:rFonts w:ascii="Arial" w:hAnsi="Arial" w:cs="Arial"/>
        </w:rPr>
      </w:pPr>
      <w:r w:rsidRPr="00111EAA">
        <w:rPr>
          <w:rFonts w:ascii="Arial" w:hAnsi="Arial" w:cs="Arial"/>
        </w:rPr>
        <w:t>TATA AIG</w:t>
      </w:r>
      <w:r w:rsidRPr="00111EAA">
        <w:rPr>
          <w:rFonts w:ascii="Arial" w:hAnsi="Arial" w:cs="Arial"/>
        </w:rPr>
        <w:t xml:space="preserve"> is located in almost all top cities like</w:t>
      </w:r>
      <w:r>
        <w:rPr>
          <w:rFonts w:ascii="Arial" w:hAnsi="Arial" w:cs="Arial"/>
        </w:rPr>
        <w:t>:</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Mumbai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New Delhi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Bengaluru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Chennai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Gurgaon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Pune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Hyderabad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Ahmedabad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Kolkata </w:t>
      </w:r>
    </w:p>
    <w:p w:rsidR="00111EAA" w:rsidRPr="00111EAA" w:rsidRDefault="00111EAA" w:rsidP="00111EAA">
      <w:pPr>
        <w:numPr>
          <w:ilvl w:val="0"/>
          <w:numId w:val="9"/>
        </w:numPr>
        <w:shd w:val="clear" w:color="auto" w:fill="FFFFFF"/>
        <w:spacing w:before="100" w:beforeAutospacing="1" w:after="100" w:afterAutospacing="1" w:line="300" w:lineRule="atLeast"/>
        <w:ind w:left="0"/>
        <w:rPr>
          <w:rFonts w:ascii="Arial" w:hAnsi="Arial" w:cs="Arial"/>
          <w:sz w:val="24"/>
          <w:szCs w:val="24"/>
        </w:rPr>
      </w:pPr>
      <w:r w:rsidRPr="00111EAA">
        <w:rPr>
          <w:rFonts w:ascii="Arial" w:hAnsi="Arial" w:cs="Arial"/>
          <w:sz w:val="24"/>
          <w:szCs w:val="24"/>
        </w:rPr>
        <w:t>Lucknow</w:t>
      </w:r>
    </w:p>
    <w:p w:rsidR="00111EAA" w:rsidRPr="00111EAA" w:rsidRDefault="00111EAA" w:rsidP="00111EAA"/>
    <w:p w:rsidR="007C2DCF" w:rsidRPr="00036C9B" w:rsidRDefault="007C2DCF" w:rsidP="007C2DCF">
      <w:pPr>
        <w:pStyle w:val="NormalWeb"/>
        <w:shd w:val="clear" w:color="auto" w:fill="FFFFFF"/>
        <w:spacing w:before="120" w:beforeAutospacing="0" w:after="120" w:afterAutospacing="0" w:line="405" w:lineRule="atLeast"/>
        <w:rPr>
          <w:rFonts w:ascii="Arial" w:hAnsi="Arial" w:cs="Arial"/>
          <w:color w:val="000000"/>
        </w:rPr>
      </w:pPr>
      <w:r w:rsidRPr="00036C9B">
        <w:rPr>
          <w:rFonts w:ascii="Arial" w:hAnsi="Arial" w:cs="Arial"/>
          <w:color w:val="000000"/>
        </w:rPr>
        <w:t xml:space="preserve">Following is </w:t>
      </w:r>
      <w:r w:rsidR="00072B7C" w:rsidRPr="00036C9B">
        <w:rPr>
          <w:rFonts w:ascii="Arial" w:hAnsi="Arial" w:cs="Arial"/>
          <w:color w:val="000000"/>
        </w:rPr>
        <w:t xml:space="preserve">the distribution strategy of </w:t>
      </w:r>
      <w:r w:rsidR="00072B7C" w:rsidRPr="00036C9B">
        <w:rPr>
          <w:rFonts w:ascii="Arial" w:hAnsi="Arial" w:cs="Arial"/>
          <w:color w:val="222222"/>
        </w:rPr>
        <w:t>Tata AIG Insurance</w:t>
      </w:r>
      <w:r w:rsidRPr="00036C9B">
        <w:rPr>
          <w:rFonts w:ascii="Arial" w:hAnsi="Arial" w:cs="Arial"/>
          <w:color w:val="000000"/>
        </w:rPr>
        <w:t>:</w:t>
      </w:r>
    </w:p>
    <w:p w:rsidR="007C2DCF" w:rsidRPr="00036C9B" w:rsidRDefault="007C2DCF" w:rsidP="007C2DCF">
      <w:pPr>
        <w:pStyle w:val="NormalWeb"/>
        <w:shd w:val="clear" w:color="auto" w:fill="FFFFFF"/>
        <w:spacing w:before="120" w:beforeAutospacing="0" w:after="120" w:afterAutospacing="0" w:line="405" w:lineRule="atLeast"/>
        <w:rPr>
          <w:rFonts w:ascii="Arial" w:hAnsi="Arial" w:cs="Arial"/>
          <w:color w:val="000000"/>
        </w:rPr>
      </w:pPr>
      <w:r w:rsidRPr="00036C9B">
        <w:rPr>
          <w:rFonts w:ascii="Arial" w:hAnsi="Arial" w:cs="Arial"/>
          <w:color w:val="222222"/>
        </w:rPr>
        <w:t>Tata AIG Insurance</w:t>
      </w:r>
      <w:r w:rsidRPr="00036C9B">
        <w:rPr>
          <w:rFonts w:ascii="Arial" w:hAnsi="Arial" w:cs="Arial"/>
          <w:color w:val="000000"/>
        </w:rPr>
        <w:t xml:space="preserve"> operates on the principle of providing life insurance on wider scale and urban and rural areas so all the insurable individ</w:t>
      </w:r>
      <w:r w:rsidR="00072B7C" w:rsidRPr="00036C9B">
        <w:rPr>
          <w:rFonts w:ascii="Arial" w:hAnsi="Arial" w:cs="Arial"/>
          <w:color w:val="000000"/>
        </w:rPr>
        <w:t xml:space="preserve">uals have access to it. When </w:t>
      </w:r>
      <w:r w:rsidR="00072B7C" w:rsidRPr="00036C9B">
        <w:rPr>
          <w:rFonts w:ascii="Arial" w:hAnsi="Arial" w:cs="Arial"/>
          <w:color w:val="222222"/>
        </w:rPr>
        <w:t>Tata AIG Insurance</w:t>
      </w:r>
      <w:r w:rsidRPr="00036C9B">
        <w:rPr>
          <w:rFonts w:ascii="Arial" w:hAnsi="Arial" w:cs="Arial"/>
          <w:color w:val="000000"/>
        </w:rPr>
        <w:t xml:space="preserve"> was established, it had 5 zonal offices, 33 divisional offices and 212 branch offices governed by corporate office. To maintain long term accessibility for the consumers and b</w:t>
      </w:r>
      <w:r w:rsidR="00072B7C" w:rsidRPr="00036C9B">
        <w:rPr>
          <w:rFonts w:ascii="Arial" w:hAnsi="Arial" w:cs="Arial"/>
          <w:color w:val="000000"/>
        </w:rPr>
        <w:t xml:space="preserve">uild up the trust with them, </w:t>
      </w:r>
      <w:r w:rsidR="00072B7C" w:rsidRPr="00036C9B">
        <w:rPr>
          <w:rFonts w:ascii="Arial" w:hAnsi="Arial" w:cs="Arial"/>
          <w:color w:val="222222"/>
        </w:rPr>
        <w:t>Tata AIG Insurance</w:t>
      </w:r>
      <w:r w:rsidRPr="00036C9B">
        <w:rPr>
          <w:rFonts w:ascii="Arial" w:hAnsi="Arial" w:cs="Arial"/>
          <w:color w:val="000000"/>
        </w:rPr>
        <w:t xml:space="preserve"> expanded their operations and opened the branches in each district. Due to this lot of organizational changes were initiated and branches got more functionality and acted as </w:t>
      </w:r>
      <w:r w:rsidR="00072B7C" w:rsidRPr="00036C9B">
        <w:rPr>
          <w:rFonts w:ascii="Arial" w:hAnsi="Arial" w:cs="Arial"/>
          <w:color w:val="000000"/>
        </w:rPr>
        <w:t xml:space="preserve">accounting units. Presently, </w:t>
      </w:r>
      <w:r w:rsidR="00072B7C" w:rsidRPr="00036C9B">
        <w:rPr>
          <w:rFonts w:ascii="Arial" w:hAnsi="Arial" w:cs="Arial"/>
          <w:color w:val="222222"/>
        </w:rPr>
        <w:t>Tata AIG Insurance</w:t>
      </w:r>
      <w:r w:rsidRPr="00036C9B">
        <w:rPr>
          <w:rFonts w:ascii="Arial" w:hAnsi="Arial" w:cs="Arial"/>
          <w:color w:val="000000"/>
        </w:rPr>
        <w:t xml:space="preserve"> headquarter is located in financial ca</w:t>
      </w:r>
      <w:r w:rsidR="00072B7C" w:rsidRPr="00036C9B">
        <w:rPr>
          <w:rFonts w:ascii="Arial" w:hAnsi="Arial" w:cs="Arial"/>
          <w:color w:val="000000"/>
        </w:rPr>
        <w:t>pital of India, Mumbai with more then 2000</w:t>
      </w:r>
      <w:r w:rsidRPr="00036C9B">
        <w:rPr>
          <w:rFonts w:ascii="Arial" w:hAnsi="Arial" w:cs="Arial"/>
          <w:color w:val="000000"/>
        </w:rPr>
        <w:t xml:space="preserve"> computerized branch offices, 113 divisional offices 8 zonal offices, 1381 satellite offices. In tier 1 and 2 cities like Mumbai, Banglore, Ahmedabad, Chennai, New Delhi, Pune on line kiosks and IVRS info centers have been spec</w:t>
      </w:r>
      <w:r w:rsidR="00072B7C" w:rsidRPr="00036C9B">
        <w:rPr>
          <w:rFonts w:ascii="Arial" w:hAnsi="Arial" w:cs="Arial"/>
          <w:color w:val="000000"/>
        </w:rPr>
        <w:t xml:space="preserve">ially made.  Outside India, </w:t>
      </w:r>
      <w:r w:rsidR="00072B7C" w:rsidRPr="00036C9B">
        <w:rPr>
          <w:rFonts w:ascii="Arial" w:hAnsi="Arial" w:cs="Arial"/>
          <w:color w:val="222222"/>
        </w:rPr>
        <w:t>Tata AIG Insurance</w:t>
      </w:r>
      <w:r w:rsidRPr="00036C9B">
        <w:rPr>
          <w:rFonts w:ascii="Arial" w:hAnsi="Arial" w:cs="Arial"/>
          <w:color w:val="000000"/>
        </w:rPr>
        <w:t xml:space="preserve"> operated in 13 countries through joint ventures or subsidiaries.</w:t>
      </w:r>
    </w:p>
    <w:p w:rsidR="007C2DCF" w:rsidRDefault="007C2DCF" w:rsidP="00E77512">
      <w:pPr>
        <w:pStyle w:val="NormalWeb"/>
        <w:spacing w:before="0" w:beforeAutospacing="0" w:after="150" w:afterAutospacing="0" w:line="360" w:lineRule="atLeast"/>
        <w:rPr>
          <w:rFonts w:ascii="Arial" w:hAnsi="Arial" w:cs="Arial"/>
        </w:rPr>
      </w:pPr>
    </w:p>
    <w:p w:rsidR="00111EAA" w:rsidRPr="00036C9B" w:rsidRDefault="00111EAA" w:rsidP="00E77512">
      <w:pPr>
        <w:pStyle w:val="NormalWeb"/>
        <w:spacing w:before="0" w:beforeAutospacing="0" w:after="150" w:afterAutospacing="0" w:line="360" w:lineRule="atLeast"/>
        <w:rPr>
          <w:rFonts w:ascii="Arial" w:hAnsi="Arial" w:cs="Arial"/>
        </w:rPr>
      </w:pPr>
    </w:p>
    <w:p w:rsidR="007C2DCF" w:rsidRDefault="007C2DCF" w:rsidP="00036C9B">
      <w:pPr>
        <w:pStyle w:val="Heading2"/>
        <w:numPr>
          <w:ilvl w:val="1"/>
          <w:numId w:val="5"/>
        </w:numPr>
        <w:shd w:val="clear" w:color="auto" w:fill="FFFFFF"/>
        <w:spacing w:before="120" w:after="120" w:line="360" w:lineRule="atLeast"/>
        <w:rPr>
          <w:rFonts w:ascii="Times New Roman" w:hAnsi="Times New Roman" w:cs="Times New Roman"/>
          <w:b/>
          <w:color w:val="000000"/>
          <w:sz w:val="44"/>
          <w:szCs w:val="44"/>
        </w:rPr>
      </w:pPr>
      <w:r w:rsidRPr="00111EAA">
        <w:rPr>
          <w:rFonts w:ascii="Times New Roman" w:hAnsi="Times New Roman" w:cs="Times New Roman"/>
          <w:b/>
          <w:color w:val="000000"/>
          <w:sz w:val="44"/>
          <w:szCs w:val="44"/>
        </w:rPr>
        <w:t>Promotion:</w:t>
      </w:r>
    </w:p>
    <w:p w:rsidR="00111EAA" w:rsidRPr="00111EAA" w:rsidRDefault="00111EAA" w:rsidP="00111EAA"/>
    <w:p w:rsidR="007C2DCF" w:rsidRDefault="007C2DCF" w:rsidP="007C2DCF">
      <w:pPr>
        <w:pStyle w:val="NormalWeb"/>
        <w:shd w:val="clear" w:color="auto" w:fill="FFFFFF"/>
        <w:spacing w:before="120" w:beforeAutospacing="0" w:after="120" w:afterAutospacing="0"/>
        <w:rPr>
          <w:rFonts w:ascii="Arial" w:hAnsi="Arial" w:cs="Arial"/>
          <w:color w:val="000000"/>
        </w:rPr>
      </w:pPr>
      <w:r w:rsidRPr="00036C9B">
        <w:rPr>
          <w:rFonts w:ascii="Arial" w:hAnsi="Arial" w:cs="Arial"/>
          <w:color w:val="000000"/>
        </w:rPr>
        <w:t>The promotional and advertising strategy in the</w:t>
      </w:r>
      <w:r w:rsidRPr="00036C9B">
        <w:rPr>
          <w:rFonts w:ascii="Arial" w:hAnsi="Arial" w:cs="Arial"/>
          <w:color w:val="222222"/>
        </w:rPr>
        <w:t xml:space="preserve"> Tata AIG Insurance</w:t>
      </w:r>
      <w:r w:rsidRPr="00036C9B">
        <w:rPr>
          <w:rFonts w:ascii="Arial" w:hAnsi="Arial" w:cs="Arial"/>
          <w:color w:val="000000"/>
        </w:rPr>
        <w:t xml:space="preserve"> marketing strategy is as follows:</w:t>
      </w:r>
    </w:p>
    <w:p w:rsidR="00111EAA" w:rsidRPr="00036C9B" w:rsidRDefault="00111EAA" w:rsidP="007C2DCF">
      <w:pPr>
        <w:pStyle w:val="NormalWeb"/>
        <w:shd w:val="clear" w:color="auto" w:fill="FFFFFF"/>
        <w:spacing w:before="120" w:beforeAutospacing="0" w:after="120" w:afterAutospacing="0"/>
        <w:rPr>
          <w:rFonts w:ascii="Arial" w:hAnsi="Arial" w:cs="Arial"/>
          <w:color w:val="000000"/>
        </w:rPr>
      </w:pPr>
    </w:p>
    <w:p w:rsidR="007C2DCF" w:rsidRPr="00036C9B" w:rsidRDefault="00111EAA" w:rsidP="007C2DCF">
      <w:pPr>
        <w:pStyle w:val="NormalWeb"/>
        <w:shd w:val="clear" w:color="auto" w:fill="FFFFFF"/>
        <w:spacing w:before="120" w:beforeAutospacing="0" w:after="120" w:afterAutospacing="0"/>
        <w:rPr>
          <w:rFonts w:ascii="Arial" w:hAnsi="Arial" w:cs="Arial"/>
          <w:color w:val="000000"/>
        </w:rPr>
      </w:pPr>
      <w:r>
        <w:rPr>
          <w:rFonts w:ascii="Arial" w:hAnsi="Arial" w:cs="Arial"/>
          <w:color w:val="000000"/>
        </w:rPr>
        <w:t>The product of</w:t>
      </w:r>
      <w:r w:rsidR="007C2DCF" w:rsidRPr="00036C9B">
        <w:rPr>
          <w:rFonts w:ascii="Arial" w:hAnsi="Arial" w:cs="Arial"/>
          <w:color w:val="000000"/>
        </w:rPr>
        <w:t xml:space="preserve"> </w:t>
      </w:r>
      <w:r w:rsidR="007C2DCF" w:rsidRPr="00036C9B">
        <w:rPr>
          <w:rFonts w:ascii="Arial" w:hAnsi="Arial" w:cs="Arial"/>
          <w:color w:val="222222"/>
        </w:rPr>
        <w:t>Tata AIG Insurance</w:t>
      </w:r>
      <w:r w:rsidR="007C2DCF" w:rsidRPr="00036C9B">
        <w:rPr>
          <w:rFonts w:ascii="Arial" w:hAnsi="Arial" w:cs="Arial"/>
          <w:color w:val="000000"/>
        </w:rPr>
        <w:t xml:space="preserve"> is intangible in nature involving customer involvement and loyalty in highly competitive ma</w:t>
      </w:r>
      <w:r w:rsidR="00072B7C" w:rsidRPr="00036C9B">
        <w:rPr>
          <w:rFonts w:ascii="Arial" w:hAnsi="Arial" w:cs="Arial"/>
          <w:color w:val="000000"/>
        </w:rPr>
        <w:t xml:space="preserve">rket. </w:t>
      </w:r>
      <w:r w:rsidR="00072B7C" w:rsidRPr="00036C9B">
        <w:rPr>
          <w:rFonts w:ascii="Arial" w:hAnsi="Arial" w:cs="Arial"/>
          <w:color w:val="222222"/>
        </w:rPr>
        <w:t>Tata AIG Insurance</w:t>
      </w:r>
      <w:r w:rsidR="007C2DCF" w:rsidRPr="00036C9B">
        <w:rPr>
          <w:rFonts w:ascii="Arial" w:hAnsi="Arial" w:cs="Arial"/>
          <w:color w:val="000000"/>
        </w:rPr>
        <w:t xml:space="preserve"> has strong market share. With the emergence of new insurance organizations, </w:t>
      </w:r>
      <w:r w:rsidR="007C2DCF" w:rsidRPr="00036C9B">
        <w:rPr>
          <w:rFonts w:ascii="Arial" w:hAnsi="Arial" w:cs="Arial"/>
          <w:color w:val="222222"/>
        </w:rPr>
        <w:t>Tata AIG Insurance</w:t>
      </w:r>
      <w:r w:rsidR="007C2DCF" w:rsidRPr="00036C9B">
        <w:rPr>
          <w:rFonts w:ascii="Arial" w:hAnsi="Arial" w:cs="Arial"/>
          <w:color w:val="000000"/>
        </w:rPr>
        <w:t xml:space="preserve"> has to maintain its dominant position. </w:t>
      </w:r>
      <w:r w:rsidR="007C2DCF" w:rsidRPr="00036C9B">
        <w:rPr>
          <w:rFonts w:ascii="Arial" w:hAnsi="Arial" w:cs="Arial"/>
          <w:color w:val="222222"/>
        </w:rPr>
        <w:t>Tata AIG Insurance</w:t>
      </w:r>
      <w:r w:rsidR="007C2DCF" w:rsidRPr="00036C9B">
        <w:rPr>
          <w:rFonts w:ascii="Arial" w:hAnsi="Arial" w:cs="Arial"/>
          <w:color w:val="000000"/>
        </w:rPr>
        <w:t xml:space="preserve"> has used print and broadcast media exclusively. </w:t>
      </w:r>
      <w:r w:rsidR="007C2DCF" w:rsidRPr="00036C9B">
        <w:rPr>
          <w:rFonts w:ascii="Arial" w:hAnsi="Arial" w:cs="Arial"/>
          <w:color w:val="222222"/>
        </w:rPr>
        <w:t>Tata AIG Insurance</w:t>
      </w:r>
      <w:r w:rsidR="007C2DCF" w:rsidRPr="00036C9B">
        <w:rPr>
          <w:rFonts w:ascii="Arial" w:hAnsi="Arial" w:cs="Arial"/>
          <w:color w:val="000000"/>
        </w:rPr>
        <w:t xml:space="preserve"> advertisements feature in many national as well as local news, papers and magazines. It shows returns on the product and tax benefits from it. The television commercials for </w:t>
      </w:r>
      <w:r w:rsidR="007C2DCF" w:rsidRPr="00036C9B">
        <w:rPr>
          <w:rFonts w:ascii="Arial" w:hAnsi="Arial" w:cs="Arial"/>
          <w:color w:val="222222"/>
        </w:rPr>
        <w:t>Tata AIG Insurance</w:t>
      </w:r>
      <w:r w:rsidR="007C2DCF" w:rsidRPr="00036C9B">
        <w:rPr>
          <w:rFonts w:ascii="Arial" w:hAnsi="Arial" w:cs="Arial"/>
          <w:color w:val="000000"/>
        </w:rPr>
        <w:t xml:space="preserve"> appeal to emotions of consumer by depicting importance of life insurance for the family when the earner of the family is no more. </w:t>
      </w:r>
      <w:r w:rsidR="007C2DCF" w:rsidRPr="00036C9B">
        <w:rPr>
          <w:rFonts w:ascii="Arial" w:hAnsi="Arial" w:cs="Arial"/>
          <w:color w:val="222222"/>
        </w:rPr>
        <w:t>Tata AIG Insurance</w:t>
      </w:r>
      <w:r w:rsidR="007C2DCF" w:rsidRPr="00036C9B">
        <w:rPr>
          <w:rFonts w:ascii="Arial" w:hAnsi="Arial" w:cs="Arial"/>
          <w:color w:val="000000"/>
        </w:rPr>
        <w:t xml:space="preserve"> also involved in co promotion at various exhibitions, seminars for other products like real estate, medical services. The communication with customer is maintained through multiple channels like IVRS, Call centers, Customer zone, SMS, e-mail, website and social networking sites.</w:t>
      </w:r>
    </w:p>
    <w:p w:rsidR="007C2DCF" w:rsidRPr="00036C9B" w:rsidRDefault="007C2DCF" w:rsidP="00E77512">
      <w:pPr>
        <w:pStyle w:val="NormalWeb"/>
        <w:spacing w:before="0" w:beforeAutospacing="0" w:after="150" w:afterAutospacing="0" w:line="360" w:lineRule="atLeast"/>
        <w:rPr>
          <w:rFonts w:ascii="Arial" w:hAnsi="Arial" w:cs="Arial"/>
        </w:rPr>
      </w:pPr>
    </w:p>
    <w:p w:rsidR="0089068A" w:rsidRPr="00036C9B" w:rsidRDefault="0089068A" w:rsidP="00E77512">
      <w:pPr>
        <w:pStyle w:val="NormalWeb"/>
        <w:spacing w:before="0" w:beforeAutospacing="0" w:after="150" w:afterAutospacing="0" w:line="360" w:lineRule="atLeast"/>
        <w:rPr>
          <w:rFonts w:ascii="Arial" w:hAnsi="Arial" w:cs="Arial"/>
        </w:rPr>
      </w:pPr>
    </w:p>
    <w:sectPr w:rsidR="0089068A" w:rsidRPr="00036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F1A" w:rsidRDefault="00183F1A" w:rsidP="0068733B">
      <w:pPr>
        <w:spacing w:after="0" w:line="240" w:lineRule="auto"/>
      </w:pPr>
      <w:r>
        <w:separator/>
      </w:r>
    </w:p>
  </w:endnote>
  <w:endnote w:type="continuationSeparator" w:id="0">
    <w:p w:rsidR="00183F1A" w:rsidRDefault="00183F1A" w:rsidP="0068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F1A" w:rsidRDefault="00183F1A" w:rsidP="0068733B">
      <w:pPr>
        <w:spacing w:after="0" w:line="240" w:lineRule="auto"/>
      </w:pPr>
      <w:r>
        <w:separator/>
      </w:r>
    </w:p>
  </w:footnote>
  <w:footnote w:type="continuationSeparator" w:id="0">
    <w:p w:rsidR="00183F1A" w:rsidRDefault="00183F1A" w:rsidP="00687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5A51"/>
    <w:multiLevelType w:val="hybridMultilevel"/>
    <w:tmpl w:val="8DC400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254D6"/>
    <w:multiLevelType w:val="multilevel"/>
    <w:tmpl w:val="D11C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0003A"/>
    <w:multiLevelType w:val="multilevel"/>
    <w:tmpl w:val="C6D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67DE"/>
    <w:multiLevelType w:val="hybridMultilevel"/>
    <w:tmpl w:val="1D06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CB0922"/>
    <w:multiLevelType w:val="multilevel"/>
    <w:tmpl w:val="13B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35881"/>
    <w:multiLevelType w:val="multilevel"/>
    <w:tmpl w:val="1A5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822C3"/>
    <w:multiLevelType w:val="multilevel"/>
    <w:tmpl w:val="719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02FBA"/>
    <w:multiLevelType w:val="multilevel"/>
    <w:tmpl w:val="DC2C3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E5F59"/>
    <w:multiLevelType w:val="multilevel"/>
    <w:tmpl w:val="62C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7"/>
  </w:num>
  <w:num w:numId="6">
    <w:abstractNumId w:val="3"/>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6E"/>
    <w:rsid w:val="00036C9B"/>
    <w:rsid w:val="00072B7C"/>
    <w:rsid w:val="00111EAA"/>
    <w:rsid w:val="00183F1A"/>
    <w:rsid w:val="001F4EB4"/>
    <w:rsid w:val="00293B3A"/>
    <w:rsid w:val="002B6DE3"/>
    <w:rsid w:val="00434E2D"/>
    <w:rsid w:val="005931BE"/>
    <w:rsid w:val="006705BE"/>
    <w:rsid w:val="0068733B"/>
    <w:rsid w:val="007A27E1"/>
    <w:rsid w:val="007C2DCF"/>
    <w:rsid w:val="0081679F"/>
    <w:rsid w:val="0089068A"/>
    <w:rsid w:val="00D67F93"/>
    <w:rsid w:val="00DB1186"/>
    <w:rsid w:val="00E466DE"/>
    <w:rsid w:val="00E77512"/>
    <w:rsid w:val="00F35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4ADC"/>
  <w15:chartTrackingRefBased/>
  <w15:docId w15:val="{0123F953-B825-4FCB-AEEE-9CDF16B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0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7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5B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35B6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35B6E"/>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semiHidden/>
    <w:rsid w:val="00F35B6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6705B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705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34E2D"/>
    <w:pPr>
      <w:ind w:left="720"/>
      <w:contextualSpacing/>
    </w:pPr>
  </w:style>
  <w:style w:type="character" w:styleId="Hyperlink">
    <w:name w:val="Hyperlink"/>
    <w:basedOn w:val="DefaultParagraphFont"/>
    <w:uiPriority w:val="99"/>
    <w:semiHidden/>
    <w:unhideWhenUsed/>
    <w:rsid w:val="00434E2D"/>
    <w:rPr>
      <w:color w:val="0000FF"/>
      <w:u w:val="single"/>
    </w:rPr>
  </w:style>
  <w:style w:type="character" w:customStyle="1" w:styleId="mw-headline">
    <w:name w:val="mw-headline"/>
    <w:basedOn w:val="DefaultParagraphFont"/>
    <w:rsid w:val="00434E2D"/>
  </w:style>
  <w:style w:type="character" w:customStyle="1" w:styleId="mw-editsection">
    <w:name w:val="mw-editsection"/>
    <w:basedOn w:val="DefaultParagraphFont"/>
    <w:rsid w:val="00434E2D"/>
  </w:style>
  <w:style w:type="character" w:customStyle="1" w:styleId="mw-editsection-bracket">
    <w:name w:val="mw-editsection-bracket"/>
    <w:basedOn w:val="DefaultParagraphFont"/>
    <w:rsid w:val="00434E2D"/>
  </w:style>
  <w:style w:type="character" w:customStyle="1" w:styleId="Heading3Char">
    <w:name w:val="Heading 3 Char"/>
    <w:basedOn w:val="DefaultParagraphFont"/>
    <w:link w:val="Heading3"/>
    <w:uiPriority w:val="9"/>
    <w:rsid w:val="00E7751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77512"/>
    <w:rPr>
      <w:b/>
      <w:bCs/>
    </w:rPr>
  </w:style>
  <w:style w:type="character" w:customStyle="1" w:styleId="newsitemcategory">
    <w:name w:val="newsitem_category"/>
    <w:basedOn w:val="DefaultParagraphFont"/>
    <w:rsid w:val="007C2DCF"/>
  </w:style>
  <w:style w:type="paragraph" w:styleId="Title">
    <w:name w:val="Title"/>
    <w:basedOn w:val="Normal"/>
    <w:next w:val="Normal"/>
    <w:link w:val="TitleChar"/>
    <w:uiPriority w:val="10"/>
    <w:qFormat/>
    <w:rsid w:val="00E46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6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87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33B"/>
  </w:style>
  <w:style w:type="paragraph" w:styleId="Footer">
    <w:name w:val="footer"/>
    <w:basedOn w:val="Normal"/>
    <w:link w:val="FooterChar"/>
    <w:uiPriority w:val="99"/>
    <w:unhideWhenUsed/>
    <w:rsid w:val="00687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6988">
      <w:bodyDiv w:val="1"/>
      <w:marLeft w:val="0"/>
      <w:marRight w:val="0"/>
      <w:marTop w:val="0"/>
      <w:marBottom w:val="0"/>
      <w:divBdr>
        <w:top w:val="none" w:sz="0" w:space="0" w:color="auto"/>
        <w:left w:val="none" w:sz="0" w:space="0" w:color="auto"/>
        <w:bottom w:val="none" w:sz="0" w:space="0" w:color="auto"/>
        <w:right w:val="none" w:sz="0" w:space="0" w:color="auto"/>
      </w:divBdr>
    </w:div>
    <w:div w:id="294798088">
      <w:bodyDiv w:val="1"/>
      <w:marLeft w:val="0"/>
      <w:marRight w:val="0"/>
      <w:marTop w:val="0"/>
      <w:marBottom w:val="0"/>
      <w:divBdr>
        <w:top w:val="none" w:sz="0" w:space="0" w:color="auto"/>
        <w:left w:val="none" w:sz="0" w:space="0" w:color="auto"/>
        <w:bottom w:val="none" w:sz="0" w:space="0" w:color="auto"/>
        <w:right w:val="none" w:sz="0" w:space="0" w:color="auto"/>
      </w:divBdr>
      <w:divsChild>
        <w:div w:id="1656566675">
          <w:marLeft w:val="0"/>
          <w:marRight w:val="0"/>
          <w:marTop w:val="0"/>
          <w:marBottom w:val="150"/>
          <w:divBdr>
            <w:top w:val="none" w:sz="0" w:space="0" w:color="auto"/>
            <w:left w:val="none" w:sz="0" w:space="0" w:color="auto"/>
            <w:bottom w:val="none" w:sz="0" w:space="0" w:color="auto"/>
            <w:right w:val="none" w:sz="0" w:space="0" w:color="auto"/>
          </w:divBdr>
        </w:div>
        <w:div w:id="875967859">
          <w:marLeft w:val="0"/>
          <w:marRight w:val="0"/>
          <w:marTop w:val="0"/>
          <w:marBottom w:val="0"/>
          <w:divBdr>
            <w:top w:val="none" w:sz="0" w:space="0" w:color="auto"/>
            <w:left w:val="none" w:sz="0" w:space="0" w:color="auto"/>
            <w:bottom w:val="none" w:sz="0" w:space="0" w:color="auto"/>
            <w:right w:val="none" w:sz="0" w:space="0" w:color="auto"/>
          </w:divBdr>
        </w:div>
      </w:divsChild>
    </w:div>
    <w:div w:id="306010591">
      <w:bodyDiv w:val="1"/>
      <w:marLeft w:val="0"/>
      <w:marRight w:val="0"/>
      <w:marTop w:val="0"/>
      <w:marBottom w:val="0"/>
      <w:divBdr>
        <w:top w:val="none" w:sz="0" w:space="0" w:color="auto"/>
        <w:left w:val="none" w:sz="0" w:space="0" w:color="auto"/>
        <w:bottom w:val="none" w:sz="0" w:space="0" w:color="auto"/>
        <w:right w:val="none" w:sz="0" w:space="0" w:color="auto"/>
      </w:divBdr>
      <w:divsChild>
        <w:div w:id="1747991847">
          <w:marLeft w:val="0"/>
          <w:marRight w:val="0"/>
          <w:marTop w:val="0"/>
          <w:marBottom w:val="150"/>
          <w:divBdr>
            <w:top w:val="none" w:sz="0" w:space="0" w:color="auto"/>
            <w:left w:val="none" w:sz="0" w:space="0" w:color="auto"/>
            <w:bottom w:val="none" w:sz="0" w:space="0" w:color="auto"/>
            <w:right w:val="none" w:sz="0" w:space="0" w:color="auto"/>
          </w:divBdr>
        </w:div>
        <w:div w:id="302930260">
          <w:marLeft w:val="0"/>
          <w:marRight w:val="0"/>
          <w:marTop w:val="0"/>
          <w:marBottom w:val="0"/>
          <w:divBdr>
            <w:top w:val="none" w:sz="0" w:space="0" w:color="auto"/>
            <w:left w:val="none" w:sz="0" w:space="0" w:color="auto"/>
            <w:bottom w:val="none" w:sz="0" w:space="0" w:color="auto"/>
            <w:right w:val="none" w:sz="0" w:space="0" w:color="auto"/>
          </w:divBdr>
        </w:div>
      </w:divsChild>
    </w:div>
    <w:div w:id="321350292">
      <w:bodyDiv w:val="1"/>
      <w:marLeft w:val="0"/>
      <w:marRight w:val="0"/>
      <w:marTop w:val="0"/>
      <w:marBottom w:val="0"/>
      <w:divBdr>
        <w:top w:val="none" w:sz="0" w:space="0" w:color="auto"/>
        <w:left w:val="none" w:sz="0" w:space="0" w:color="auto"/>
        <w:bottom w:val="none" w:sz="0" w:space="0" w:color="auto"/>
        <w:right w:val="none" w:sz="0" w:space="0" w:color="auto"/>
      </w:divBdr>
    </w:div>
    <w:div w:id="368379673">
      <w:bodyDiv w:val="1"/>
      <w:marLeft w:val="0"/>
      <w:marRight w:val="0"/>
      <w:marTop w:val="0"/>
      <w:marBottom w:val="0"/>
      <w:divBdr>
        <w:top w:val="none" w:sz="0" w:space="0" w:color="auto"/>
        <w:left w:val="none" w:sz="0" w:space="0" w:color="auto"/>
        <w:bottom w:val="none" w:sz="0" w:space="0" w:color="auto"/>
        <w:right w:val="none" w:sz="0" w:space="0" w:color="auto"/>
      </w:divBdr>
      <w:divsChild>
        <w:div w:id="309410231">
          <w:marLeft w:val="0"/>
          <w:marRight w:val="0"/>
          <w:marTop w:val="0"/>
          <w:marBottom w:val="150"/>
          <w:divBdr>
            <w:top w:val="none" w:sz="0" w:space="0" w:color="auto"/>
            <w:left w:val="none" w:sz="0" w:space="0" w:color="auto"/>
            <w:bottom w:val="none" w:sz="0" w:space="0" w:color="auto"/>
            <w:right w:val="none" w:sz="0" w:space="0" w:color="auto"/>
          </w:divBdr>
        </w:div>
        <w:div w:id="939215264">
          <w:marLeft w:val="0"/>
          <w:marRight w:val="0"/>
          <w:marTop w:val="0"/>
          <w:marBottom w:val="0"/>
          <w:divBdr>
            <w:top w:val="none" w:sz="0" w:space="0" w:color="auto"/>
            <w:left w:val="none" w:sz="0" w:space="0" w:color="auto"/>
            <w:bottom w:val="none" w:sz="0" w:space="0" w:color="auto"/>
            <w:right w:val="none" w:sz="0" w:space="0" w:color="auto"/>
          </w:divBdr>
        </w:div>
      </w:divsChild>
    </w:div>
    <w:div w:id="507719503">
      <w:bodyDiv w:val="1"/>
      <w:marLeft w:val="0"/>
      <w:marRight w:val="0"/>
      <w:marTop w:val="0"/>
      <w:marBottom w:val="0"/>
      <w:divBdr>
        <w:top w:val="none" w:sz="0" w:space="0" w:color="auto"/>
        <w:left w:val="none" w:sz="0" w:space="0" w:color="auto"/>
        <w:bottom w:val="none" w:sz="0" w:space="0" w:color="auto"/>
        <w:right w:val="none" w:sz="0" w:space="0" w:color="auto"/>
      </w:divBdr>
      <w:divsChild>
        <w:div w:id="742410339">
          <w:marLeft w:val="0"/>
          <w:marRight w:val="0"/>
          <w:marTop w:val="450"/>
          <w:marBottom w:val="0"/>
          <w:divBdr>
            <w:top w:val="none" w:sz="0" w:space="0" w:color="auto"/>
            <w:left w:val="none" w:sz="0" w:space="0" w:color="auto"/>
            <w:bottom w:val="none" w:sz="0" w:space="0" w:color="auto"/>
            <w:right w:val="none" w:sz="0" w:space="0" w:color="auto"/>
          </w:divBdr>
        </w:div>
        <w:div w:id="2073237059">
          <w:marLeft w:val="0"/>
          <w:marRight w:val="0"/>
          <w:marTop w:val="450"/>
          <w:marBottom w:val="0"/>
          <w:divBdr>
            <w:top w:val="none" w:sz="0" w:space="0" w:color="auto"/>
            <w:left w:val="none" w:sz="0" w:space="0" w:color="auto"/>
            <w:bottom w:val="none" w:sz="0" w:space="0" w:color="auto"/>
            <w:right w:val="none" w:sz="0" w:space="0" w:color="auto"/>
          </w:divBdr>
        </w:div>
      </w:divsChild>
    </w:div>
    <w:div w:id="734208353">
      <w:bodyDiv w:val="1"/>
      <w:marLeft w:val="0"/>
      <w:marRight w:val="0"/>
      <w:marTop w:val="0"/>
      <w:marBottom w:val="0"/>
      <w:divBdr>
        <w:top w:val="none" w:sz="0" w:space="0" w:color="auto"/>
        <w:left w:val="none" w:sz="0" w:space="0" w:color="auto"/>
        <w:bottom w:val="none" w:sz="0" w:space="0" w:color="auto"/>
        <w:right w:val="none" w:sz="0" w:space="0" w:color="auto"/>
      </w:divBdr>
    </w:div>
    <w:div w:id="773868394">
      <w:bodyDiv w:val="1"/>
      <w:marLeft w:val="0"/>
      <w:marRight w:val="0"/>
      <w:marTop w:val="0"/>
      <w:marBottom w:val="0"/>
      <w:divBdr>
        <w:top w:val="none" w:sz="0" w:space="0" w:color="auto"/>
        <w:left w:val="none" w:sz="0" w:space="0" w:color="auto"/>
        <w:bottom w:val="none" w:sz="0" w:space="0" w:color="auto"/>
        <w:right w:val="none" w:sz="0" w:space="0" w:color="auto"/>
      </w:divBdr>
    </w:div>
    <w:div w:id="870072474">
      <w:bodyDiv w:val="1"/>
      <w:marLeft w:val="0"/>
      <w:marRight w:val="0"/>
      <w:marTop w:val="0"/>
      <w:marBottom w:val="0"/>
      <w:divBdr>
        <w:top w:val="none" w:sz="0" w:space="0" w:color="auto"/>
        <w:left w:val="none" w:sz="0" w:space="0" w:color="auto"/>
        <w:bottom w:val="none" w:sz="0" w:space="0" w:color="auto"/>
        <w:right w:val="none" w:sz="0" w:space="0" w:color="auto"/>
      </w:divBdr>
      <w:divsChild>
        <w:div w:id="394395845">
          <w:marLeft w:val="0"/>
          <w:marRight w:val="0"/>
          <w:marTop w:val="0"/>
          <w:marBottom w:val="150"/>
          <w:divBdr>
            <w:top w:val="none" w:sz="0" w:space="0" w:color="auto"/>
            <w:left w:val="none" w:sz="0" w:space="0" w:color="auto"/>
            <w:bottom w:val="none" w:sz="0" w:space="0" w:color="auto"/>
            <w:right w:val="none" w:sz="0" w:space="0" w:color="auto"/>
          </w:divBdr>
        </w:div>
        <w:div w:id="455376039">
          <w:marLeft w:val="0"/>
          <w:marRight w:val="0"/>
          <w:marTop w:val="0"/>
          <w:marBottom w:val="0"/>
          <w:divBdr>
            <w:top w:val="none" w:sz="0" w:space="0" w:color="auto"/>
            <w:left w:val="none" w:sz="0" w:space="0" w:color="auto"/>
            <w:bottom w:val="none" w:sz="0" w:space="0" w:color="auto"/>
            <w:right w:val="none" w:sz="0" w:space="0" w:color="auto"/>
          </w:divBdr>
        </w:div>
      </w:divsChild>
    </w:div>
    <w:div w:id="1107505285">
      <w:bodyDiv w:val="1"/>
      <w:marLeft w:val="0"/>
      <w:marRight w:val="0"/>
      <w:marTop w:val="0"/>
      <w:marBottom w:val="0"/>
      <w:divBdr>
        <w:top w:val="none" w:sz="0" w:space="0" w:color="auto"/>
        <w:left w:val="none" w:sz="0" w:space="0" w:color="auto"/>
        <w:bottom w:val="none" w:sz="0" w:space="0" w:color="auto"/>
        <w:right w:val="none" w:sz="0" w:space="0" w:color="auto"/>
      </w:divBdr>
    </w:div>
    <w:div w:id="1161120413">
      <w:bodyDiv w:val="1"/>
      <w:marLeft w:val="0"/>
      <w:marRight w:val="0"/>
      <w:marTop w:val="0"/>
      <w:marBottom w:val="0"/>
      <w:divBdr>
        <w:top w:val="none" w:sz="0" w:space="0" w:color="auto"/>
        <w:left w:val="none" w:sz="0" w:space="0" w:color="auto"/>
        <w:bottom w:val="none" w:sz="0" w:space="0" w:color="auto"/>
        <w:right w:val="none" w:sz="0" w:space="0" w:color="auto"/>
      </w:divBdr>
    </w:div>
    <w:div w:id="1281641279">
      <w:bodyDiv w:val="1"/>
      <w:marLeft w:val="0"/>
      <w:marRight w:val="0"/>
      <w:marTop w:val="0"/>
      <w:marBottom w:val="0"/>
      <w:divBdr>
        <w:top w:val="none" w:sz="0" w:space="0" w:color="auto"/>
        <w:left w:val="none" w:sz="0" w:space="0" w:color="auto"/>
        <w:bottom w:val="none" w:sz="0" w:space="0" w:color="auto"/>
        <w:right w:val="none" w:sz="0" w:space="0" w:color="auto"/>
      </w:divBdr>
      <w:divsChild>
        <w:div w:id="842663831">
          <w:marLeft w:val="0"/>
          <w:marRight w:val="0"/>
          <w:marTop w:val="450"/>
          <w:marBottom w:val="0"/>
          <w:divBdr>
            <w:top w:val="none" w:sz="0" w:space="0" w:color="auto"/>
            <w:left w:val="none" w:sz="0" w:space="0" w:color="auto"/>
            <w:bottom w:val="none" w:sz="0" w:space="0" w:color="auto"/>
            <w:right w:val="none" w:sz="0" w:space="0" w:color="auto"/>
          </w:divBdr>
        </w:div>
        <w:div w:id="1518076767">
          <w:marLeft w:val="0"/>
          <w:marRight w:val="0"/>
          <w:marTop w:val="450"/>
          <w:marBottom w:val="0"/>
          <w:divBdr>
            <w:top w:val="none" w:sz="0" w:space="0" w:color="auto"/>
            <w:left w:val="none" w:sz="0" w:space="0" w:color="auto"/>
            <w:bottom w:val="none" w:sz="0" w:space="0" w:color="auto"/>
            <w:right w:val="none" w:sz="0" w:space="0" w:color="auto"/>
          </w:divBdr>
        </w:div>
      </w:divsChild>
    </w:div>
    <w:div w:id="1453285507">
      <w:bodyDiv w:val="1"/>
      <w:marLeft w:val="0"/>
      <w:marRight w:val="0"/>
      <w:marTop w:val="0"/>
      <w:marBottom w:val="0"/>
      <w:divBdr>
        <w:top w:val="none" w:sz="0" w:space="0" w:color="auto"/>
        <w:left w:val="none" w:sz="0" w:space="0" w:color="auto"/>
        <w:bottom w:val="none" w:sz="0" w:space="0" w:color="auto"/>
        <w:right w:val="none" w:sz="0" w:space="0" w:color="auto"/>
      </w:divBdr>
      <w:divsChild>
        <w:div w:id="305740718">
          <w:marLeft w:val="0"/>
          <w:marRight w:val="0"/>
          <w:marTop w:val="0"/>
          <w:marBottom w:val="150"/>
          <w:divBdr>
            <w:top w:val="none" w:sz="0" w:space="0" w:color="auto"/>
            <w:left w:val="none" w:sz="0" w:space="0" w:color="auto"/>
            <w:bottom w:val="none" w:sz="0" w:space="0" w:color="auto"/>
            <w:right w:val="none" w:sz="0" w:space="0" w:color="auto"/>
          </w:divBdr>
        </w:div>
        <w:div w:id="276571274">
          <w:marLeft w:val="0"/>
          <w:marRight w:val="0"/>
          <w:marTop w:val="0"/>
          <w:marBottom w:val="0"/>
          <w:divBdr>
            <w:top w:val="none" w:sz="0" w:space="0" w:color="auto"/>
            <w:left w:val="none" w:sz="0" w:space="0" w:color="auto"/>
            <w:bottom w:val="none" w:sz="0" w:space="0" w:color="auto"/>
            <w:right w:val="none" w:sz="0" w:space="0" w:color="auto"/>
          </w:divBdr>
        </w:div>
      </w:divsChild>
    </w:div>
    <w:div w:id="1509908425">
      <w:bodyDiv w:val="1"/>
      <w:marLeft w:val="0"/>
      <w:marRight w:val="0"/>
      <w:marTop w:val="0"/>
      <w:marBottom w:val="0"/>
      <w:divBdr>
        <w:top w:val="none" w:sz="0" w:space="0" w:color="auto"/>
        <w:left w:val="none" w:sz="0" w:space="0" w:color="auto"/>
        <w:bottom w:val="none" w:sz="0" w:space="0" w:color="auto"/>
        <w:right w:val="none" w:sz="0" w:space="0" w:color="auto"/>
      </w:divBdr>
    </w:div>
    <w:div w:id="1626228218">
      <w:bodyDiv w:val="1"/>
      <w:marLeft w:val="0"/>
      <w:marRight w:val="0"/>
      <w:marTop w:val="0"/>
      <w:marBottom w:val="0"/>
      <w:divBdr>
        <w:top w:val="none" w:sz="0" w:space="0" w:color="auto"/>
        <w:left w:val="none" w:sz="0" w:space="0" w:color="auto"/>
        <w:bottom w:val="none" w:sz="0" w:space="0" w:color="auto"/>
        <w:right w:val="none" w:sz="0" w:space="0" w:color="auto"/>
      </w:divBdr>
      <w:divsChild>
        <w:div w:id="438763582">
          <w:marLeft w:val="0"/>
          <w:marRight w:val="0"/>
          <w:marTop w:val="0"/>
          <w:marBottom w:val="150"/>
          <w:divBdr>
            <w:top w:val="none" w:sz="0" w:space="0" w:color="auto"/>
            <w:left w:val="none" w:sz="0" w:space="0" w:color="auto"/>
            <w:bottom w:val="none" w:sz="0" w:space="0" w:color="auto"/>
            <w:right w:val="none" w:sz="0" w:space="0" w:color="auto"/>
          </w:divBdr>
        </w:div>
        <w:div w:id="1491096658">
          <w:marLeft w:val="0"/>
          <w:marRight w:val="0"/>
          <w:marTop w:val="0"/>
          <w:marBottom w:val="0"/>
          <w:divBdr>
            <w:top w:val="none" w:sz="0" w:space="0" w:color="auto"/>
            <w:left w:val="none" w:sz="0" w:space="0" w:color="auto"/>
            <w:bottom w:val="none" w:sz="0" w:space="0" w:color="auto"/>
            <w:right w:val="none" w:sz="0" w:space="0" w:color="auto"/>
          </w:divBdr>
        </w:div>
      </w:divsChild>
    </w:div>
    <w:div w:id="1706909975">
      <w:bodyDiv w:val="1"/>
      <w:marLeft w:val="0"/>
      <w:marRight w:val="0"/>
      <w:marTop w:val="0"/>
      <w:marBottom w:val="0"/>
      <w:divBdr>
        <w:top w:val="none" w:sz="0" w:space="0" w:color="auto"/>
        <w:left w:val="none" w:sz="0" w:space="0" w:color="auto"/>
        <w:bottom w:val="none" w:sz="0" w:space="0" w:color="auto"/>
        <w:right w:val="none" w:sz="0" w:space="0" w:color="auto"/>
      </w:divBdr>
      <w:divsChild>
        <w:div w:id="2108769238">
          <w:marLeft w:val="0"/>
          <w:marRight w:val="0"/>
          <w:marTop w:val="0"/>
          <w:marBottom w:val="0"/>
          <w:divBdr>
            <w:top w:val="none" w:sz="0" w:space="0" w:color="auto"/>
            <w:left w:val="none" w:sz="0" w:space="0" w:color="auto"/>
            <w:bottom w:val="none" w:sz="0" w:space="0" w:color="auto"/>
            <w:right w:val="none" w:sz="0" w:space="0" w:color="auto"/>
          </w:divBdr>
          <w:divsChild>
            <w:div w:id="745954250">
              <w:marLeft w:val="0"/>
              <w:marRight w:val="0"/>
              <w:marTop w:val="100"/>
              <w:marBottom w:val="100"/>
              <w:divBdr>
                <w:top w:val="none" w:sz="0" w:space="0" w:color="auto"/>
                <w:left w:val="none" w:sz="0" w:space="0" w:color="auto"/>
                <w:bottom w:val="none" w:sz="0" w:space="0" w:color="auto"/>
                <w:right w:val="none" w:sz="0" w:space="0" w:color="auto"/>
              </w:divBdr>
              <w:divsChild>
                <w:div w:id="1337463617">
                  <w:marLeft w:val="0"/>
                  <w:marRight w:val="0"/>
                  <w:marTop w:val="0"/>
                  <w:marBottom w:val="0"/>
                  <w:divBdr>
                    <w:top w:val="none" w:sz="0" w:space="0" w:color="auto"/>
                    <w:left w:val="none" w:sz="0" w:space="0" w:color="auto"/>
                    <w:bottom w:val="none" w:sz="0" w:space="0" w:color="auto"/>
                    <w:right w:val="none" w:sz="0" w:space="0" w:color="auto"/>
                  </w:divBdr>
                  <w:divsChild>
                    <w:div w:id="2023163923">
                      <w:marLeft w:val="0"/>
                      <w:marRight w:val="0"/>
                      <w:marTop w:val="450"/>
                      <w:marBottom w:val="0"/>
                      <w:divBdr>
                        <w:top w:val="none" w:sz="0" w:space="0" w:color="auto"/>
                        <w:left w:val="none" w:sz="0" w:space="0" w:color="auto"/>
                        <w:bottom w:val="none" w:sz="0" w:space="0" w:color="auto"/>
                        <w:right w:val="none" w:sz="0" w:space="0" w:color="auto"/>
                      </w:divBdr>
                    </w:div>
                    <w:div w:id="193824403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2913181">
          <w:marLeft w:val="0"/>
          <w:marRight w:val="0"/>
          <w:marTop w:val="0"/>
          <w:marBottom w:val="0"/>
          <w:divBdr>
            <w:top w:val="none" w:sz="0" w:space="0" w:color="auto"/>
            <w:left w:val="none" w:sz="0" w:space="0" w:color="auto"/>
            <w:bottom w:val="none" w:sz="0" w:space="0" w:color="auto"/>
            <w:right w:val="none" w:sz="0" w:space="0" w:color="auto"/>
          </w:divBdr>
          <w:divsChild>
            <w:div w:id="1266428030">
              <w:marLeft w:val="0"/>
              <w:marRight w:val="0"/>
              <w:marTop w:val="100"/>
              <w:marBottom w:val="100"/>
              <w:divBdr>
                <w:top w:val="none" w:sz="0" w:space="0" w:color="auto"/>
                <w:left w:val="none" w:sz="0" w:space="0" w:color="auto"/>
                <w:bottom w:val="none" w:sz="0" w:space="0" w:color="auto"/>
                <w:right w:val="none" w:sz="0" w:space="0" w:color="auto"/>
              </w:divBdr>
              <w:divsChild>
                <w:div w:id="1407798866">
                  <w:marLeft w:val="0"/>
                  <w:marRight w:val="0"/>
                  <w:marTop w:val="0"/>
                  <w:marBottom w:val="0"/>
                  <w:divBdr>
                    <w:top w:val="none" w:sz="0" w:space="0" w:color="auto"/>
                    <w:left w:val="none" w:sz="0" w:space="0" w:color="auto"/>
                    <w:bottom w:val="none" w:sz="0" w:space="0" w:color="auto"/>
                    <w:right w:val="none" w:sz="0" w:space="0" w:color="auto"/>
                  </w:divBdr>
                  <w:divsChild>
                    <w:div w:id="1981766639">
                      <w:marLeft w:val="0"/>
                      <w:marRight w:val="0"/>
                      <w:marTop w:val="450"/>
                      <w:marBottom w:val="0"/>
                      <w:divBdr>
                        <w:top w:val="none" w:sz="0" w:space="0" w:color="auto"/>
                        <w:left w:val="none" w:sz="0" w:space="0" w:color="auto"/>
                        <w:bottom w:val="none" w:sz="0" w:space="0" w:color="auto"/>
                        <w:right w:val="none" w:sz="0" w:space="0" w:color="auto"/>
                      </w:divBdr>
                    </w:div>
                    <w:div w:id="181039444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770999353">
      <w:bodyDiv w:val="1"/>
      <w:marLeft w:val="0"/>
      <w:marRight w:val="0"/>
      <w:marTop w:val="0"/>
      <w:marBottom w:val="0"/>
      <w:divBdr>
        <w:top w:val="none" w:sz="0" w:space="0" w:color="auto"/>
        <w:left w:val="none" w:sz="0" w:space="0" w:color="auto"/>
        <w:bottom w:val="none" w:sz="0" w:space="0" w:color="auto"/>
        <w:right w:val="none" w:sz="0" w:space="0" w:color="auto"/>
      </w:divBdr>
      <w:divsChild>
        <w:div w:id="389622946">
          <w:marLeft w:val="0"/>
          <w:marRight w:val="0"/>
          <w:marTop w:val="0"/>
          <w:marBottom w:val="150"/>
          <w:divBdr>
            <w:top w:val="none" w:sz="0" w:space="0" w:color="auto"/>
            <w:left w:val="none" w:sz="0" w:space="0" w:color="auto"/>
            <w:bottom w:val="none" w:sz="0" w:space="0" w:color="auto"/>
            <w:right w:val="none" w:sz="0" w:space="0" w:color="auto"/>
          </w:divBdr>
        </w:div>
        <w:div w:id="1603146266">
          <w:marLeft w:val="0"/>
          <w:marRight w:val="0"/>
          <w:marTop w:val="0"/>
          <w:marBottom w:val="0"/>
          <w:divBdr>
            <w:top w:val="none" w:sz="0" w:space="0" w:color="auto"/>
            <w:left w:val="none" w:sz="0" w:space="0" w:color="auto"/>
            <w:bottom w:val="none" w:sz="0" w:space="0" w:color="auto"/>
            <w:right w:val="none" w:sz="0" w:space="0" w:color="auto"/>
          </w:divBdr>
        </w:div>
      </w:divsChild>
    </w:div>
    <w:div w:id="1793328699">
      <w:bodyDiv w:val="1"/>
      <w:marLeft w:val="0"/>
      <w:marRight w:val="0"/>
      <w:marTop w:val="0"/>
      <w:marBottom w:val="0"/>
      <w:divBdr>
        <w:top w:val="none" w:sz="0" w:space="0" w:color="auto"/>
        <w:left w:val="none" w:sz="0" w:space="0" w:color="auto"/>
        <w:bottom w:val="none" w:sz="0" w:space="0" w:color="auto"/>
        <w:right w:val="none" w:sz="0" w:space="0" w:color="auto"/>
      </w:divBdr>
      <w:divsChild>
        <w:div w:id="1379356653">
          <w:marLeft w:val="0"/>
          <w:marRight w:val="0"/>
          <w:marTop w:val="0"/>
          <w:marBottom w:val="0"/>
          <w:divBdr>
            <w:top w:val="none" w:sz="0" w:space="0" w:color="auto"/>
            <w:left w:val="none" w:sz="0" w:space="0" w:color="auto"/>
            <w:bottom w:val="none" w:sz="0" w:space="0" w:color="auto"/>
            <w:right w:val="none" w:sz="0" w:space="0" w:color="auto"/>
          </w:divBdr>
        </w:div>
        <w:div w:id="1146387190">
          <w:marLeft w:val="255"/>
          <w:marRight w:val="0"/>
          <w:marTop w:val="0"/>
          <w:marBottom w:val="0"/>
          <w:divBdr>
            <w:top w:val="single" w:sz="6" w:space="4" w:color="EEEEEE"/>
            <w:left w:val="none" w:sz="0" w:space="0" w:color="auto"/>
            <w:bottom w:val="none" w:sz="0" w:space="0" w:color="auto"/>
            <w:right w:val="none" w:sz="0" w:space="0" w:color="auto"/>
          </w:divBdr>
        </w:div>
      </w:divsChild>
    </w:div>
    <w:div w:id="2021151854">
      <w:bodyDiv w:val="1"/>
      <w:marLeft w:val="0"/>
      <w:marRight w:val="0"/>
      <w:marTop w:val="0"/>
      <w:marBottom w:val="0"/>
      <w:divBdr>
        <w:top w:val="none" w:sz="0" w:space="0" w:color="auto"/>
        <w:left w:val="none" w:sz="0" w:space="0" w:color="auto"/>
        <w:bottom w:val="none" w:sz="0" w:space="0" w:color="auto"/>
        <w:right w:val="none" w:sz="0" w:space="0" w:color="auto"/>
      </w:divBdr>
    </w:div>
    <w:div w:id="2034304041">
      <w:bodyDiv w:val="1"/>
      <w:marLeft w:val="0"/>
      <w:marRight w:val="0"/>
      <w:marTop w:val="0"/>
      <w:marBottom w:val="0"/>
      <w:divBdr>
        <w:top w:val="none" w:sz="0" w:space="0" w:color="auto"/>
        <w:left w:val="none" w:sz="0" w:space="0" w:color="auto"/>
        <w:bottom w:val="none" w:sz="0" w:space="0" w:color="auto"/>
        <w:right w:val="none" w:sz="0" w:space="0" w:color="auto"/>
      </w:divBdr>
      <w:divsChild>
        <w:div w:id="923222077">
          <w:marLeft w:val="0"/>
          <w:marRight w:val="0"/>
          <w:marTop w:val="0"/>
          <w:marBottom w:val="0"/>
          <w:divBdr>
            <w:top w:val="none" w:sz="0" w:space="11" w:color="auto"/>
            <w:left w:val="none" w:sz="0" w:space="0" w:color="auto"/>
            <w:bottom w:val="single" w:sz="6" w:space="11" w:color="CCCCCC"/>
            <w:right w:val="none" w:sz="0" w:space="0" w:color="auto"/>
          </w:divBdr>
        </w:div>
        <w:div w:id="1384256324">
          <w:marLeft w:val="0"/>
          <w:marRight w:val="0"/>
          <w:marTop w:val="0"/>
          <w:marBottom w:val="0"/>
          <w:divBdr>
            <w:top w:val="none" w:sz="0" w:space="11" w:color="auto"/>
            <w:left w:val="none" w:sz="0" w:space="0" w:color="auto"/>
            <w:bottom w:val="single" w:sz="6" w:space="11" w:color="CCCCCC"/>
            <w:right w:val="none" w:sz="0" w:space="0" w:color="auto"/>
          </w:divBdr>
        </w:div>
        <w:div w:id="87163243">
          <w:marLeft w:val="0"/>
          <w:marRight w:val="0"/>
          <w:marTop w:val="0"/>
          <w:marBottom w:val="0"/>
          <w:divBdr>
            <w:top w:val="none" w:sz="0" w:space="11" w:color="auto"/>
            <w:left w:val="none" w:sz="0" w:space="0" w:color="auto"/>
            <w:bottom w:val="single" w:sz="6" w:space="11" w:color="CCCCCC"/>
            <w:right w:val="none" w:sz="0" w:space="0" w:color="auto"/>
          </w:divBdr>
        </w:div>
      </w:divsChild>
    </w:div>
    <w:div w:id="2076194276">
      <w:bodyDiv w:val="1"/>
      <w:marLeft w:val="0"/>
      <w:marRight w:val="0"/>
      <w:marTop w:val="0"/>
      <w:marBottom w:val="0"/>
      <w:divBdr>
        <w:top w:val="none" w:sz="0" w:space="0" w:color="auto"/>
        <w:left w:val="none" w:sz="0" w:space="0" w:color="auto"/>
        <w:bottom w:val="none" w:sz="0" w:space="0" w:color="auto"/>
        <w:right w:val="none" w:sz="0" w:space="0" w:color="auto"/>
      </w:divBdr>
      <w:divsChild>
        <w:div w:id="1111239162">
          <w:marLeft w:val="0"/>
          <w:marRight w:val="0"/>
          <w:marTop w:val="0"/>
          <w:marBottom w:val="0"/>
          <w:divBdr>
            <w:top w:val="none" w:sz="0" w:space="0" w:color="auto"/>
            <w:left w:val="none" w:sz="0" w:space="0" w:color="auto"/>
            <w:bottom w:val="none" w:sz="0" w:space="0" w:color="auto"/>
            <w:right w:val="none" w:sz="0" w:space="0" w:color="auto"/>
          </w:divBdr>
          <w:divsChild>
            <w:div w:id="425268077">
              <w:marLeft w:val="0"/>
              <w:marRight w:val="0"/>
              <w:marTop w:val="0"/>
              <w:marBottom w:val="150"/>
              <w:divBdr>
                <w:top w:val="none" w:sz="0" w:space="0" w:color="auto"/>
                <w:left w:val="none" w:sz="0" w:space="0" w:color="auto"/>
                <w:bottom w:val="none" w:sz="0" w:space="0" w:color="auto"/>
                <w:right w:val="none" w:sz="0" w:space="0" w:color="auto"/>
              </w:divBdr>
              <w:divsChild>
                <w:div w:id="581451070">
                  <w:marLeft w:val="0"/>
                  <w:marRight w:val="0"/>
                  <w:marTop w:val="0"/>
                  <w:marBottom w:val="150"/>
                  <w:divBdr>
                    <w:top w:val="none" w:sz="0" w:space="0" w:color="auto"/>
                    <w:left w:val="none" w:sz="0" w:space="0" w:color="auto"/>
                    <w:bottom w:val="none" w:sz="0" w:space="0" w:color="auto"/>
                    <w:right w:val="none" w:sz="0" w:space="0" w:color="auto"/>
                  </w:divBdr>
                </w:div>
                <w:div w:id="21246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Chauhan</dc:creator>
  <cp:keywords/>
  <dc:description/>
  <cp:lastModifiedBy>Nakul Chauhan</cp:lastModifiedBy>
  <cp:revision>3</cp:revision>
  <dcterms:created xsi:type="dcterms:W3CDTF">2019-10-08T15:55:00Z</dcterms:created>
  <dcterms:modified xsi:type="dcterms:W3CDTF">2019-10-09T08:31:00Z</dcterms:modified>
</cp:coreProperties>
</file>