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525A" w14:textId="77777777" w:rsidR="00C3725D" w:rsidRDefault="00250BAD">
      <w:pPr>
        <w:spacing w:before="1800"/>
        <w:jc w:val="center"/>
      </w:pPr>
      <w:r>
        <w:rPr>
          <w:b/>
          <w:color w:val="2F5597"/>
          <w:sz w:val="34"/>
        </w:rPr>
        <w:t>INTERNNOVA</w:t>
      </w:r>
    </w:p>
    <w:p w14:paraId="45242747" w14:textId="77777777" w:rsidR="00C3725D" w:rsidRDefault="00250BAD">
      <w:pPr>
        <w:pStyle w:val="Title"/>
        <w:jc w:val="center"/>
      </w:pPr>
      <w:r>
        <w:t>WEEK 4 ASSIGNMENT REPORT</w:t>
      </w:r>
    </w:p>
    <w:p w14:paraId="1703ADCE" w14:textId="77777777" w:rsidR="00C3725D" w:rsidRDefault="00250BAD">
      <w:pPr>
        <w:jc w:val="center"/>
      </w:pPr>
      <w:r>
        <w:rPr>
          <w:b/>
          <w:color w:val="404040"/>
          <w:sz w:val="30"/>
        </w:rPr>
        <w:t>Statistics, Data Visualization &amp; Exploratory Data Analysis</w:t>
      </w:r>
    </w:p>
    <w:p w14:paraId="032F779B" w14:textId="77777777" w:rsidR="00C3725D" w:rsidRDefault="00C3725D"/>
    <w:tbl>
      <w:tblPr>
        <w:tblStyle w:val="LightShading-Accent1"/>
        <w:tblW w:w="0" w:type="auto"/>
        <w:jc w:val="center"/>
        <w:tblLook w:val="04A0" w:firstRow="1" w:lastRow="0" w:firstColumn="1" w:lastColumn="0" w:noHBand="0" w:noVBand="1"/>
      </w:tblPr>
      <w:tblGrid>
        <w:gridCol w:w="2864"/>
        <w:gridCol w:w="6445"/>
      </w:tblGrid>
      <w:tr w:rsidR="00C3725D" w14:paraId="41C44C6B" w14:textId="77777777" w:rsidTr="00914C2F">
        <w:trPr>
          <w:cnfStyle w:val="100000000000" w:firstRow="1" w:lastRow="0" w:firstColumn="0" w:lastColumn="0" w:oddVBand="0" w:evenVBand="0" w:oddHBand="0"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2864" w:type="dxa"/>
            <w:shd w:val="clear" w:color="auto" w:fill="17365D"/>
            <w:vAlign w:val="center"/>
          </w:tcPr>
          <w:p w14:paraId="4F0C1886" w14:textId="77777777" w:rsidR="00C3725D" w:rsidRDefault="00250BAD">
            <w:pPr>
              <w:spacing w:after="0"/>
            </w:pPr>
            <w:r>
              <w:rPr>
                <w:color w:val="FFFFFF"/>
                <w:sz w:val="18"/>
              </w:rPr>
              <w:t>Project Detail</w:t>
            </w:r>
          </w:p>
        </w:tc>
        <w:tc>
          <w:tcPr>
            <w:tcW w:w="6445" w:type="dxa"/>
            <w:shd w:val="clear" w:color="auto" w:fill="17365D"/>
            <w:vAlign w:val="center"/>
          </w:tcPr>
          <w:p w14:paraId="1E15B4C3"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3725D" w14:paraId="5104CAA3" w14:textId="77777777" w:rsidTr="00914C2F">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2864" w:type="dxa"/>
            <w:vAlign w:val="center"/>
          </w:tcPr>
          <w:p w14:paraId="22B48BD3" w14:textId="77777777" w:rsidR="00C3725D" w:rsidRDefault="00250BAD">
            <w:pPr>
              <w:spacing w:after="0"/>
            </w:pPr>
            <w:r>
              <w:rPr>
                <w:b w:val="0"/>
                <w:sz w:val="18"/>
              </w:rPr>
              <w:t>Dataset</w:t>
            </w:r>
          </w:p>
        </w:tc>
        <w:tc>
          <w:tcPr>
            <w:tcW w:w="6445" w:type="dxa"/>
            <w:vAlign w:val="center"/>
          </w:tcPr>
          <w:p w14:paraId="0364E729"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Amazon Sale Report</w:t>
            </w:r>
          </w:p>
        </w:tc>
      </w:tr>
      <w:tr w:rsidR="00C3725D" w14:paraId="5F1EA81F" w14:textId="77777777" w:rsidTr="00914C2F">
        <w:trPr>
          <w:trHeight w:val="553"/>
          <w:jc w:val="center"/>
        </w:trPr>
        <w:tc>
          <w:tcPr>
            <w:cnfStyle w:val="001000000000" w:firstRow="0" w:lastRow="0" w:firstColumn="1" w:lastColumn="0" w:oddVBand="0" w:evenVBand="0" w:oddHBand="0" w:evenHBand="0" w:firstRowFirstColumn="0" w:firstRowLastColumn="0" w:lastRowFirstColumn="0" w:lastRowLastColumn="0"/>
            <w:tcW w:w="2864" w:type="dxa"/>
            <w:vAlign w:val="center"/>
          </w:tcPr>
          <w:p w14:paraId="3FDEB8A4" w14:textId="77777777" w:rsidR="00C3725D" w:rsidRDefault="00250BAD">
            <w:pPr>
              <w:spacing w:after="0"/>
            </w:pPr>
            <w:r>
              <w:rPr>
                <w:b w:val="0"/>
                <w:sz w:val="18"/>
              </w:rPr>
              <w:t>Tools and Libraries</w:t>
            </w:r>
          </w:p>
        </w:tc>
        <w:tc>
          <w:tcPr>
            <w:tcW w:w="6445" w:type="dxa"/>
            <w:vAlign w:val="center"/>
          </w:tcPr>
          <w:p w14:paraId="5E5E34DB"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Python, Pandas, NumPy (where applicable), Matplotlib, Seaborn</w:t>
            </w:r>
          </w:p>
        </w:tc>
      </w:tr>
      <w:tr w:rsidR="00C3725D" w14:paraId="4B3F1B81" w14:textId="77777777" w:rsidTr="00914C2F">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2864" w:type="dxa"/>
            <w:vAlign w:val="center"/>
          </w:tcPr>
          <w:p w14:paraId="3624A30D" w14:textId="77777777" w:rsidR="00C3725D" w:rsidRDefault="00250BAD">
            <w:pPr>
              <w:spacing w:after="0"/>
            </w:pPr>
            <w:r>
              <w:rPr>
                <w:b w:val="0"/>
                <w:sz w:val="18"/>
              </w:rPr>
              <w:t>Tasks Covered</w:t>
            </w:r>
          </w:p>
        </w:tc>
        <w:tc>
          <w:tcPr>
            <w:tcW w:w="6445" w:type="dxa"/>
            <w:vAlign w:val="center"/>
          </w:tcPr>
          <w:p w14:paraId="368FF1E1"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Task 1 to Task 9</w:t>
            </w:r>
          </w:p>
        </w:tc>
      </w:tr>
      <w:tr w:rsidR="00C3725D" w14:paraId="3B0F9C2E" w14:textId="77777777" w:rsidTr="00914C2F">
        <w:trPr>
          <w:trHeight w:val="553"/>
          <w:jc w:val="center"/>
        </w:trPr>
        <w:tc>
          <w:tcPr>
            <w:cnfStyle w:val="001000000000" w:firstRow="0" w:lastRow="0" w:firstColumn="1" w:lastColumn="0" w:oddVBand="0" w:evenVBand="0" w:oddHBand="0" w:evenHBand="0" w:firstRowFirstColumn="0" w:firstRowLastColumn="0" w:lastRowFirstColumn="0" w:lastRowLastColumn="0"/>
            <w:tcW w:w="2864" w:type="dxa"/>
            <w:vAlign w:val="center"/>
          </w:tcPr>
          <w:p w14:paraId="4F0F0ABD" w14:textId="77777777" w:rsidR="00C3725D" w:rsidRDefault="00250BAD">
            <w:pPr>
              <w:spacing w:after="0"/>
            </w:pPr>
            <w:r>
              <w:rPr>
                <w:b w:val="0"/>
                <w:sz w:val="18"/>
              </w:rPr>
              <w:t>Dataset after cleaning</w:t>
            </w:r>
          </w:p>
        </w:tc>
        <w:tc>
          <w:tcPr>
            <w:tcW w:w="6445" w:type="dxa"/>
            <w:vAlign w:val="center"/>
          </w:tcPr>
          <w:p w14:paraId="0F1BDD90"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121,180 rows and 24 columns</w:t>
            </w:r>
          </w:p>
        </w:tc>
      </w:tr>
      <w:tr w:rsidR="00C3725D" w14:paraId="6A667E5D" w14:textId="77777777" w:rsidTr="00914C2F">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2864" w:type="dxa"/>
            <w:vAlign w:val="center"/>
          </w:tcPr>
          <w:p w14:paraId="60E75365" w14:textId="77777777" w:rsidR="00C3725D" w:rsidRDefault="00250BAD">
            <w:pPr>
              <w:spacing w:after="0"/>
            </w:pPr>
            <w:r>
              <w:rPr>
                <w:b w:val="0"/>
                <w:sz w:val="18"/>
              </w:rPr>
              <w:t>Date range shown by analysis</w:t>
            </w:r>
          </w:p>
        </w:tc>
        <w:tc>
          <w:tcPr>
            <w:tcW w:w="6445" w:type="dxa"/>
            <w:vAlign w:val="center"/>
          </w:tcPr>
          <w:p w14:paraId="25773CDC"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March 2022 to June 2022</w:t>
            </w:r>
          </w:p>
        </w:tc>
      </w:tr>
    </w:tbl>
    <w:p w14:paraId="790AA9B2" w14:textId="77777777" w:rsidR="00C3725D" w:rsidRDefault="00C3725D"/>
    <w:p w14:paraId="291D11CB" w14:textId="77777777" w:rsidR="00C3725D" w:rsidRDefault="00250BAD">
      <w:pPr>
        <w:jc w:val="center"/>
      </w:pPr>
      <w:r>
        <w:rPr>
          <w:i/>
        </w:rPr>
        <w:t>Prepared as a practical report for the Week 4 assignment</w:t>
      </w:r>
    </w:p>
    <w:p w14:paraId="5B406399" w14:textId="77777777" w:rsidR="00C3725D" w:rsidRDefault="00250BAD">
      <w:r>
        <w:br w:type="page"/>
      </w:r>
    </w:p>
    <w:p w14:paraId="5039D007" w14:textId="77777777" w:rsidR="00C3725D" w:rsidRDefault="00250BAD">
      <w:pPr>
        <w:pStyle w:val="Heading1"/>
      </w:pPr>
      <w:r>
        <w:lastRenderedPageBreak/>
        <w:t>Contents</w:t>
      </w:r>
    </w:p>
    <w:p w14:paraId="54EE8884" w14:textId="77777777" w:rsidR="00C3725D" w:rsidRDefault="00250BAD">
      <w:pPr>
        <w:pStyle w:val="ListBullet"/>
      </w:pPr>
      <w:r>
        <w:t>1. Introduction and Objectives</w:t>
      </w:r>
    </w:p>
    <w:p w14:paraId="5DF7FFFA" w14:textId="77777777" w:rsidR="00C3725D" w:rsidRDefault="00250BAD">
      <w:pPr>
        <w:pStyle w:val="ListBullet"/>
      </w:pPr>
      <w:r>
        <w:t>2. Dataset and Tools</w:t>
      </w:r>
    </w:p>
    <w:p w14:paraId="0E23F35D" w14:textId="77777777" w:rsidR="00C3725D" w:rsidRDefault="00250BAD">
      <w:pPr>
        <w:pStyle w:val="ListBullet"/>
      </w:pPr>
      <w:r>
        <w:t>3. Task 1 — Mean, Median and Mode</w:t>
      </w:r>
    </w:p>
    <w:p w14:paraId="143BEC96" w14:textId="77777777" w:rsidR="00C3725D" w:rsidRDefault="00250BAD">
      <w:pPr>
        <w:pStyle w:val="ListBullet"/>
      </w:pPr>
      <w:r>
        <w:t>4. Task 2 — Variance and Standard Deviation</w:t>
      </w:r>
    </w:p>
    <w:p w14:paraId="59EFFA00" w14:textId="77777777" w:rsidR="00C3725D" w:rsidRDefault="00250BAD">
      <w:pPr>
        <w:pStyle w:val="ListBullet"/>
      </w:pPr>
      <w:r>
        <w:t>5. Task 3 — Correlation and Probability</w:t>
      </w:r>
    </w:p>
    <w:p w14:paraId="6656C516" w14:textId="77777777" w:rsidR="00C3725D" w:rsidRDefault="00250BAD">
      <w:pPr>
        <w:pStyle w:val="ListBullet"/>
      </w:pPr>
      <w:r>
        <w:t>6. Task 4 — Outlier Detection using IQR</w:t>
      </w:r>
    </w:p>
    <w:p w14:paraId="29D3DD32" w14:textId="77777777" w:rsidR="00C3725D" w:rsidRDefault="00250BAD">
      <w:pPr>
        <w:pStyle w:val="ListBullet"/>
      </w:pPr>
      <w:r>
        <w:t>7. Task 5 — Data Visualization with Matplotlib</w:t>
      </w:r>
    </w:p>
    <w:p w14:paraId="3FD998D6" w14:textId="77777777" w:rsidR="00C3725D" w:rsidRDefault="00250BAD">
      <w:pPr>
        <w:pStyle w:val="ListBullet"/>
      </w:pPr>
      <w:r>
        <w:t>8. Task 6 — Data Visualization with Seaborn</w:t>
      </w:r>
    </w:p>
    <w:p w14:paraId="19C92322" w14:textId="77777777" w:rsidR="00C3725D" w:rsidRDefault="00250BAD">
      <w:pPr>
        <w:pStyle w:val="ListBullet"/>
      </w:pPr>
      <w:r>
        <w:t>9. Task 7 — Data Inspection and Cleaning</w:t>
      </w:r>
    </w:p>
    <w:p w14:paraId="54559D93" w14:textId="77777777" w:rsidR="00C3725D" w:rsidRDefault="00250BAD">
      <w:pPr>
        <w:pStyle w:val="ListBullet"/>
      </w:pPr>
      <w:r>
        <w:t>10. Task 8 — Correlation Analysis and Insights</w:t>
      </w:r>
    </w:p>
    <w:p w14:paraId="738B0284" w14:textId="77777777" w:rsidR="00C3725D" w:rsidRDefault="00250BAD">
      <w:pPr>
        <w:pStyle w:val="ListBullet"/>
      </w:pPr>
      <w:r>
        <w:t>11. Task 9 — Business Recommendations</w:t>
      </w:r>
    </w:p>
    <w:p w14:paraId="36EC744B" w14:textId="77777777" w:rsidR="00C3725D" w:rsidRDefault="00250BAD">
      <w:pPr>
        <w:pStyle w:val="ListBullet"/>
      </w:pPr>
      <w:r>
        <w:t>12. Overall Conclusion</w:t>
      </w:r>
    </w:p>
    <w:p w14:paraId="28364248" w14:textId="77777777" w:rsidR="00C3725D" w:rsidRDefault="00250BAD">
      <w:pPr>
        <w:pStyle w:val="Heading1"/>
      </w:pPr>
      <w:r>
        <w:t>1. Introduction and Objectives</w:t>
      </w:r>
    </w:p>
    <w:p w14:paraId="44998040" w14:textId="77777777" w:rsidR="00C3725D" w:rsidRDefault="00250BAD">
      <w:r>
        <w:t>This assignment applies statistical analysis, data visualization and exploratory data analysis (EDA) to an Amazon sales dataset. Python is used to inspect the data, calculate descriptive statistics, identify outliers, visualize sales patterns, clean the dataset and develop practical business recommendations.</w:t>
      </w:r>
    </w:p>
    <w:p w14:paraId="4FD9E4A6" w14:textId="77777777" w:rsidR="00C3725D" w:rsidRDefault="00250BAD">
      <w:pPr>
        <w:pStyle w:val="Heading2"/>
      </w:pPr>
      <w:r>
        <w:t>Objectives</w:t>
      </w:r>
    </w:p>
    <w:p w14:paraId="7525A67E" w14:textId="77777777" w:rsidR="00C3725D" w:rsidRDefault="00250BAD">
      <w:pPr>
        <w:pStyle w:val="ListBullet"/>
      </w:pPr>
      <w:r>
        <w:t>Calculate central tendency and dispersion measures for sales.</w:t>
      </w:r>
    </w:p>
    <w:p w14:paraId="40712915" w14:textId="77777777" w:rsidR="00C3725D" w:rsidRDefault="00250BAD">
      <w:pPr>
        <w:pStyle w:val="ListBullet"/>
      </w:pPr>
      <w:r>
        <w:t>Explore the relationship between quantity and order amount and calculate a probability.</w:t>
      </w:r>
    </w:p>
    <w:p w14:paraId="5041E777" w14:textId="77777777" w:rsidR="00C3725D" w:rsidRDefault="00250BAD">
      <w:pPr>
        <w:pStyle w:val="ListBullet"/>
      </w:pPr>
      <w:r>
        <w:t>Detect potential outliers using the Interquartile Range (IQR) method.</w:t>
      </w:r>
    </w:p>
    <w:p w14:paraId="0B599C19" w14:textId="77777777" w:rsidR="00C3725D" w:rsidRDefault="00250BAD">
      <w:pPr>
        <w:pStyle w:val="ListBullet"/>
      </w:pPr>
      <w:r>
        <w:t>Create visualizations using Matplotlib and Seaborn.</w:t>
      </w:r>
    </w:p>
    <w:p w14:paraId="07C612B9" w14:textId="77777777" w:rsidR="00C3725D" w:rsidRDefault="00250BAD">
      <w:pPr>
        <w:pStyle w:val="ListBullet"/>
      </w:pPr>
      <w:r>
        <w:t>Inspect and clean missing, inconsistent and invalid values.</w:t>
      </w:r>
    </w:p>
    <w:p w14:paraId="54C8FA0E" w14:textId="77777777" w:rsidR="00C3725D" w:rsidRDefault="00250BAD">
      <w:pPr>
        <w:pStyle w:val="ListBullet"/>
      </w:pPr>
      <w:r>
        <w:t>Summarize findings and translate them into data-driven business recommendations.</w:t>
      </w:r>
    </w:p>
    <w:p w14:paraId="3D2DC36D" w14:textId="77777777" w:rsidR="00C3725D" w:rsidRDefault="00250BAD">
      <w:pPr>
        <w:pStyle w:val="Heading1"/>
      </w:pPr>
      <w:r>
        <w:t>2. Dataset and Tools</w:t>
      </w:r>
    </w:p>
    <w:p w14:paraId="1FAF0C5C" w14:textId="77777777" w:rsidR="00C3725D" w:rsidRDefault="00250BAD">
      <w:r>
        <w:t>The analysis uses Amazon Sale Report.csv and the cleaned file Amazon_Sales_Cleaned.csv. The original dataset contains 128,975 rows and 24 columns. After cleaning rows without usable Amount or Qty values, the working cleaned dataset contains 121,180 rows and 24 columns.</w:t>
      </w:r>
    </w:p>
    <w:tbl>
      <w:tblPr>
        <w:tblStyle w:val="LightShading-Accent1"/>
        <w:tblW w:w="0" w:type="auto"/>
        <w:jc w:val="center"/>
        <w:tblLook w:val="04A0" w:firstRow="1" w:lastRow="0" w:firstColumn="1" w:lastColumn="0" w:noHBand="0" w:noVBand="1"/>
      </w:tblPr>
      <w:tblGrid>
        <w:gridCol w:w="2880"/>
        <w:gridCol w:w="6480"/>
      </w:tblGrid>
      <w:tr w:rsidR="00C3725D" w14:paraId="447C9BCE"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7365D"/>
            <w:vAlign w:val="center"/>
          </w:tcPr>
          <w:p w14:paraId="1979DE25" w14:textId="77777777" w:rsidR="00C3725D" w:rsidRDefault="00250BAD">
            <w:pPr>
              <w:spacing w:after="0"/>
            </w:pPr>
            <w:r>
              <w:rPr>
                <w:color w:val="FFFFFF"/>
                <w:sz w:val="18"/>
              </w:rPr>
              <w:t>Item</w:t>
            </w:r>
          </w:p>
        </w:tc>
        <w:tc>
          <w:tcPr>
            <w:tcW w:w="6480" w:type="dxa"/>
            <w:shd w:val="clear" w:color="auto" w:fill="17365D"/>
            <w:vAlign w:val="center"/>
          </w:tcPr>
          <w:p w14:paraId="734BF82C"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Details</w:t>
            </w:r>
          </w:p>
        </w:tc>
      </w:tr>
      <w:tr w:rsidR="00C3725D" w14:paraId="7B035F6C"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B72165C" w14:textId="77777777" w:rsidR="00C3725D" w:rsidRDefault="00250BAD">
            <w:pPr>
              <w:spacing w:after="0"/>
            </w:pPr>
            <w:r>
              <w:rPr>
                <w:b w:val="0"/>
                <w:sz w:val="18"/>
              </w:rPr>
              <w:t>Original dataset size</w:t>
            </w:r>
          </w:p>
        </w:tc>
        <w:tc>
          <w:tcPr>
            <w:tcW w:w="6480" w:type="dxa"/>
            <w:vAlign w:val="center"/>
          </w:tcPr>
          <w:p w14:paraId="62D0B02B"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128,975 rows × 24 columns</w:t>
            </w:r>
          </w:p>
        </w:tc>
      </w:tr>
      <w:tr w:rsidR="00C3725D" w14:paraId="7D0FB5F8"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B70B176" w14:textId="77777777" w:rsidR="00C3725D" w:rsidRDefault="00250BAD">
            <w:pPr>
              <w:spacing w:after="0"/>
            </w:pPr>
            <w:r>
              <w:rPr>
                <w:b w:val="0"/>
                <w:sz w:val="18"/>
              </w:rPr>
              <w:t>Cleaned dataset size</w:t>
            </w:r>
          </w:p>
        </w:tc>
        <w:tc>
          <w:tcPr>
            <w:tcW w:w="6480" w:type="dxa"/>
            <w:vAlign w:val="center"/>
          </w:tcPr>
          <w:p w14:paraId="3D54E631"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121,180 rows × 24 columns</w:t>
            </w:r>
          </w:p>
        </w:tc>
      </w:tr>
      <w:tr w:rsidR="00C3725D" w14:paraId="0FEE8F85"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EC4F8EE" w14:textId="77777777" w:rsidR="00C3725D" w:rsidRDefault="00250BAD">
            <w:pPr>
              <w:spacing w:after="0"/>
            </w:pPr>
            <w:r>
              <w:rPr>
                <w:b w:val="0"/>
                <w:sz w:val="18"/>
              </w:rPr>
              <w:t>Important fields</w:t>
            </w:r>
          </w:p>
        </w:tc>
        <w:tc>
          <w:tcPr>
            <w:tcW w:w="6480" w:type="dxa"/>
            <w:vAlign w:val="center"/>
          </w:tcPr>
          <w:p w14:paraId="458EBCD2"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Date, Category, Qty, Amount, Order ID, Status, Sales Channel</w:t>
            </w:r>
          </w:p>
        </w:tc>
      </w:tr>
      <w:tr w:rsidR="00C3725D" w14:paraId="6F7202B4"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E04A2E1" w14:textId="77777777" w:rsidR="00C3725D" w:rsidRDefault="00250BAD">
            <w:pPr>
              <w:spacing w:after="0"/>
            </w:pPr>
            <w:r>
              <w:rPr>
                <w:b w:val="0"/>
                <w:sz w:val="18"/>
              </w:rPr>
              <w:t>Python libraries</w:t>
            </w:r>
          </w:p>
        </w:tc>
        <w:tc>
          <w:tcPr>
            <w:tcW w:w="6480" w:type="dxa"/>
            <w:vAlign w:val="center"/>
          </w:tcPr>
          <w:p w14:paraId="22E9691B"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Pandas, Matplotlib, Seaborn</w:t>
            </w:r>
          </w:p>
        </w:tc>
      </w:tr>
      <w:tr w:rsidR="00C3725D" w14:paraId="4CF1EB59"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3DEA1B0" w14:textId="77777777" w:rsidR="00C3725D" w:rsidRDefault="00250BAD">
            <w:pPr>
              <w:spacing w:after="0"/>
            </w:pPr>
            <w:r>
              <w:rPr>
                <w:b w:val="0"/>
                <w:sz w:val="18"/>
              </w:rPr>
              <w:t>Currency label used in charts</w:t>
            </w:r>
          </w:p>
        </w:tc>
        <w:tc>
          <w:tcPr>
            <w:tcW w:w="6480" w:type="dxa"/>
            <w:vAlign w:val="center"/>
          </w:tcPr>
          <w:p w14:paraId="0EED9ECE"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INR (as labelled in the analysis)</w:t>
            </w:r>
          </w:p>
        </w:tc>
      </w:tr>
    </w:tbl>
    <w:p w14:paraId="77DE9D1B" w14:textId="77777777" w:rsidR="00C3725D" w:rsidRDefault="00C3725D"/>
    <w:p w14:paraId="323E049A" w14:textId="77777777" w:rsidR="00C3725D" w:rsidRDefault="00250BAD">
      <w:r>
        <w:t>Note: the data spans parts of March and June 2022 as well as April and May. Monthly totals for partial months should not be compared directly with complete months without considering the number of days represented.</w:t>
      </w:r>
    </w:p>
    <w:p w14:paraId="10436216" w14:textId="77777777" w:rsidR="00C3725D" w:rsidRDefault="00250BAD">
      <w:pPr>
        <w:pStyle w:val="Heading1"/>
      </w:pPr>
      <w:r>
        <w:t>3. Task 1 — Mean, Median and Mode</w:t>
      </w:r>
    </w:p>
    <w:p w14:paraId="0416AD2E" w14:textId="77777777" w:rsidR="00C3725D" w:rsidRDefault="00250BAD">
      <w:r>
        <w:t>Objective: calculate common measures of central tendency for the Amount/Sales variable.</w:t>
      </w:r>
    </w:p>
    <w:tbl>
      <w:tblPr>
        <w:tblStyle w:val="LightShading-Accent1"/>
        <w:tblW w:w="0" w:type="auto"/>
        <w:jc w:val="center"/>
        <w:tblLook w:val="04A0" w:firstRow="1" w:lastRow="0" w:firstColumn="1" w:lastColumn="0" w:noHBand="0" w:noVBand="1"/>
      </w:tblPr>
      <w:tblGrid>
        <w:gridCol w:w="4320"/>
        <w:gridCol w:w="5040"/>
      </w:tblGrid>
      <w:tr w:rsidR="00C3725D" w14:paraId="13D26046"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7365D"/>
            <w:vAlign w:val="center"/>
          </w:tcPr>
          <w:p w14:paraId="74FE6040" w14:textId="77777777" w:rsidR="00C3725D" w:rsidRDefault="00250BAD">
            <w:pPr>
              <w:spacing w:after="0"/>
            </w:pPr>
            <w:r>
              <w:rPr>
                <w:color w:val="FFFFFF"/>
                <w:sz w:val="18"/>
              </w:rPr>
              <w:lastRenderedPageBreak/>
              <w:t>Measure</w:t>
            </w:r>
          </w:p>
        </w:tc>
        <w:tc>
          <w:tcPr>
            <w:tcW w:w="5040" w:type="dxa"/>
            <w:shd w:val="clear" w:color="auto" w:fill="17365D"/>
            <w:vAlign w:val="center"/>
          </w:tcPr>
          <w:p w14:paraId="5DBF6D56"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Result</w:t>
            </w:r>
          </w:p>
        </w:tc>
      </w:tr>
      <w:tr w:rsidR="00C3725D" w14:paraId="3C62ED96"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8C423B7" w14:textId="77777777" w:rsidR="00C3725D" w:rsidRDefault="00250BAD">
            <w:pPr>
              <w:spacing w:after="0"/>
            </w:pPr>
            <w:r>
              <w:rPr>
                <w:b w:val="0"/>
                <w:sz w:val="18"/>
              </w:rPr>
              <w:t>Total records in original dataset</w:t>
            </w:r>
          </w:p>
        </w:tc>
        <w:tc>
          <w:tcPr>
            <w:tcW w:w="5040" w:type="dxa"/>
            <w:vAlign w:val="center"/>
          </w:tcPr>
          <w:p w14:paraId="679AE57D"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128,975</w:t>
            </w:r>
          </w:p>
        </w:tc>
      </w:tr>
      <w:tr w:rsidR="00C3725D" w14:paraId="593D954D"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A417307" w14:textId="77777777" w:rsidR="00C3725D" w:rsidRDefault="00250BAD">
            <w:pPr>
              <w:spacing w:after="0"/>
            </w:pPr>
            <w:r>
              <w:rPr>
                <w:b w:val="0"/>
                <w:sz w:val="18"/>
              </w:rPr>
              <w:t>Mean sales amount</w:t>
            </w:r>
          </w:p>
        </w:tc>
        <w:tc>
          <w:tcPr>
            <w:tcW w:w="5040" w:type="dxa"/>
            <w:vAlign w:val="center"/>
          </w:tcPr>
          <w:p w14:paraId="7BE69DB8"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648.56</w:t>
            </w:r>
          </w:p>
        </w:tc>
      </w:tr>
      <w:tr w:rsidR="00C3725D" w14:paraId="29A0DF7A"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A9595BF" w14:textId="77777777" w:rsidR="00C3725D" w:rsidRDefault="00250BAD">
            <w:pPr>
              <w:spacing w:after="0"/>
            </w:pPr>
            <w:r>
              <w:rPr>
                <w:b w:val="0"/>
                <w:sz w:val="18"/>
              </w:rPr>
              <w:t>Median sales amount</w:t>
            </w:r>
          </w:p>
        </w:tc>
        <w:tc>
          <w:tcPr>
            <w:tcW w:w="5040" w:type="dxa"/>
            <w:vAlign w:val="center"/>
          </w:tcPr>
          <w:p w14:paraId="479E9402"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605.00</w:t>
            </w:r>
          </w:p>
        </w:tc>
      </w:tr>
      <w:tr w:rsidR="00C3725D" w14:paraId="16F7BA6D"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BAA217E" w14:textId="77777777" w:rsidR="00C3725D" w:rsidRDefault="00250BAD">
            <w:pPr>
              <w:spacing w:after="0"/>
            </w:pPr>
            <w:r>
              <w:rPr>
                <w:b w:val="0"/>
                <w:sz w:val="18"/>
              </w:rPr>
              <w:t>Mode sales amount</w:t>
            </w:r>
          </w:p>
        </w:tc>
        <w:tc>
          <w:tcPr>
            <w:tcW w:w="5040" w:type="dxa"/>
            <w:vAlign w:val="center"/>
          </w:tcPr>
          <w:p w14:paraId="68D38DE7"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399.00</w:t>
            </w:r>
          </w:p>
        </w:tc>
      </w:tr>
    </w:tbl>
    <w:p w14:paraId="38B7A377" w14:textId="77777777" w:rsidR="00C3725D" w:rsidRDefault="00C3725D"/>
    <w:p w14:paraId="7806EB16" w14:textId="77777777" w:rsidR="00C3725D" w:rsidRDefault="00250BAD">
      <w:r>
        <w:t>Interpretation: the mean is higher than the median, suggesting that some larger order amounts pull the average upward. The mode of 399.00 is the most frequently occurring sales amount reported by the analysis.</w:t>
      </w:r>
    </w:p>
    <w:p w14:paraId="3C75A98C" w14:textId="77777777" w:rsidR="00C3725D" w:rsidRDefault="00250BAD">
      <w:pPr>
        <w:spacing w:before="40" w:after="20"/>
        <w:jc w:val="center"/>
      </w:pPr>
      <w:r>
        <w:rPr>
          <w:noProof/>
        </w:rPr>
        <w:drawing>
          <wp:inline distT="0" distB="0" distL="0" distR="0" wp14:anchorId="19E60652" wp14:editId="288D3262">
            <wp:extent cx="5943600" cy="3273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0945).png"/>
                    <pic:cNvPicPr/>
                  </pic:nvPicPr>
                  <pic:blipFill>
                    <a:blip r:embed="rId8"/>
                    <a:stretch>
                      <a:fillRect/>
                    </a:stretch>
                  </pic:blipFill>
                  <pic:spPr>
                    <a:xfrm>
                      <a:off x="0" y="0"/>
                      <a:ext cx="5943600" cy="3273017"/>
                    </a:xfrm>
                    <a:prstGeom prst="rect">
                      <a:avLst/>
                    </a:prstGeom>
                  </pic:spPr>
                </pic:pic>
              </a:graphicData>
            </a:graphic>
          </wp:inline>
        </w:drawing>
      </w:r>
    </w:p>
    <w:p w14:paraId="08F631C2" w14:textId="77777777" w:rsidR="00C3725D" w:rsidRDefault="00250BAD">
      <w:pPr>
        <w:spacing w:after="140"/>
        <w:jc w:val="center"/>
      </w:pPr>
      <w:r>
        <w:rPr>
          <w:i/>
          <w:color w:val="5A5A5A"/>
          <w:sz w:val="16"/>
        </w:rPr>
        <w:t>Task 1 — Python code and terminal output.</w:t>
      </w:r>
    </w:p>
    <w:p w14:paraId="67DFA768" w14:textId="77777777" w:rsidR="00C3725D" w:rsidRDefault="00250BAD">
      <w:pPr>
        <w:spacing w:before="40" w:after="20"/>
        <w:jc w:val="center"/>
      </w:pPr>
      <w:r>
        <w:rPr>
          <w:noProof/>
        </w:rPr>
        <w:drawing>
          <wp:inline distT="0" distB="0" distL="0" distR="0" wp14:anchorId="4BD2B517" wp14:editId="6D7A04E0">
            <wp:extent cx="5943600" cy="3230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1117).png"/>
                    <pic:cNvPicPr/>
                  </pic:nvPicPr>
                  <pic:blipFill>
                    <a:blip r:embed="rId9"/>
                    <a:stretch>
                      <a:fillRect/>
                    </a:stretch>
                  </pic:blipFill>
                  <pic:spPr>
                    <a:xfrm>
                      <a:off x="0" y="0"/>
                      <a:ext cx="5943600" cy="3230013"/>
                    </a:xfrm>
                    <a:prstGeom prst="rect">
                      <a:avLst/>
                    </a:prstGeom>
                  </pic:spPr>
                </pic:pic>
              </a:graphicData>
            </a:graphic>
          </wp:inline>
        </w:drawing>
      </w:r>
    </w:p>
    <w:p w14:paraId="0A262903" w14:textId="77777777" w:rsidR="00C3725D" w:rsidRDefault="00250BAD">
      <w:pPr>
        <w:spacing w:after="140"/>
        <w:jc w:val="center"/>
      </w:pPr>
      <w:r>
        <w:rPr>
          <w:i/>
          <w:color w:val="5A5A5A"/>
          <w:sz w:val="16"/>
        </w:rPr>
        <w:t>Task 1/2 — working code screenshot retained from the assignment workflow.</w:t>
      </w:r>
    </w:p>
    <w:p w14:paraId="74FFFE9A" w14:textId="77777777" w:rsidR="00C3725D" w:rsidRDefault="00250BAD">
      <w:pPr>
        <w:pStyle w:val="Heading1"/>
      </w:pPr>
      <w:r>
        <w:lastRenderedPageBreak/>
        <w:t>4. Task 2 — Variance and Standard Deviation</w:t>
      </w:r>
    </w:p>
    <w:p w14:paraId="1BD741B9" w14:textId="77777777" w:rsidR="00C3725D" w:rsidRDefault="00250BAD">
      <w:r>
        <w:t>Objective: measure how widely sales amounts are spread around their average.</w:t>
      </w:r>
    </w:p>
    <w:tbl>
      <w:tblPr>
        <w:tblStyle w:val="LightShading-Accent1"/>
        <w:tblW w:w="0" w:type="auto"/>
        <w:jc w:val="center"/>
        <w:tblLook w:val="04A0" w:firstRow="1" w:lastRow="0" w:firstColumn="1" w:lastColumn="0" w:noHBand="0" w:noVBand="1"/>
      </w:tblPr>
      <w:tblGrid>
        <w:gridCol w:w="4320"/>
        <w:gridCol w:w="5040"/>
      </w:tblGrid>
      <w:tr w:rsidR="00C3725D" w14:paraId="7039F621"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7365D"/>
            <w:vAlign w:val="center"/>
          </w:tcPr>
          <w:p w14:paraId="2C011FB7" w14:textId="77777777" w:rsidR="00C3725D" w:rsidRDefault="00250BAD">
            <w:pPr>
              <w:spacing w:after="0"/>
            </w:pPr>
            <w:r>
              <w:rPr>
                <w:color w:val="FFFFFF"/>
                <w:sz w:val="18"/>
              </w:rPr>
              <w:t>Measure</w:t>
            </w:r>
          </w:p>
        </w:tc>
        <w:tc>
          <w:tcPr>
            <w:tcW w:w="5040" w:type="dxa"/>
            <w:shd w:val="clear" w:color="auto" w:fill="17365D"/>
            <w:vAlign w:val="center"/>
          </w:tcPr>
          <w:p w14:paraId="422A6A39"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Result</w:t>
            </w:r>
          </w:p>
        </w:tc>
      </w:tr>
      <w:tr w:rsidR="00C3725D" w14:paraId="06D70654"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AA43FA1" w14:textId="77777777" w:rsidR="00C3725D" w:rsidRDefault="00250BAD">
            <w:pPr>
              <w:spacing w:after="0"/>
            </w:pPr>
            <w:r>
              <w:rPr>
                <w:b w:val="0"/>
                <w:sz w:val="18"/>
              </w:rPr>
              <w:t>Variance of sales</w:t>
            </w:r>
          </w:p>
        </w:tc>
        <w:tc>
          <w:tcPr>
            <w:tcW w:w="5040" w:type="dxa"/>
            <w:vAlign w:val="center"/>
          </w:tcPr>
          <w:p w14:paraId="0A29F635"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79,080.0130</w:t>
            </w:r>
          </w:p>
        </w:tc>
      </w:tr>
      <w:tr w:rsidR="00C3725D" w14:paraId="14F26AFE"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21A8B67" w14:textId="77777777" w:rsidR="00C3725D" w:rsidRDefault="00250BAD">
            <w:pPr>
              <w:spacing w:after="0"/>
            </w:pPr>
            <w:r>
              <w:rPr>
                <w:b w:val="0"/>
                <w:sz w:val="18"/>
              </w:rPr>
              <w:t>Standard deviation of sales</w:t>
            </w:r>
          </w:p>
        </w:tc>
        <w:tc>
          <w:tcPr>
            <w:tcW w:w="5040" w:type="dxa"/>
            <w:vAlign w:val="center"/>
          </w:tcPr>
          <w:p w14:paraId="4F629B73"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281.2117</w:t>
            </w:r>
          </w:p>
        </w:tc>
      </w:tr>
    </w:tbl>
    <w:p w14:paraId="32FF3F15" w14:textId="77777777" w:rsidR="00C3725D" w:rsidRDefault="00C3725D"/>
    <w:p w14:paraId="0523D3F0" w14:textId="77777777" w:rsidR="00C3725D" w:rsidRDefault="00250BAD">
      <w:r>
        <w:t>Interpretation: the standard deviation indicates that individual sales amounts vary meaningfully around the mean. Variance is expressed in squared units, while standard deviation is in the same units as Amount.</w:t>
      </w:r>
    </w:p>
    <w:p w14:paraId="4A86405B" w14:textId="77777777" w:rsidR="00C3725D" w:rsidRDefault="00250BAD">
      <w:pPr>
        <w:spacing w:before="40" w:after="20"/>
        <w:jc w:val="center"/>
      </w:pPr>
      <w:r>
        <w:rPr>
          <w:noProof/>
        </w:rPr>
        <w:drawing>
          <wp:inline distT="0" distB="0" distL="0" distR="0" wp14:anchorId="7D19F730" wp14:editId="682CE957">
            <wp:extent cx="5943600" cy="3177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1810).png"/>
                    <pic:cNvPicPr/>
                  </pic:nvPicPr>
                  <pic:blipFill>
                    <a:blip r:embed="rId10"/>
                    <a:stretch>
                      <a:fillRect/>
                    </a:stretch>
                  </pic:blipFill>
                  <pic:spPr>
                    <a:xfrm>
                      <a:off x="0" y="0"/>
                      <a:ext cx="5943600" cy="3177396"/>
                    </a:xfrm>
                    <a:prstGeom prst="rect">
                      <a:avLst/>
                    </a:prstGeom>
                  </pic:spPr>
                </pic:pic>
              </a:graphicData>
            </a:graphic>
          </wp:inline>
        </w:drawing>
      </w:r>
    </w:p>
    <w:p w14:paraId="1B5FB64E" w14:textId="77777777" w:rsidR="00C3725D" w:rsidRDefault="00250BAD">
      <w:pPr>
        <w:spacing w:after="140"/>
        <w:jc w:val="center"/>
      </w:pPr>
      <w:r>
        <w:rPr>
          <w:i/>
          <w:color w:val="5A5A5A"/>
          <w:sz w:val="16"/>
        </w:rPr>
        <w:t>Task 2 — Python analysis screenshot.</w:t>
      </w:r>
    </w:p>
    <w:p w14:paraId="41E1A09B" w14:textId="77777777" w:rsidR="00C3725D" w:rsidRDefault="00250BAD">
      <w:pPr>
        <w:spacing w:before="40" w:after="20"/>
        <w:jc w:val="center"/>
      </w:pPr>
      <w:r>
        <w:rPr>
          <w:noProof/>
        </w:rPr>
        <w:drawing>
          <wp:inline distT="0" distB="0" distL="0" distR="0" wp14:anchorId="1E00A705" wp14:editId="1A141A53">
            <wp:extent cx="5943600" cy="30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1935).png"/>
                    <pic:cNvPicPr/>
                  </pic:nvPicPr>
                  <pic:blipFill>
                    <a:blip r:embed="rId11"/>
                    <a:stretch>
                      <a:fillRect/>
                    </a:stretch>
                  </pic:blipFill>
                  <pic:spPr>
                    <a:xfrm>
                      <a:off x="0" y="0"/>
                      <a:ext cx="5943600" cy="3085800"/>
                    </a:xfrm>
                    <a:prstGeom prst="rect">
                      <a:avLst/>
                    </a:prstGeom>
                  </pic:spPr>
                </pic:pic>
              </a:graphicData>
            </a:graphic>
          </wp:inline>
        </w:drawing>
      </w:r>
    </w:p>
    <w:p w14:paraId="07DB4516" w14:textId="77777777" w:rsidR="00C3725D" w:rsidRDefault="00250BAD">
      <w:pPr>
        <w:spacing w:after="140"/>
        <w:jc w:val="center"/>
      </w:pPr>
      <w:r>
        <w:rPr>
          <w:i/>
          <w:color w:val="5A5A5A"/>
          <w:sz w:val="16"/>
        </w:rPr>
        <w:t>Task 2 — code/output workflow screenshot.</w:t>
      </w:r>
    </w:p>
    <w:p w14:paraId="01F60A41" w14:textId="77777777" w:rsidR="00C3725D" w:rsidRDefault="00250BAD">
      <w:pPr>
        <w:pStyle w:val="Heading1"/>
      </w:pPr>
      <w:r>
        <w:lastRenderedPageBreak/>
        <w:t>5. Task 3 — Correlation and Probability</w:t>
      </w:r>
    </w:p>
    <w:p w14:paraId="56F40800" w14:textId="77777777" w:rsidR="00C3725D" w:rsidRDefault="00250BAD">
      <w:r>
        <w:t>Objective: calculate the linear relationship between Qty and Amount and estimate the probability that Amount exceeds 1,000.</w:t>
      </w:r>
    </w:p>
    <w:tbl>
      <w:tblPr>
        <w:tblStyle w:val="LightShading-Accent1"/>
        <w:tblW w:w="0" w:type="auto"/>
        <w:jc w:val="center"/>
        <w:tblLook w:val="04A0" w:firstRow="1" w:lastRow="0" w:firstColumn="1" w:lastColumn="0" w:noHBand="0" w:noVBand="1"/>
      </w:tblPr>
      <w:tblGrid>
        <w:gridCol w:w="5040"/>
        <w:gridCol w:w="4320"/>
      </w:tblGrid>
      <w:tr w:rsidR="00C3725D" w14:paraId="2324AD57"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7365D"/>
            <w:vAlign w:val="center"/>
          </w:tcPr>
          <w:p w14:paraId="6AE3BE2B" w14:textId="77777777" w:rsidR="00C3725D" w:rsidRDefault="00250BAD">
            <w:pPr>
              <w:spacing w:after="0"/>
            </w:pPr>
            <w:r>
              <w:rPr>
                <w:color w:val="FFFFFF"/>
                <w:sz w:val="18"/>
              </w:rPr>
              <w:t>Metric</w:t>
            </w:r>
          </w:p>
        </w:tc>
        <w:tc>
          <w:tcPr>
            <w:tcW w:w="4320" w:type="dxa"/>
            <w:shd w:val="clear" w:color="auto" w:fill="17365D"/>
            <w:vAlign w:val="center"/>
          </w:tcPr>
          <w:p w14:paraId="3E03641E"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Result</w:t>
            </w:r>
          </w:p>
        </w:tc>
      </w:tr>
      <w:tr w:rsidR="00C3725D" w14:paraId="0301C4EB"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11A9F4C" w14:textId="77777777" w:rsidR="00C3725D" w:rsidRDefault="00250BAD">
            <w:pPr>
              <w:spacing w:after="0"/>
            </w:pPr>
            <w:r>
              <w:rPr>
                <w:b w:val="0"/>
                <w:sz w:val="18"/>
              </w:rPr>
              <w:t>Correlation between Qty and Amount</w:t>
            </w:r>
          </w:p>
        </w:tc>
        <w:tc>
          <w:tcPr>
            <w:tcW w:w="4320" w:type="dxa"/>
            <w:vAlign w:val="center"/>
          </w:tcPr>
          <w:p w14:paraId="055E0566"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0.0669</w:t>
            </w:r>
          </w:p>
        </w:tc>
      </w:tr>
      <w:tr w:rsidR="00C3725D" w14:paraId="19988F05"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5EC1AF3" w14:textId="77777777" w:rsidR="00C3725D" w:rsidRDefault="00250BAD">
            <w:pPr>
              <w:spacing w:after="0"/>
            </w:pPr>
            <w:r>
              <w:rPr>
                <w:b w:val="0"/>
                <w:sz w:val="18"/>
              </w:rPr>
              <w:t>Valid records used for probability</w:t>
            </w:r>
          </w:p>
        </w:tc>
        <w:tc>
          <w:tcPr>
            <w:tcW w:w="4320" w:type="dxa"/>
            <w:vAlign w:val="center"/>
          </w:tcPr>
          <w:p w14:paraId="7DD2C33A"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121,180</w:t>
            </w:r>
          </w:p>
        </w:tc>
      </w:tr>
      <w:tr w:rsidR="00C3725D" w14:paraId="316B311C"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CB36B8A" w14:textId="77777777" w:rsidR="00C3725D" w:rsidRDefault="00250BAD">
            <w:pPr>
              <w:spacing w:after="0"/>
            </w:pPr>
            <w:r>
              <w:rPr>
                <w:b w:val="0"/>
                <w:sz w:val="18"/>
              </w:rPr>
              <w:t>Records with Amount &gt; 1,000</w:t>
            </w:r>
          </w:p>
        </w:tc>
        <w:tc>
          <w:tcPr>
            <w:tcW w:w="4320" w:type="dxa"/>
            <w:vAlign w:val="center"/>
          </w:tcPr>
          <w:p w14:paraId="5A3153DD"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13,332</w:t>
            </w:r>
          </w:p>
        </w:tc>
      </w:tr>
      <w:tr w:rsidR="00C3725D" w14:paraId="3C8107F7"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847C141" w14:textId="77777777" w:rsidR="00C3725D" w:rsidRDefault="00250BAD">
            <w:pPr>
              <w:spacing w:after="0"/>
            </w:pPr>
            <w:r>
              <w:rPr>
                <w:b w:val="0"/>
                <w:sz w:val="18"/>
              </w:rPr>
              <w:t>Estimated probability</w:t>
            </w:r>
          </w:p>
        </w:tc>
        <w:tc>
          <w:tcPr>
            <w:tcW w:w="4320" w:type="dxa"/>
            <w:vAlign w:val="center"/>
          </w:tcPr>
          <w:p w14:paraId="73CDE2C1"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0.1100 (about 11.00%)</w:t>
            </w:r>
          </w:p>
        </w:tc>
      </w:tr>
    </w:tbl>
    <w:p w14:paraId="3D1B6054" w14:textId="77777777" w:rsidR="00C3725D" w:rsidRDefault="00C3725D"/>
    <w:p w14:paraId="5E4B48EF" w14:textId="77777777" w:rsidR="00C3725D" w:rsidRDefault="00250BAD">
      <w:r>
        <w:t>Interpretation: the correlation is weakly positive and close to zero, so quantity alone does not strongly explain order amount through a linear relationship. Approximately 11% of the valid records used in this calculation have an Amount greater than 1,000.</w:t>
      </w:r>
    </w:p>
    <w:p w14:paraId="0939F18A" w14:textId="77777777" w:rsidR="00C3725D" w:rsidRDefault="00250BAD">
      <w:pPr>
        <w:spacing w:before="40" w:after="20"/>
        <w:jc w:val="center"/>
      </w:pPr>
      <w:r>
        <w:rPr>
          <w:noProof/>
        </w:rPr>
        <w:drawing>
          <wp:inline distT="0" distB="0" distL="0" distR="0" wp14:anchorId="10429BC7" wp14:editId="665EC88E">
            <wp:extent cx="5943600" cy="3177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1810).png"/>
                    <pic:cNvPicPr/>
                  </pic:nvPicPr>
                  <pic:blipFill>
                    <a:blip r:embed="rId10"/>
                    <a:stretch>
                      <a:fillRect/>
                    </a:stretch>
                  </pic:blipFill>
                  <pic:spPr>
                    <a:xfrm>
                      <a:off x="0" y="0"/>
                      <a:ext cx="5943600" cy="3177396"/>
                    </a:xfrm>
                    <a:prstGeom prst="rect">
                      <a:avLst/>
                    </a:prstGeom>
                  </pic:spPr>
                </pic:pic>
              </a:graphicData>
            </a:graphic>
          </wp:inline>
        </w:drawing>
      </w:r>
    </w:p>
    <w:p w14:paraId="0EF3E027" w14:textId="77777777" w:rsidR="00C3725D" w:rsidRDefault="00250BAD">
      <w:pPr>
        <w:spacing w:after="140"/>
        <w:jc w:val="center"/>
      </w:pPr>
      <w:r>
        <w:rPr>
          <w:i/>
          <w:color w:val="5A5A5A"/>
          <w:sz w:val="16"/>
        </w:rPr>
        <w:t>Task 3 — code screenshot from the statistical analysis workflow.</w:t>
      </w:r>
    </w:p>
    <w:p w14:paraId="3CEAE14E" w14:textId="77777777" w:rsidR="00C3725D" w:rsidRDefault="00250BAD">
      <w:pPr>
        <w:spacing w:before="40" w:after="20"/>
        <w:jc w:val="center"/>
      </w:pPr>
      <w:r>
        <w:rPr>
          <w:noProof/>
        </w:rPr>
        <w:drawing>
          <wp:inline distT="0" distB="0" distL="0" distR="0" wp14:anchorId="5D40D051" wp14:editId="1A84A060">
            <wp:extent cx="5943600" cy="29290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2122).png"/>
                    <pic:cNvPicPr/>
                  </pic:nvPicPr>
                  <pic:blipFill>
                    <a:blip r:embed="rId12"/>
                    <a:stretch>
                      <a:fillRect/>
                    </a:stretch>
                  </pic:blipFill>
                  <pic:spPr>
                    <a:xfrm>
                      <a:off x="0" y="0"/>
                      <a:ext cx="5943600" cy="2929006"/>
                    </a:xfrm>
                    <a:prstGeom prst="rect">
                      <a:avLst/>
                    </a:prstGeom>
                  </pic:spPr>
                </pic:pic>
              </a:graphicData>
            </a:graphic>
          </wp:inline>
        </w:drawing>
      </w:r>
    </w:p>
    <w:p w14:paraId="19D23C76" w14:textId="77777777" w:rsidR="00C3725D" w:rsidRDefault="00250BAD">
      <w:pPr>
        <w:spacing w:after="140"/>
        <w:jc w:val="center"/>
      </w:pPr>
      <w:r>
        <w:rPr>
          <w:i/>
          <w:color w:val="5A5A5A"/>
          <w:sz w:val="16"/>
        </w:rPr>
        <w:t>Task 3 — analysis output screenshot.</w:t>
      </w:r>
    </w:p>
    <w:p w14:paraId="31664D84" w14:textId="77777777" w:rsidR="00C3725D" w:rsidRDefault="00250BAD">
      <w:pPr>
        <w:pStyle w:val="Heading1"/>
      </w:pPr>
      <w:r>
        <w:lastRenderedPageBreak/>
        <w:t>6. Task 4 — Outlier Detection using IQR</w:t>
      </w:r>
    </w:p>
    <w:p w14:paraId="3CB881D7" w14:textId="77777777" w:rsidR="00C3725D" w:rsidRDefault="00250BAD">
      <w:r>
        <w:t>Objective: identify unusually high or low Amount values using the Interquartile Range method.</w:t>
      </w:r>
    </w:p>
    <w:tbl>
      <w:tblPr>
        <w:tblStyle w:val="LightShading-Accent1"/>
        <w:tblW w:w="0" w:type="auto"/>
        <w:jc w:val="center"/>
        <w:tblLook w:val="04A0" w:firstRow="1" w:lastRow="0" w:firstColumn="1" w:lastColumn="0" w:noHBand="0" w:noVBand="1"/>
      </w:tblPr>
      <w:tblGrid>
        <w:gridCol w:w="4320"/>
        <w:gridCol w:w="5040"/>
      </w:tblGrid>
      <w:tr w:rsidR="00C3725D" w14:paraId="0DC3860C"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7365D"/>
            <w:vAlign w:val="center"/>
          </w:tcPr>
          <w:p w14:paraId="0D59FA7D" w14:textId="77777777" w:rsidR="00C3725D" w:rsidRDefault="00250BAD">
            <w:pPr>
              <w:spacing w:after="0"/>
            </w:pPr>
            <w:r>
              <w:rPr>
                <w:color w:val="FFFFFF"/>
                <w:sz w:val="18"/>
              </w:rPr>
              <w:t>Statistic</w:t>
            </w:r>
          </w:p>
        </w:tc>
        <w:tc>
          <w:tcPr>
            <w:tcW w:w="5040" w:type="dxa"/>
            <w:shd w:val="clear" w:color="auto" w:fill="17365D"/>
            <w:vAlign w:val="center"/>
          </w:tcPr>
          <w:p w14:paraId="4FEB37AB"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Result</w:t>
            </w:r>
          </w:p>
        </w:tc>
      </w:tr>
      <w:tr w:rsidR="00C3725D" w14:paraId="2D1822A3"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0FA358E" w14:textId="77777777" w:rsidR="00C3725D" w:rsidRDefault="00250BAD">
            <w:pPr>
              <w:spacing w:after="0"/>
            </w:pPr>
            <w:r>
              <w:rPr>
                <w:b w:val="0"/>
                <w:sz w:val="18"/>
              </w:rPr>
              <w:t>First quartile (Q1)</w:t>
            </w:r>
          </w:p>
        </w:tc>
        <w:tc>
          <w:tcPr>
            <w:tcW w:w="5040" w:type="dxa"/>
            <w:vAlign w:val="center"/>
          </w:tcPr>
          <w:p w14:paraId="39E54F18"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449.00</w:t>
            </w:r>
          </w:p>
        </w:tc>
      </w:tr>
      <w:tr w:rsidR="00C3725D" w14:paraId="3D3A777C"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1F595AB" w14:textId="77777777" w:rsidR="00C3725D" w:rsidRDefault="00250BAD">
            <w:pPr>
              <w:spacing w:after="0"/>
            </w:pPr>
            <w:r>
              <w:rPr>
                <w:b w:val="0"/>
                <w:sz w:val="18"/>
              </w:rPr>
              <w:t>Third quartile (Q3)</w:t>
            </w:r>
          </w:p>
        </w:tc>
        <w:tc>
          <w:tcPr>
            <w:tcW w:w="5040" w:type="dxa"/>
            <w:vAlign w:val="center"/>
          </w:tcPr>
          <w:p w14:paraId="157B7B6B"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788.00</w:t>
            </w:r>
          </w:p>
        </w:tc>
      </w:tr>
      <w:tr w:rsidR="00C3725D" w14:paraId="68D49D2F"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706B20F" w14:textId="77777777" w:rsidR="00C3725D" w:rsidRDefault="00250BAD">
            <w:pPr>
              <w:spacing w:after="0"/>
            </w:pPr>
            <w:r>
              <w:rPr>
                <w:b w:val="0"/>
                <w:sz w:val="18"/>
              </w:rPr>
              <w:t>IQR (Q3 − Q1)</w:t>
            </w:r>
          </w:p>
        </w:tc>
        <w:tc>
          <w:tcPr>
            <w:tcW w:w="5040" w:type="dxa"/>
            <w:vAlign w:val="center"/>
          </w:tcPr>
          <w:p w14:paraId="26E98D0B"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339.00</w:t>
            </w:r>
          </w:p>
        </w:tc>
      </w:tr>
      <w:tr w:rsidR="00C3725D" w14:paraId="321E6CF6"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F9F0B23" w14:textId="77777777" w:rsidR="00C3725D" w:rsidRDefault="00250BAD">
            <w:pPr>
              <w:spacing w:after="0"/>
            </w:pPr>
            <w:r>
              <w:rPr>
                <w:b w:val="0"/>
                <w:sz w:val="18"/>
              </w:rPr>
              <w:t>Lower bound</w:t>
            </w:r>
          </w:p>
        </w:tc>
        <w:tc>
          <w:tcPr>
            <w:tcW w:w="5040" w:type="dxa"/>
            <w:vAlign w:val="center"/>
          </w:tcPr>
          <w:p w14:paraId="537B093E"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-59.50</w:t>
            </w:r>
          </w:p>
        </w:tc>
      </w:tr>
      <w:tr w:rsidR="00C3725D" w14:paraId="650BFC26"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446E040" w14:textId="77777777" w:rsidR="00C3725D" w:rsidRDefault="00250BAD">
            <w:pPr>
              <w:spacing w:after="0"/>
            </w:pPr>
            <w:r>
              <w:rPr>
                <w:b w:val="0"/>
                <w:sz w:val="18"/>
              </w:rPr>
              <w:t>Upper bound</w:t>
            </w:r>
          </w:p>
        </w:tc>
        <w:tc>
          <w:tcPr>
            <w:tcW w:w="5040" w:type="dxa"/>
            <w:vAlign w:val="center"/>
          </w:tcPr>
          <w:p w14:paraId="3E15CAA5"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1,296.50</w:t>
            </w:r>
          </w:p>
        </w:tc>
      </w:tr>
      <w:tr w:rsidR="00C3725D" w14:paraId="339BE9BE"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7D52057" w14:textId="77777777" w:rsidR="00C3725D" w:rsidRDefault="00250BAD">
            <w:pPr>
              <w:spacing w:after="0"/>
            </w:pPr>
            <w:r>
              <w:rPr>
                <w:b w:val="0"/>
                <w:sz w:val="18"/>
              </w:rPr>
              <w:t>Number of detected outliers</w:t>
            </w:r>
          </w:p>
        </w:tc>
        <w:tc>
          <w:tcPr>
            <w:tcW w:w="5040" w:type="dxa"/>
            <w:vAlign w:val="center"/>
          </w:tcPr>
          <w:p w14:paraId="6646579C"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3,600</w:t>
            </w:r>
          </w:p>
        </w:tc>
      </w:tr>
    </w:tbl>
    <w:p w14:paraId="7F62F157" w14:textId="77777777" w:rsidR="00C3725D" w:rsidRDefault="00C3725D"/>
    <w:p w14:paraId="11D19636" w14:textId="77777777" w:rsidR="00C3725D" w:rsidRDefault="00250BAD">
      <w:r>
        <w:t>The IQR method flags values below Q1 − 1.5 × IQR or above Q3 + 1.5 × IQR. The detected values should be investigated, not automatically deleted: some may be legitimate high-value orders.</w:t>
      </w:r>
    </w:p>
    <w:p w14:paraId="307C55FB" w14:textId="77777777" w:rsidR="00C3725D" w:rsidRDefault="00250BAD">
      <w:pPr>
        <w:spacing w:before="40" w:after="20"/>
        <w:jc w:val="center"/>
      </w:pPr>
      <w:r>
        <w:rPr>
          <w:noProof/>
        </w:rPr>
        <w:drawing>
          <wp:inline distT="0" distB="0" distL="0" distR="0" wp14:anchorId="6D093A65" wp14:editId="16122563">
            <wp:extent cx="5943600" cy="30185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2938).png"/>
                    <pic:cNvPicPr/>
                  </pic:nvPicPr>
                  <pic:blipFill>
                    <a:blip r:embed="rId13"/>
                    <a:stretch>
                      <a:fillRect/>
                    </a:stretch>
                  </pic:blipFill>
                  <pic:spPr>
                    <a:xfrm>
                      <a:off x="0" y="0"/>
                      <a:ext cx="5943600" cy="3018526"/>
                    </a:xfrm>
                    <a:prstGeom prst="rect">
                      <a:avLst/>
                    </a:prstGeom>
                  </pic:spPr>
                </pic:pic>
              </a:graphicData>
            </a:graphic>
          </wp:inline>
        </w:drawing>
      </w:r>
    </w:p>
    <w:p w14:paraId="2CFB5926" w14:textId="77777777" w:rsidR="00C3725D" w:rsidRDefault="00250BAD">
      <w:pPr>
        <w:spacing w:after="140"/>
        <w:jc w:val="center"/>
      </w:pPr>
      <w:r>
        <w:rPr>
          <w:i/>
          <w:color w:val="5A5A5A"/>
          <w:sz w:val="16"/>
        </w:rPr>
        <w:t>Task 4 — outlier analysis screenshot.</w:t>
      </w:r>
    </w:p>
    <w:p w14:paraId="4197CDE9" w14:textId="77777777" w:rsidR="00C3725D" w:rsidRDefault="00250BAD">
      <w:pPr>
        <w:spacing w:before="40" w:after="20"/>
        <w:jc w:val="center"/>
      </w:pPr>
      <w:r>
        <w:rPr>
          <w:noProof/>
        </w:rPr>
        <w:drawing>
          <wp:inline distT="0" distB="0" distL="0" distR="0" wp14:anchorId="513101A2" wp14:editId="6018864E">
            <wp:extent cx="5943600" cy="32104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3158).png"/>
                    <pic:cNvPicPr/>
                  </pic:nvPicPr>
                  <pic:blipFill>
                    <a:blip r:embed="rId14"/>
                    <a:stretch>
                      <a:fillRect/>
                    </a:stretch>
                  </pic:blipFill>
                  <pic:spPr>
                    <a:xfrm>
                      <a:off x="0" y="0"/>
                      <a:ext cx="5943600" cy="3210412"/>
                    </a:xfrm>
                    <a:prstGeom prst="rect">
                      <a:avLst/>
                    </a:prstGeom>
                  </pic:spPr>
                </pic:pic>
              </a:graphicData>
            </a:graphic>
          </wp:inline>
        </w:drawing>
      </w:r>
    </w:p>
    <w:p w14:paraId="77C34BF1" w14:textId="77777777" w:rsidR="00C3725D" w:rsidRDefault="00250BAD">
      <w:pPr>
        <w:spacing w:after="140"/>
        <w:jc w:val="center"/>
      </w:pPr>
      <w:r>
        <w:rPr>
          <w:i/>
          <w:color w:val="5A5A5A"/>
          <w:sz w:val="16"/>
        </w:rPr>
        <w:lastRenderedPageBreak/>
        <w:t>Task 4 — terminal output / outlier results.</w:t>
      </w:r>
    </w:p>
    <w:p w14:paraId="1A4556C3" w14:textId="77777777" w:rsidR="00C3725D" w:rsidRDefault="00250BAD">
      <w:pPr>
        <w:pStyle w:val="Heading1"/>
      </w:pPr>
      <w:r>
        <w:t>7. Task 5 — Data Visualization with Matplotlib</w:t>
      </w:r>
    </w:p>
    <w:p w14:paraId="711E3434" w14:textId="77777777" w:rsidR="00C3725D" w:rsidRDefault="00250BAD">
      <w:r>
        <w:t>Objective: use Matplotlib to communicate different aspects of the sales dataset through multiple chart types.</w:t>
      </w:r>
    </w:p>
    <w:p w14:paraId="2EC5A607" w14:textId="77777777" w:rsidR="00C3725D" w:rsidRDefault="00250BAD">
      <w:pPr>
        <w:pStyle w:val="ListBullet"/>
      </w:pPr>
      <w:r>
        <w:t>Line chart: monthly sales trend.</w:t>
      </w:r>
    </w:p>
    <w:p w14:paraId="6F7F2D30" w14:textId="77777777" w:rsidR="00C3725D" w:rsidRDefault="00250BAD">
      <w:pPr>
        <w:pStyle w:val="ListBullet"/>
      </w:pPr>
      <w:r>
        <w:t>Bar chart: top product categories.</w:t>
      </w:r>
    </w:p>
    <w:p w14:paraId="7CF571AF" w14:textId="77777777" w:rsidR="00C3725D" w:rsidRDefault="00250BAD">
      <w:pPr>
        <w:pStyle w:val="ListBullet"/>
      </w:pPr>
      <w:r>
        <w:t>Pie chart: sales share of the leading categories.</w:t>
      </w:r>
    </w:p>
    <w:p w14:paraId="6F175276" w14:textId="77777777" w:rsidR="00C3725D" w:rsidRDefault="00250BAD">
      <w:pPr>
        <w:pStyle w:val="ListBullet"/>
      </w:pPr>
      <w:r>
        <w:t>Histogram: distribution of order amounts.</w:t>
      </w:r>
    </w:p>
    <w:p w14:paraId="6CC37DDD" w14:textId="77777777" w:rsidR="00C3725D" w:rsidRDefault="00250BAD">
      <w:pPr>
        <w:pStyle w:val="ListBullet"/>
      </w:pPr>
      <w:r>
        <w:t>Scatter plot: quantity compared with order amount.</w:t>
      </w:r>
    </w:p>
    <w:p w14:paraId="22C07103" w14:textId="77777777" w:rsidR="00C3725D" w:rsidRDefault="00250BAD">
      <w:pPr>
        <w:spacing w:before="40" w:after="20"/>
        <w:jc w:val="center"/>
      </w:pPr>
      <w:r>
        <w:rPr>
          <w:noProof/>
        </w:rPr>
        <w:drawing>
          <wp:inline distT="0" distB="0" distL="0" distR="0" wp14:anchorId="27E5521A" wp14:editId="238B7B46">
            <wp:extent cx="5303520" cy="47805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3801).png"/>
                    <pic:cNvPicPr/>
                  </pic:nvPicPr>
                  <pic:blipFill>
                    <a:blip r:embed="rId15"/>
                    <a:stretch>
                      <a:fillRect/>
                    </a:stretch>
                  </pic:blipFill>
                  <pic:spPr>
                    <a:xfrm>
                      <a:off x="0" y="0"/>
                      <a:ext cx="5303520" cy="4780558"/>
                    </a:xfrm>
                    <a:prstGeom prst="rect">
                      <a:avLst/>
                    </a:prstGeom>
                  </pic:spPr>
                </pic:pic>
              </a:graphicData>
            </a:graphic>
          </wp:inline>
        </w:drawing>
      </w:r>
    </w:p>
    <w:p w14:paraId="4BBC3EF4" w14:textId="77777777" w:rsidR="00C3725D" w:rsidRDefault="00250BAD">
      <w:pPr>
        <w:spacing w:after="140"/>
        <w:jc w:val="center"/>
      </w:pPr>
      <w:r>
        <w:rPr>
          <w:i/>
          <w:color w:val="5A5A5A"/>
          <w:sz w:val="16"/>
        </w:rPr>
        <w:t>Figure 5.1 — Monthly Amazon sales trend.</w:t>
      </w:r>
    </w:p>
    <w:p w14:paraId="0FC7FFB1" w14:textId="77777777" w:rsidR="00C3725D" w:rsidRDefault="00250BAD">
      <w:pPr>
        <w:spacing w:before="40" w:after="20"/>
        <w:jc w:val="center"/>
      </w:pPr>
      <w:r>
        <w:rPr>
          <w:noProof/>
        </w:rPr>
        <w:lastRenderedPageBreak/>
        <w:drawing>
          <wp:inline distT="0" distB="0" distL="0" distR="0" wp14:anchorId="3904FF60" wp14:editId="0FC5E2A4">
            <wp:extent cx="5303520" cy="62429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3809).png"/>
                    <pic:cNvPicPr/>
                  </pic:nvPicPr>
                  <pic:blipFill>
                    <a:blip r:embed="rId16"/>
                    <a:stretch>
                      <a:fillRect/>
                    </a:stretch>
                  </pic:blipFill>
                  <pic:spPr>
                    <a:xfrm>
                      <a:off x="0" y="0"/>
                      <a:ext cx="5303520" cy="6242916"/>
                    </a:xfrm>
                    <a:prstGeom prst="rect">
                      <a:avLst/>
                    </a:prstGeom>
                  </pic:spPr>
                </pic:pic>
              </a:graphicData>
            </a:graphic>
          </wp:inline>
        </w:drawing>
      </w:r>
    </w:p>
    <w:p w14:paraId="06A8F61B" w14:textId="77777777" w:rsidR="00C3725D" w:rsidRDefault="00250BAD">
      <w:pPr>
        <w:spacing w:after="140"/>
        <w:jc w:val="center"/>
      </w:pPr>
      <w:r>
        <w:rPr>
          <w:i/>
          <w:color w:val="5A5A5A"/>
          <w:sz w:val="16"/>
        </w:rPr>
        <w:t>Figure 5.2 — Top categories by sales.</w:t>
      </w:r>
    </w:p>
    <w:p w14:paraId="1AF62441" w14:textId="77777777" w:rsidR="00C3725D" w:rsidRDefault="00250BAD">
      <w:pPr>
        <w:spacing w:before="40" w:after="20"/>
        <w:jc w:val="center"/>
      </w:pPr>
      <w:r>
        <w:rPr>
          <w:noProof/>
        </w:rPr>
        <w:lastRenderedPageBreak/>
        <w:drawing>
          <wp:inline distT="0" distB="0" distL="0" distR="0" wp14:anchorId="35945C1C" wp14:editId="179E704C">
            <wp:extent cx="5303520" cy="36183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3817).png"/>
                    <pic:cNvPicPr/>
                  </pic:nvPicPr>
                  <pic:blipFill>
                    <a:blip r:embed="rId17"/>
                    <a:stretch>
                      <a:fillRect/>
                    </a:stretch>
                  </pic:blipFill>
                  <pic:spPr>
                    <a:xfrm>
                      <a:off x="0" y="0"/>
                      <a:ext cx="5303520" cy="3618397"/>
                    </a:xfrm>
                    <a:prstGeom prst="rect">
                      <a:avLst/>
                    </a:prstGeom>
                  </pic:spPr>
                </pic:pic>
              </a:graphicData>
            </a:graphic>
          </wp:inline>
        </w:drawing>
      </w:r>
    </w:p>
    <w:p w14:paraId="6FD99F29" w14:textId="77777777" w:rsidR="00C3725D" w:rsidRDefault="00250BAD">
      <w:pPr>
        <w:spacing w:after="140"/>
        <w:jc w:val="center"/>
      </w:pPr>
      <w:r>
        <w:rPr>
          <w:i/>
          <w:color w:val="5A5A5A"/>
          <w:sz w:val="16"/>
        </w:rPr>
        <w:t>Figure 5.3 — Sales share across leading categories.</w:t>
      </w:r>
    </w:p>
    <w:p w14:paraId="0ABBE807" w14:textId="77777777" w:rsidR="00C3725D" w:rsidRDefault="00250BAD">
      <w:pPr>
        <w:spacing w:before="40" w:after="20"/>
        <w:jc w:val="center"/>
      </w:pPr>
      <w:r>
        <w:rPr>
          <w:noProof/>
        </w:rPr>
        <w:drawing>
          <wp:inline distT="0" distB="0" distL="0" distR="0" wp14:anchorId="3446CA15" wp14:editId="1AC3637E">
            <wp:extent cx="5303520" cy="40395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3823).png"/>
                    <pic:cNvPicPr/>
                  </pic:nvPicPr>
                  <pic:blipFill>
                    <a:blip r:embed="rId18"/>
                    <a:stretch>
                      <a:fillRect/>
                    </a:stretch>
                  </pic:blipFill>
                  <pic:spPr>
                    <a:xfrm>
                      <a:off x="0" y="0"/>
                      <a:ext cx="5303520" cy="4039503"/>
                    </a:xfrm>
                    <a:prstGeom prst="rect">
                      <a:avLst/>
                    </a:prstGeom>
                  </pic:spPr>
                </pic:pic>
              </a:graphicData>
            </a:graphic>
          </wp:inline>
        </w:drawing>
      </w:r>
    </w:p>
    <w:p w14:paraId="65C0F908" w14:textId="77777777" w:rsidR="00C3725D" w:rsidRDefault="00250BAD">
      <w:pPr>
        <w:spacing w:after="140"/>
        <w:jc w:val="center"/>
      </w:pPr>
      <w:r>
        <w:rPr>
          <w:i/>
          <w:color w:val="5A5A5A"/>
          <w:sz w:val="16"/>
        </w:rPr>
        <w:t>Figure 5.4 — Distribution of order amounts.</w:t>
      </w:r>
    </w:p>
    <w:p w14:paraId="371E935B" w14:textId="77777777" w:rsidR="00C3725D" w:rsidRDefault="00250BAD">
      <w:pPr>
        <w:spacing w:before="40" w:after="20"/>
        <w:jc w:val="center"/>
      </w:pPr>
      <w:r>
        <w:rPr>
          <w:noProof/>
        </w:rPr>
        <w:lastRenderedPageBreak/>
        <w:drawing>
          <wp:inline distT="0" distB="0" distL="0" distR="0" wp14:anchorId="54CCA6C6" wp14:editId="4A26D724">
            <wp:extent cx="5303520" cy="39490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3828).png"/>
                    <pic:cNvPicPr/>
                  </pic:nvPicPr>
                  <pic:blipFill>
                    <a:blip r:embed="rId19"/>
                    <a:stretch>
                      <a:fillRect/>
                    </a:stretch>
                  </pic:blipFill>
                  <pic:spPr>
                    <a:xfrm>
                      <a:off x="0" y="0"/>
                      <a:ext cx="5303520" cy="3949024"/>
                    </a:xfrm>
                    <a:prstGeom prst="rect">
                      <a:avLst/>
                    </a:prstGeom>
                  </pic:spPr>
                </pic:pic>
              </a:graphicData>
            </a:graphic>
          </wp:inline>
        </w:drawing>
      </w:r>
    </w:p>
    <w:p w14:paraId="2B07CFAB" w14:textId="77777777" w:rsidR="00C3725D" w:rsidRDefault="00250BAD">
      <w:pPr>
        <w:spacing w:after="140"/>
        <w:jc w:val="center"/>
      </w:pPr>
      <w:r>
        <w:rPr>
          <w:i/>
          <w:color w:val="5A5A5A"/>
          <w:sz w:val="16"/>
        </w:rPr>
        <w:t>Figure 5.5 — Quantity versus order amount.</w:t>
      </w:r>
    </w:p>
    <w:p w14:paraId="65B6A324" w14:textId="77777777" w:rsidR="00C3725D" w:rsidRDefault="00250BAD">
      <w:pPr>
        <w:pStyle w:val="Heading1"/>
      </w:pPr>
      <w:r>
        <w:t>8. Task 6 — Data Visualization with Seaborn</w:t>
      </w:r>
    </w:p>
    <w:p w14:paraId="2A9D9BFB" w14:textId="77777777" w:rsidR="00C3725D" w:rsidRDefault="00250BAD">
      <w:r>
        <w:t>Objective: use Seaborn to produce statistical charts that help compare categories and inspect numerical relationships.</w:t>
      </w:r>
    </w:p>
    <w:p w14:paraId="7B75C858" w14:textId="77777777" w:rsidR="00C3725D" w:rsidRDefault="00250BAD">
      <w:pPr>
        <w:pStyle w:val="ListBullet"/>
      </w:pPr>
      <w:r>
        <w:t>Count plot: number of records/orders by product category.</w:t>
      </w:r>
    </w:p>
    <w:p w14:paraId="7093C1D7" w14:textId="77777777" w:rsidR="00C3725D" w:rsidRDefault="00250BAD">
      <w:pPr>
        <w:pStyle w:val="ListBullet"/>
      </w:pPr>
      <w:r>
        <w:t>Box plot: distribution of Amount across product categories.</w:t>
      </w:r>
    </w:p>
    <w:p w14:paraId="6F804845" w14:textId="77777777" w:rsidR="00C3725D" w:rsidRDefault="00250BAD">
      <w:pPr>
        <w:pStyle w:val="ListBullet"/>
      </w:pPr>
      <w:r>
        <w:t>Heatmap: correlation between Amount and Qty.</w:t>
      </w:r>
    </w:p>
    <w:p w14:paraId="27615FF3" w14:textId="77777777" w:rsidR="00C3725D" w:rsidRDefault="00250BAD">
      <w:pPr>
        <w:pStyle w:val="ListBullet"/>
      </w:pPr>
      <w:r>
        <w:t>Pair plot: pairwise distributions and relationships between selected numeric variables.</w:t>
      </w:r>
    </w:p>
    <w:p w14:paraId="5DAAC1DF" w14:textId="77777777" w:rsidR="00C3725D" w:rsidRDefault="00250BAD">
      <w:pPr>
        <w:spacing w:before="40" w:after="20"/>
        <w:jc w:val="center"/>
      </w:pPr>
      <w:r>
        <w:rPr>
          <w:noProof/>
        </w:rPr>
        <w:lastRenderedPageBreak/>
        <w:drawing>
          <wp:inline distT="0" distB="0" distL="0" distR="0" wp14:anchorId="4F18586B" wp14:editId="7404E0A0">
            <wp:extent cx="5303520" cy="50187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4444).png"/>
                    <pic:cNvPicPr/>
                  </pic:nvPicPr>
                  <pic:blipFill>
                    <a:blip r:embed="rId20"/>
                    <a:stretch>
                      <a:fillRect/>
                    </a:stretch>
                  </pic:blipFill>
                  <pic:spPr>
                    <a:xfrm>
                      <a:off x="0" y="0"/>
                      <a:ext cx="5303520" cy="5018767"/>
                    </a:xfrm>
                    <a:prstGeom prst="rect">
                      <a:avLst/>
                    </a:prstGeom>
                  </pic:spPr>
                </pic:pic>
              </a:graphicData>
            </a:graphic>
          </wp:inline>
        </w:drawing>
      </w:r>
    </w:p>
    <w:p w14:paraId="7ADC649F" w14:textId="77777777" w:rsidR="00C3725D" w:rsidRDefault="00250BAD">
      <w:pPr>
        <w:spacing w:after="140"/>
        <w:jc w:val="center"/>
      </w:pPr>
      <w:r>
        <w:rPr>
          <w:i/>
          <w:color w:val="5A5A5A"/>
          <w:sz w:val="16"/>
        </w:rPr>
        <w:t>Figure 6.1 — Category count plot.</w:t>
      </w:r>
    </w:p>
    <w:p w14:paraId="740D1514" w14:textId="77777777" w:rsidR="00C3725D" w:rsidRDefault="00250BAD">
      <w:pPr>
        <w:spacing w:before="40" w:after="20"/>
        <w:jc w:val="center"/>
      </w:pPr>
      <w:r>
        <w:rPr>
          <w:noProof/>
        </w:rPr>
        <w:lastRenderedPageBreak/>
        <w:drawing>
          <wp:inline distT="0" distB="0" distL="0" distR="0" wp14:anchorId="7A2A5F92" wp14:editId="46A15136">
            <wp:extent cx="5303520" cy="51747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4450).png"/>
                    <pic:cNvPicPr/>
                  </pic:nvPicPr>
                  <pic:blipFill>
                    <a:blip r:embed="rId21"/>
                    <a:stretch>
                      <a:fillRect/>
                    </a:stretch>
                  </pic:blipFill>
                  <pic:spPr>
                    <a:xfrm>
                      <a:off x="0" y="0"/>
                      <a:ext cx="5303520" cy="5174764"/>
                    </a:xfrm>
                    <a:prstGeom prst="rect">
                      <a:avLst/>
                    </a:prstGeom>
                  </pic:spPr>
                </pic:pic>
              </a:graphicData>
            </a:graphic>
          </wp:inline>
        </w:drawing>
      </w:r>
    </w:p>
    <w:p w14:paraId="34EEA112" w14:textId="77777777" w:rsidR="00C3725D" w:rsidRDefault="00250BAD">
      <w:pPr>
        <w:spacing w:after="140"/>
        <w:jc w:val="center"/>
      </w:pPr>
      <w:r>
        <w:rPr>
          <w:i/>
          <w:color w:val="5A5A5A"/>
          <w:sz w:val="16"/>
        </w:rPr>
        <w:t>Figure 6.2 — Order amount distribution by category.</w:t>
      </w:r>
    </w:p>
    <w:p w14:paraId="41A5EC4E" w14:textId="77777777" w:rsidR="00C3725D" w:rsidRDefault="00250BAD">
      <w:pPr>
        <w:spacing w:before="40" w:after="20"/>
        <w:jc w:val="center"/>
      </w:pPr>
      <w:r>
        <w:rPr>
          <w:noProof/>
        </w:rPr>
        <w:lastRenderedPageBreak/>
        <w:drawing>
          <wp:inline distT="0" distB="0" distL="0" distR="0" wp14:anchorId="35B5511F" wp14:editId="07F5D733">
            <wp:extent cx="5303520" cy="40968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4453).png"/>
                    <pic:cNvPicPr/>
                  </pic:nvPicPr>
                  <pic:blipFill>
                    <a:blip r:embed="rId22"/>
                    <a:stretch>
                      <a:fillRect/>
                    </a:stretch>
                  </pic:blipFill>
                  <pic:spPr>
                    <a:xfrm>
                      <a:off x="0" y="0"/>
                      <a:ext cx="5303520" cy="4096837"/>
                    </a:xfrm>
                    <a:prstGeom prst="rect">
                      <a:avLst/>
                    </a:prstGeom>
                  </pic:spPr>
                </pic:pic>
              </a:graphicData>
            </a:graphic>
          </wp:inline>
        </w:drawing>
      </w:r>
    </w:p>
    <w:p w14:paraId="15675217" w14:textId="77777777" w:rsidR="00C3725D" w:rsidRDefault="00250BAD">
      <w:pPr>
        <w:spacing w:after="140"/>
        <w:jc w:val="center"/>
      </w:pPr>
      <w:r>
        <w:rPr>
          <w:i/>
          <w:color w:val="5A5A5A"/>
          <w:sz w:val="16"/>
        </w:rPr>
        <w:t>Figure 6.3 — Correlation heatmap.</w:t>
      </w:r>
    </w:p>
    <w:p w14:paraId="37C50975" w14:textId="77777777" w:rsidR="00C3725D" w:rsidRDefault="00250BAD">
      <w:pPr>
        <w:spacing w:before="40" w:after="20"/>
        <w:jc w:val="center"/>
      </w:pPr>
      <w:r>
        <w:rPr>
          <w:noProof/>
        </w:rPr>
        <w:lastRenderedPageBreak/>
        <w:drawing>
          <wp:inline distT="0" distB="0" distL="0" distR="0" wp14:anchorId="7D4D7732" wp14:editId="1FE2B7CC">
            <wp:extent cx="5303520" cy="52160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4458).png"/>
                    <pic:cNvPicPr/>
                  </pic:nvPicPr>
                  <pic:blipFill>
                    <a:blip r:embed="rId23"/>
                    <a:stretch>
                      <a:fillRect/>
                    </a:stretch>
                  </pic:blipFill>
                  <pic:spPr>
                    <a:xfrm>
                      <a:off x="0" y="0"/>
                      <a:ext cx="5303520" cy="5216003"/>
                    </a:xfrm>
                    <a:prstGeom prst="rect">
                      <a:avLst/>
                    </a:prstGeom>
                  </pic:spPr>
                </pic:pic>
              </a:graphicData>
            </a:graphic>
          </wp:inline>
        </w:drawing>
      </w:r>
    </w:p>
    <w:p w14:paraId="1D08A3D3" w14:textId="77777777" w:rsidR="00C3725D" w:rsidRDefault="00250BAD">
      <w:pPr>
        <w:spacing w:after="140"/>
        <w:jc w:val="center"/>
      </w:pPr>
      <w:r>
        <w:rPr>
          <w:i/>
          <w:color w:val="5A5A5A"/>
          <w:sz w:val="16"/>
        </w:rPr>
        <w:t>Figure 6.4 — Pair plot of selected variables.</w:t>
      </w:r>
    </w:p>
    <w:p w14:paraId="6F8192B7" w14:textId="77777777" w:rsidR="00C3725D" w:rsidRDefault="00250BAD">
      <w:pPr>
        <w:pStyle w:val="Heading1"/>
      </w:pPr>
      <w:r>
        <w:t>9. Task 7 — Data Inspection and Cleaning</w:t>
      </w:r>
    </w:p>
    <w:p w14:paraId="58E6781B" w14:textId="77777777" w:rsidR="00C3725D" w:rsidRDefault="00250BAD">
      <w:r>
        <w:t>Objective: inspect the raw data, standardize text fields, convert numerical/date columns and save a cleaned dataset for later tasks.</w:t>
      </w:r>
    </w:p>
    <w:tbl>
      <w:tblPr>
        <w:tblStyle w:val="LightShading-Accent1"/>
        <w:tblW w:w="0" w:type="auto"/>
        <w:jc w:val="center"/>
        <w:tblLook w:val="04A0" w:firstRow="1" w:lastRow="0" w:firstColumn="1" w:lastColumn="0" w:noHBand="0" w:noVBand="1"/>
      </w:tblPr>
      <w:tblGrid>
        <w:gridCol w:w="5040"/>
        <w:gridCol w:w="4320"/>
      </w:tblGrid>
      <w:tr w:rsidR="00C3725D" w14:paraId="40DA0CA7"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7365D"/>
            <w:vAlign w:val="center"/>
          </w:tcPr>
          <w:p w14:paraId="1C9A86F1" w14:textId="77777777" w:rsidR="00C3725D" w:rsidRDefault="00250BAD">
            <w:pPr>
              <w:spacing w:after="0"/>
            </w:pPr>
            <w:r>
              <w:rPr>
                <w:color w:val="FFFFFF"/>
                <w:sz w:val="18"/>
              </w:rPr>
              <w:t>Cleaning check</w:t>
            </w:r>
          </w:p>
        </w:tc>
        <w:tc>
          <w:tcPr>
            <w:tcW w:w="4320" w:type="dxa"/>
            <w:shd w:val="clear" w:color="auto" w:fill="17365D"/>
            <w:vAlign w:val="center"/>
          </w:tcPr>
          <w:p w14:paraId="6F378AF0"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Observed result</w:t>
            </w:r>
          </w:p>
        </w:tc>
      </w:tr>
      <w:tr w:rsidR="00C3725D" w14:paraId="594B01F9"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8243910" w14:textId="77777777" w:rsidR="00C3725D" w:rsidRDefault="00250BAD">
            <w:pPr>
              <w:spacing w:after="0"/>
            </w:pPr>
            <w:r>
              <w:rPr>
                <w:b w:val="0"/>
                <w:sz w:val="18"/>
              </w:rPr>
              <w:t>Original shape</w:t>
            </w:r>
          </w:p>
        </w:tc>
        <w:tc>
          <w:tcPr>
            <w:tcW w:w="4320" w:type="dxa"/>
            <w:vAlign w:val="center"/>
          </w:tcPr>
          <w:p w14:paraId="70ADDED8"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128,975 rows × 24 columns</w:t>
            </w:r>
          </w:p>
        </w:tc>
      </w:tr>
      <w:tr w:rsidR="00C3725D" w14:paraId="1199D58E"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D9790E3" w14:textId="77777777" w:rsidR="00C3725D" w:rsidRDefault="00250BAD">
            <w:pPr>
              <w:spacing w:after="0"/>
            </w:pPr>
            <w:r>
              <w:rPr>
                <w:b w:val="0"/>
                <w:sz w:val="18"/>
              </w:rPr>
              <w:t>Missing values across columns</w:t>
            </w:r>
          </w:p>
        </w:tc>
        <w:tc>
          <w:tcPr>
            <w:tcW w:w="4320" w:type="dxa"/>
            <w:vAlign w:val="center"/>
          </w:tcPr>
          <w:p w14:paraId="2A9E2FBB"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210,495 missing cells in total</w:t>
            </w:r>
          </w:p>
        </w:tc>
      </w:tr>
      <w:tr w:rsidR="00C3725D" w14:paraId="4EC97A63"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5A25A0A" w14:textId="77777777" w:rsidR="00C3725D" w:rsidRDefault="00250BAD">
            <w:pPr>
              <w:spacing w:after="0"/>
            </w:pPr>
            <w:r>
              <w:rPr>
                <w:b w:val="0"/>
                <w:sz w:val="18"/>
              </w:rPr>
              <w:t>Exact duplicate rows found</w:t>
            </w:r>
          </w:p>
        </w:tc>
        <w:tc>
          <w:tcPr>
            <w:tcW w:w="4320" w:type="dxa"/>
            <w:vAlign w:val="center"/>
          </w:tcPr>
          <w:p w14:paraId="506506FA"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0</w:t>
            </w:r>
          </w:p>
        </w:tc>
      </w:tr>
      <w:tr w:rsidR="00C3725D" w14:paraId="605DE157"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2691271" w14:textId="77777777" w:rsidR="00C3725D" w:rsidRDefault="00250BAD">
            <w:pPr>
              <w:spacing w:after="0"/>
            </w:pPr>
            <w:r>
              <w:rPr>
                <w:b w:val="0"/>
                <w:sz w:val="18"/>
              </w:rPr>
              <w:t>Rows after cleaning</w:t>
            </w:r>
          </w:p>
        </w:tc>
        <w:tc>
          <w:tcPr>
            <w:tcW w:w="4320" w:type="dxa"/>
            <w:vAlign w:val="center"/>
          </w:tcPr>
          <w:p w14:paraId="33F530CC"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121,180 rows × 24 columns</w:t>
            </w:r>
          </w:p>
        </w:tc>
      </w:tr>
      <w:tr w:rsidR="00C3725D" w14:paraId="2697EDF3"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C9AC1A4" w14:textId="77777777" w:rsidR="00C3725D" w:rsidRDefault="00250BAD">
            <w:pPr>
              <w:spacing w:after="0"/>
            </w:pPr>
            <w:r>
              <w:rPr>
                <w:b w:val="0"/>
                <w:sz w:val="18"/>
              </w:rPr>
              <w:t>Rows excluded due to unusable Amount/Qty</w:t>
            </w:r>
          </w:p>
        </w:tc>
        <w:tc>
          <w:tcPr>
            <w:tcW w:w="4320" w:type="dxa"/>
            <w:vAlign w:val="center"/>
          </w:tcPr>
          <w:p w14:paraId="28036DCC"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7,795</w:t>
            </w:r>
          </w:p>
        </w:tc>
      </w:tr>
      <w:tr w:rsidR="00C3725D" w14:paraId="5EC7FE18"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D9037A7" w14:textId="77777777" w:rsidR="00C3725D" w:rsidRDefault="00250BAD">
            <w:pPr>
              <w:spacing w:after="0"/>
            </w:pPr>
            <w:r>
              <w:rPr>
                <w:b w:val="0"/>
                <w:sz w:val="18"/>
              </w:rPr>
              <w:t>Cleaned output file</w:t>
            </w:r>
          </w:p>
        </w:tc>
        <w:tc>
          <w:tcPr>
            <w:tcW w:w="4320" w:type="dxa"/>
            <w:vAlign w:val="center"/>
          </w:tcPr>
          <w:p w14:paraId="10B3DA3D"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Amazon_Sales_Cleaned.csv</w:t>
            </w:r>
          </w:p>
        </w:tc>
      </w:tr>
    </w:tbl>
    <w:p w14:paraId="396BD7CE" w14:textId="77777777" w:rsidR="00C3725D" w:rsidRDefault="00C3725D"/>
    <w:p w14:paraId="7942C1B0" w14:textId="77777777" w:rsidR="00C3725D" w:rsidRDefault="00250BAD">
      <w:r>
        <w:t>The cleaning workflow strips extra spaces from text fields, converts Amount and Qty to numeric values, parses dates, removes exact duplicates if present, and excludes rows without usable Amount or Qty values. Some fields such as promotion IDs and fulfilment details remain missing because they are optional/incomplete in the source data.</w:t>
      </w:r>
    </w:p>
    <w:p w14:paraId="110D8490" w14:textId="77777777" w:rsidR="00C3725D" w:rsidRDefault="00250BAD">
      <w:pPr>
        <w:spacing w:before="40" w:after="20"/>
        <w:jc w:val="center"/>
      </w:pPr>
      <w:r>
        <w:rPr>
          <w:noProof/>
        </w:rPr>
        <w:lastRenderedPageBreak/>
        <w:drawing>
          <wp:inline distT="0" distB="0" distL="0" distR="0" wp14:anchorId="57B1BFAF" wp14:editId="59138DB7">
            <wp:extent cx="5943600" cy="33338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512).png"/>
                    <pic:cNvPicPr/>
                  </pic:nvPicPr>
                  <pic:blipFill>
                    <a:blip r:embed="rId24"/>
                    <a:stretch>
                      <a:fillRect/>
                    </a:stretch>
                  </pic:blipFill>
                  <pic:spPr>
                    <a:xfrm>
                      <a:off x="0" y="0"/>
                      <a:ext cx="5943600" cy="3333856"/>
                    </a:xfrm>
                    <a:prstGeom prst="rect">
                      <a:avLst/>
                    </a:prstGeom>
                  </pic:spPr>
                </pic:pic>
              </a:graphicData>
            </a:graphic>
          </wp:inline>
        </w:drawing>
      </w:r>
    </w:p>
    <w:p w14:paraId="4EA33319" w14:textId="77777777" w:rsidR="00C3725D" w:rsidRDefault="00250BAD">
      <w:pPr>
        <w:spacing w:after="140"/>
        <w:jc w:val="center"/>
      </w:pPr>
      <w:r>
        <w:rPr>
          <w:i/>
          <w:color w:val="5A5A5A"/>
          <w:sz w:val="16"/>
        </w:rPr>
        <w:t>Task 7 — dataset inspection output.</w:t>
      </w:r>
    </w:p>
    <w:p w14:paraId="65EC150E" w14:textId="77777777" w:rsidR="00C3725D" w:rsidRDefault="00250BAD">
      <w:pPr>
        <w:spacing w:before="40" w:after="20"/>
        <w:jc w:val="center"/>
      </w:pPr>
      <w:r>
        <w:rPr>
          <w:noProof/>
        </w:rPr>
        <w:drawing>
          <wp:inline distT="0" distB="0" distL="0" distR="0" wp14:anchorId="5E3089F5" wp14:editId="07296C1A">
            <wp:extent cx="5943600" cy="30995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519).png"/>
                    <pic:cNvPicPr/>
                  </pic:nvPicPr>
                  <pic:blipFill>
                    <a:blip r:embed="rId25"/>
                    <a:stretch>
                      <a:fillRect/>
                    </a:stretch>
                  </pic:blipFill>
                  <pic:spPr>
                    <a:xfrm>
                      <a:off x="0" y="0"/>
                      <a:ext cx="5943600" cy="3099539"/>
                    </a:xfrm>
                    <a:prstGeom prst="rect">
                      <a:avLst/>
                    </a:prstGeom>
                  </pic:spPr>
                </pic:pic>
              </a:graphicData>
            </a:graphic>
          </wp:inline>
        </w:drawing>
      </w:r>
    </w:p>
    <w:p w14:paraId="2CF0A529" w14:textId="77777777" w:rsidR="00C3725D" w:rsidRDefault="00250BAD">
      <w:pPr>
        <w:spacing w:after="140"/>
        <w:jc w:val="center"/>
      </w:pPr>
      <w:r>
        <w:rPr>
          <w:i/>
          <w:color w:val="5A5A5A"/>
          <w:sz w:val="16"/>
        </w:rPr>
        <w:t>Task 7 — missing-value inspection screenshot.</w:t>
      </w:r>
    </w:p>
    <w:p w14:paraId="26FCDF07" w14:textId="77777777" w:rsidR="00C3725D" w:rsidRDefault="00250BAD">
      <w:pPr>
        <w:spacing w:before="40" w:after="20"/>
        <w:jc w:val="center"/>
      </w:pPr>
      <w:r>
        <w:rPr>
          <w:noProof/>
        </w:rPr>
        <w:lastRenderedPageBreak/>
        <w:drawing>
          <wp:inline distT="0" distB="0" distL="0" distR="0" wp14:anchorId="5B24CABB" wp14:editId="2D8244FF">
            <wp:extent cx="5943600" cy="31167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523).png"/>
                    <pic:cNvPicPr/>
                  </pic:nvPicPr>
                  <pic:blipFill>
                    <a:blip r:embed="rId26"/>
                    <a:stretch>
                      <a:fillRect/>
                    </a:stretch>
                  </pic:blipFill>
                  <pic:spPr>
                    <a:xfrm>
                      <a:off x="0" y="0"/>
                      <a:ext cx="5943600" cy="3116766"/>
                    </a:xfrm>
                    <a:prstGeom prst="rect">
                      <a:avLst/>
                    </a:prstGeom>
                  </pic:spPr>
                </pic:pic>
              </a:graphicData>
            </a:graphic>
          </wp:inline>
        </w:drawing>
      </w:r>
    </w:p>
    <w:p w14:paraId="4E04CDCF" w14:textId="77777777" w:rsidR="00C3725D" w:rsidRDefault="00250BAD">
      <w:pPr>
        <w:spacing w:after="140"/>
        <w:jc w:val="center"/>
      </w:pPr>
      <w:r>
        <w:rPr>
          <w:i/>
          <w:color w:val="5A5A5A"/>
          <w:sz w:val="16"/>
        </w:rPr>
        <w:t>Task 7 — cleaning output screenshot.</w:t>
      </w:r>
    </w:p>
    <w:p w14:paraId="295855DE" w14:textId="77777777" w:rsidR="00C3725D" w:rsidRDefault="00250BAD">
      <w:pPr>
        <w:spacing w:before="40" w:after="20"/>
        <w:jc w:val="center"/>
      </w:pPr>
      <w:r>
        <w:rPr>
          <w:noProof/>
        </w:rPr>
        <w:drawing>
          <wp:inline distT="0" distB="0" distL="0" distR="0" wp14:anchorId="799DB50A" wp14:editId="323728A2">
            <wp:extent cx="5943600" cy="33150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531).png"/>
                    <pic:cNvPicPr/>
                  </pic:nvPicPr>
                  <pic:blipFill>
                    <a:blip r:embed="rId27"/>
                    <a:stretch>
                      <a:fillRect/>
                    </a:stretch>
                  </pic:blipFill>
                  <pic:spPr>
                    <a:xfrm>
                      <a:off x="0" y="0"/>
                      <a:ext cx="5943600" cy="3315065"/>
                    </a:xfrm>
                    <a:prstGeom prst="rect">
                      <a:avLst/>
                    </a:prstGeom>
                  </pic:spPr>
                </pic:pic>
              </a:graphicData>
            </a:graphic>
          </wp:inline>
        </w:drawing>
      </w:r>
    </w:p>
    <w:p w14:paraId="3CE2ED0E" w14:textId="77777777" w:rsidR="00C3725D" w:rsidRDefault="00250BAD">
      <w:pPr>
        <w:spacing w:after="140"/>
        <w:jc w:val="center"/>
      </w:pPr>
      <w:r>
        <w:rPr>
          <w:i/>
          <w:color w:val="5A5A5A"/>
          <w:sz w:val="16"/>
        </w:rPr>
        <w:t>Task 7 — cleaned data/output screenshot.</w:t>
      </w:r>
    </w:p>
    <w:p w14:paraId="68AD0FE5" w14:textId="77777777" w:rsidR="00C3725D" w:rsidRDefault="00250BAD">
      <w:pPr>
        <w:spacing w:before="40" w:after="20"/>
        <w:jc w:val="center"/>
      </w:pPr>
      <w:r>
        <w:rPr>
          <w:noProof/>
        </w:rPr>
        <w:lastRenderedPageBreak/>
        <w:drawing>
          <wp:inline distT="0" distB="0" distL="0" distR="0" wp14:anchorId="091EAD31" wp14:editId="78E6D836">
            <wp:extent cx="5943600" cy="32378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534).png"/>
                    <pic:cNvPicPr/>
                  </pic:nvPicPr>
                  <pic:blipFill>
                    <a:blip r:embed="rId28"/>
                    <a:stretch>
                      <a:fillRect/>
                    </a:stretch>
                  </pic:blipFill>
                  <pic:spPr>
                    <a:xfrm>
                      <a:off x="0" y="0"/>
                      <a:ext cx="5943600" cy="3237847"/>
                    </a:xfrm>
                    <a:prstGeom prst="rect">
                      <a:avLst/>
                    </a:prstGeom>
                  </pic:spPr>
                </pic:pic>
              </a:graphicData>
            </a:graphic>
          </wp:inline>
        </w:drawing>
      </w:r>
    </w:p>
    <w:p w14:paraId="5247ADEA" w14:textId="77777777" w:rsidR="00C3725D" w:rsidRDefault="00250BAD">
      <w:pPr>
        <w:spacing w:after="140"/>
        <w:jc w:val="center"/>
      </w:pPr>
      <w:r>
        <w:rPr>
          <w:i/>
          <w:color w:val="5A5A5A"/>
          <w:sz w:val="16"/>
        </w:rPr>
        <w:t>Task 7 — validation output screenshot.</w:t>
      </w:r>
    </w:p>
    <w:p w14:paraId="22E7CF2A" w14:textId="77777777" w:rsidR="00C3725D" w:rsidRDefault="00250BAD">
      <w:pPr>
        <w:spacing w:before="40" w:after="20"/>
        <w:jc w:val="center"/>
      </w:pPr>
      <w:r>
        <w:rPr>
          <w:noProof/>
        </w:rPr>
        <w:drawing>
          <wp:inline distT="0" distB="0" distL="0" distR="0" wp14:anchorId="4B017E49" wp14:editId="13569B4D">
            <wp:extent cx="5943600" cy="34912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619).png"/>
                    <pic:cNvPicPr/>
                  </pic:nvPicPr>
                  <pic:blipFill>
                    <a:blip r:embed="rId29"/>
                    <a:stretch>
                      <a:fillRect/>
                    </a:stretch>
                  </pic:blipFill>
                  <pic:spPr>
                    <a:xfrm>
                      <a:off x="0" y="0"/>
                      <a:ext cx="5943600" cy="3491226"/>
                    </a:xfrm>
                    <a:prstGeom prst="rect">
                      <a:avLst/>
                    </a:prstGeom>
                  </pic:spPr>
                </pic:pic>
              </a:graphicData>
            </a:graphic>
          </wp:inline>
        </w:drawing>
      </w:r>
    </w:p>
    <w:p w14:paraId="320339FA" w14:textId="77777777" w:rsidR="00C3725D" w:rsidRDefault="00250BAD">
      <w:pPr>
        <w:spacing w:after="140"/>
        <w:jc w:val="center"/>
      </w:pPr>
      <w:r>
        <w:rPr>
          <w:i/>
          <w:color w:val="5A5A5A"/>
          <w:sz w:val="16"/>
        </w:rPr>
        <w:t>Task 7 — terminal results after cleaning.</w:t>
      </w:r>
    </w:p>
    <w:p w14:paraId="40D3FCBE" w14:textId="77777777" w:rsidR="00C3725D" w:rsidRDefault="00250BAD">
      <w:pPr>
        <w:spacing w:before="40" w:after="20"/>
        <w:jc w:val="center"/>
      </w:pPr>
      <w:r>
        <w:rPr>
          <w:noProof/>
        </w:rPr>
        <w:lastRenderedPageBreak/>
        <w:drawing>
          <wp:inline distT="0" distB="0" distL="0" distR="0" wp14:anchorId="7C909835" wp14:editId="522C3525">
            <wp:extent cx="5943600" cy="30448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75624).png"/>
                    <pic:cNvPicPr/>
                  </pic:nvPicPr>
                  <pic:blipFill>
                    <a:blip r:embed="rId30"/>
                    <a:stretch>
                      <a:fillRect/>
                    </a:stretch>
                  </pic:blipFill>
                  <pic:spPr>
                    <a:xfrm>
                      <a:off x="0" y="0"/>
                      <a:ext cx="5943600" cy="3044831"/>
                    </a:xfrm>
                    <a:prstGeom prst="rect">
                      <a:avLst/>
                    </a:prstGeom>
                  </pic:spPr>
                </pic:pic>
              </a:graphicData>
            </a:graphic>
          </wp:inline>
        </w:drawing>
      </w:r>
    </w:p>
    <w:p w14:paraId="1F93E575" w14:textId="77777777" w:rsidR="00C3725D" w:rsidRDefault="00250BAD">
      <w:pPr>
        <w:spacing w:after="140"/>
        <w:jc w:val="center"/>
      </w:pPr>
      <w:r>
        <w:rPr>
          <w:i/>
          <w:color w:val="5A5A5A"/>
          <w:sz w:val="16"/>
        </w:rPr>
        <w:t>Task 7 — final cleaning confirmation.</w:t>
      </w:r>
    </w:p>
    <w:p w14:paraId="07D68A94" w14:textId="0BE2E133" w:rsidR="00C3725D" w:rsidRDefault="00C3725D">
      <w:pPr>
        <w:spacing w:before="40" w:after="20"/>
        <w:jc w:val="center"/>
      </w:pPr>
    </w:p>
    <w:p w14:paraId="4C8F17C5" w14:textId="77777777" w:rsidR="00C3725D" w:rsidRDefault="00250BAD">
      <w:pPr>
        <w:spacing w:after="140"/>
        <w:jc w:val="center"/>
      </w:pPr>
      <w:r>
        <w:rPr>
          <w:i/>
          <w:color w:val="5A5A5A"/>
          <w:sz w:val="16"/>
        </w:rPr>
        <w:t>Task 7 — corrected cleaning code screenshot.</w:t>
      </w:r>
    </w:p>
    <w:p w14:paraId="288FCFC3" w14:textId="77777777" w:rsidR="00C3725D" w:rsidRDefault="00250BAD">
      <w:pPr>
        <w:pStyle w:val="Heading1"/>
      </w:pPr>
      <w:r>
        <w:t>10. Task 8 — Correlation Analysis and Insights</w:t>
      </w:r>
    </w:p>
    <w:p w14:paraId="30223499" w14:textId="77777777" w:rsidR="00C3725D" w:rsidRDefault="00250BAD">
      <w:r>
        <w:t>Objective: analyse relationships, category sales and monthly patterns, and derive at least three evidence-based insights.</w:t>
      </w:r>
    </w:p>
    <w:tbl>
      <w:tblPr>
        <w:tblStyle w:val="LightShading-Accent1"/>
        <w:tblW w:w="0" w:type="auto"/>
        <w:jc w:val="center"/>
        <w:tblLook w:val="04A0" w:firstRow="1" w:lastRow="0" w:firstColumn="1" w:lastColumn="0" w:noHBand="0" w:noVBand="1"/>
      </w:tblPr>
      <w:tblGrid>
        <w:gridCol w:w="4320"/>
        <w:gridCol w:w="5040"/>
      </w:tblGrid>
      <w:tr w:rsidR="00C3725D" w14:paraId="33BB19C5" w14:textId="77777777" w:rsidTr="00C37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7365D"/>
            <w:vAlign w:val="center"/>
          </w:tcPr>
          <w:p w14:paraId="2B48935F" w14:textId="77777777" w:rsidR="00C3725D" w:rsidRDefault="00250BAD">
            <w:pPr>
              <w:spacing w:after="0"/>
            </w:pPr>
            <w:r>
              <w:rPr>
                <w:color w:val="FFFFFF"/>
                <w:sz w:val="18"/>
              </w:rPr>
              <w:t>Finding</w:t>
            </w:r>
          </w:p>
        </w:tc>
        <w:tc>
          <w:tcPr>
            <w:tcW w:w="5040" w:type="dxa"/>
            <w:shd w:val="clear" w:color="auto" w:fill="17365D"/>
            <w:vAlign w:val="center"/>
          </w:tcPr>
          <w:p w14:paraId="1A4A696C" w14:textId="77777777" w:rsidR="00C3725D" w:rsidRDefault="00250BAD">
            <w:pPr>
              <w:spacing w:after="0"/>
              <w:cnfStyle w:val="100000000000" w:firstRow="1" w:lastRow="0" w:firstColumn="0" w:lastColumn="0" w:oddVBand="0" w:evenVBand="0" w:oddHBand="0" w:evenHBand="0" w:firstRowFirstColumn="0" w:firstRowLastColumn="0" w:lastRowFirstColumn="0" w:lastRowLastColumn="0"/>
            </w:pPr>
            <w:r>
              <w:rPr>
                <w:color w:val="FFFFFF"/>
                <w:sz w:val="18"/>
              </w:rPr>
              <w:t>Result</w:t>
            </w:r>
          </w:p>
        </w:tc>
      </w:tr>
      <w:tr w:rsidR="00C3725D" w14:paraId="74B41305"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BD863A0" w14:textId="77777777" w:rsidR="00C3725D" w:rsidRDefault="00250BAD">
            <w:pPr>
              <w:spacing w:after="0"/>
            </w:pPr>
            <w:r>
              <w:rPr>
                <w:b w:val="0"/>
                <w:sz w:val="18"/>
              </w:rPr>
              <w:t>Dataset used</w:t>
            </w:r>
          </w:p>
        </w:tc>
        <w:tc>
          <w:tcPr>
            <w:tcW w:w="5040" w:type="dxa"/>
            <w:vAlign w:val="center"/>
          </w:tcPr>
          <w:p w14:paraId="2772A86D"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121,180 rows × 24 columns</w:t>
            </w:r>
          </w:p>
        </w:tc>
      </w:tr>
      <w:tr w:rsidR="00C3725D" w14:paraId="17718E3F"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B4A9436" w14:textId="77777777" w:rsidR="00C3725D" w:rsidRDefault="00250BAD">
            <w:pPr>
              <w:spacing w:after="0"/>
            </w:pPr>
            <w:r>
              <w:rPr>
                <w:b w:val="0"/>
                <w:sz w:val="18"/>
              </w:rPr>
              <w:t>Correlation between Amount and Qty</w:t>
            </w:r>
          </w:p>
        </w:tc>
        <w:tc>
          <w:tcPr>
            <w:tcW w:w="5040" w:type="dxa"/>
            <w:vAlign w:val="center"/>
          </w:tcPr>
          <w:p w14:paraId="3724BCF3"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0.0669 — weak positive relationship</w:t>
            </w:r>
          </w:p>
        </w:tc>
      </w:tr>
      <w:tr w:rsidR="00C3725D" w14:paraId="6242A71D"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A6AC3CD" w14:textId="77777777" w:rsidR="00C3725D" w:rsidRDefault="00250BAD">
            <w:pPr>
              <w:spacing w:after="0"/>
            </w:pPr>
            <w:r>
              <w:rPr>
                <w:b w:val="0"/>
                <w:sz w:val="18"/>
              </w:rPr>
              <w:t>Highest sales category</w:t>
            </w:r>
          </w:p>
        </w:tc>
        <w:tc>
          <w:tcPr>
            <w:tcW w:w="5040" w:type="dxa"/>
            <w:vAlign w:val="center"/>
          </w:tcPr>
          <w:p w14:paraId="6CE68329"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Set</w:t>
            </w:r>
          </w:p>
        </w:tc>
      </w:tr>
      <w:tr w:rsidR="00C3725D" w14:paraId="6BD82134"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212010B" w14:textId="77777777" w:rsidR="00C3725D" w:rsidRDefault="00250BAD">
            <w:pPr>
              <w:spacing w:after="0"/>
            </w:pPr>
            <w:r>
              <w:rPr>
                <w:b w:val="0"/>
                <w:sz w:val="18"/>
              </w:rPr>
              <w:t>Total sales amount for Set</w:t>
            </w:r>
          </w:p>
        </w:tc>
        <w:tc>
          <w:tcPr>
            <w:tcW w:w="5040" w:type="dxa"/>
            <w:vAlign w:val="center"/>
          </w:tcPr>
          <w:p w14:paraId="77BEBFFC"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INR 39,204,124.03</w:t>
            </w:r>
          </w:p>
        </w:tc>
      </w:tr>
      <w:tr w:rsidR="00C3725D" w14:paraId="3A26181C" w14:textId="77777777" w:rsidTr="00C37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D7EAF11" w14:textId="77777777" w:rsidR="00C3725D" w:rsidRDefault="00250BAD">
            <w:pPr>
              <w:spacing w:after="0"/>
            </w:pPr>
            <w:r>
              <w:rPr>
                <w:b w:val="0"/>
                <w:sz w:val="18"/>
              </w:rPr>
              <w:t>Highest monthly total</w:t>
            </w:r>
          </w:p>
        </w:tc>
        <w:tc>
          <w:tcPr>
            <w:tcW w:w="5040" w:type="dxa"/>
            <w:vAlign w:val="center"/>
          </w:tcPr>
          <w:p w14:paraId="600EFDA9" w14:textId="77777777" w:rsidR="00C3725D" w:rsidRDefault="00250BAD">
            <w:pPr>
              <w:spacing w:after="0"/>
              <w:cnfStyle w:val="000000100000" w:firstRow="0" w:lastRow="0" w:firstColumn="0" w:lastColumn="0" w:oddVBand="0" w:evenVBand="0" w:oddHBand="1" w:evenHBand="0" w:firstRowFirstColumn="0" w:firstRowLastColumn="0" w:lastRowFirstColumn="0" w:lastRowLastColumn="0"/>
            </w:pPr>
            <w:r>
              <w:rPr>
                <w:sz w:val="18"/>
              </w:rPr>
              <w:t>April 2022 — INR 28,838,708.32</w:t>
            </w:r>
          </w:p>
        </w:tc>
      </w:tr>
      <w:tr w:rsidR="00C3725D" w14:paraId="30325FD8" w14:textId="77777777" w:rsidTr="00C3725D">
        <w:trPr>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277AA3C" w14:textId="77777777" w:rsidR="00C3725D" w:rsidRDefault="00250BAD">
            <w:pPr>
              <w:spacing w:after="0"/>
            </w:pPr>
            <w:r>
              <w:rPr>
                <w:b w:val="0"/>
                <w:sz w:val="18"/>
              </w:rPr>
              <w:t>Lowest monthly total</w:t>
            </w:r>
          </w:p>
        </w:tc>
        <w:tc>
          <w:tcPr>
            <w:tcW w:w="5040" w:type="dxa"/>
            <w:vAlign w:val="center"/>
          </w:tcPr>
          <w:p w14:paraId="23CAA540" w14:textId="77777777" w:rsidR="00C3725D" w:rsidRDefault="00250BAD">
            <w:pPr>
              <w:spacing w:after="0"/>
              <w:cnfStyle w:val="000000000000" w:firstRow="0" w:lastRow="0" w:firstColumn="0" w:lastColumn="0" w:oddVBand="0" w:evenVBand="0" w:oddHBand="0" w:evenHBand="0" w:firstRowFirstColumn="0" w:firstRowLastColumn="0" w:lastRowFirstColumn="0" w:lastRowLastColumn="0"/>
            </w:pPr>
            <w:r>
              <w:rPr>
                <w:sz w:val="18"/>
              </w:rPr>
              <w:t>March 2022 — INR 101,683.85</w:t>
            </w:r>
          </w:p>
        </w:tc>
      </w:tr>
    </w:tbl>
    <w:p w14:paraId="1793A1E9" w14:textId="77777777" w:rsidR="00C3725D" w:rsidRDefault="00C3725D"/>
    <w:p w14:paraId="15B72337" w14:textId="77777777" w:rsidR="00C3725D" w:rsidRDefault="00250BAD">
      <w:pPr>
        <w:pStyle w:val="Heading2"/>
      </w:pPr>
      <w:r>
        <w:t>Key insights</w:t>
      </w:r>
    </w:p>
    <w:p w14:paraId="2DCEB7F8" w14:textId="77777777" w:rsidR="00C3725D" w:rsidRDefault="00250BAD">
      <w:pPr>
        <w:pStyle w:val="ListBullet"/>
      </w:pPr>
      <w:r>
        <w:t>Amount and Qty have a weak positive linear relationship (correlation = 0.0669).</w:t>
      </w:r>
    </w:p>
    <w:p w14:paraId="6E746767" w14:textId="77777777" w:rsidR="00C3725D" w:rsidRDefault="00250BAD">
      <w:pPr>
        <w:pStyle w:val="ListBullet"/>
      </w:pPr>
      <w:r>
        <w:t>Set is the highest-selling category by total Amount in the analysed dataset.</w:t>
      </w:r>
    </w:p>
    <w:p w14:paraId="02AFD11C" w14:textId="77777777" w:rsidR="00C3725D" w:rsidRDefault="00250BAD">
      <w:pPr>
        <w:pStyle w:val="ListBullet"/>
      </w:pPr>
      <w:r>
        <w:t>April 2022 has the highest recorded monthly total; March has the lowest. March and June are partial periods, so comparisons require caution.</w:t>
      </w:r>
    </w:p>
    <w:p w14:paraId="2DF5C7DC" w14:textId="77777777" w:rsidR="00C3725D" w:rsidRDefault="00250BAD">
      <w:pPr>
        <w:spacing w:before="40" w:after="20"/>
        <w:jc w:val="center"/>
      </w:pPr>
      <w:r>
        <w:rPr>
          <w:noProof/>
        </w:rPr>
        <w:lastRenderedPageBreak/>
        <w:drawing>
          <wp:inline distT="0" distB="0" distL="0" distR="0" wp14:anchorId="04FFAB14" wp14:editId="5F52E18D">
            <wp:extent cx="5943600" cy="31930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2223).png"/>
                    <pic:cNvPicPr/>
                  </pic:nvPicPr>
                  <pic:blipFill>
                    <a:blip r:embed="rId31"/>
                    <a:stretch>
                      <a:fillRect/>
                    </a:stretch>
                  </pic:blipFill>
                  <pic:spPr>
                    <a:xfrm>
                      <a:off x="0" y="0"/>
                      <a:ext cx="5943600" cy="3193064"/>
                    </a:xfrm>
                    <a:prstGeom prst="rect">
                      <a:avLst/>
                    </a:prstGeom>
                  </pic:spPr>
                </pic:pic>
              </a:graphicData>
            </a:graphic>
          </wp:inline>
        </w:drawing>
      </w:r>
    </w:p>
    <w:p w14:paraId="49010E9A" w14:textId="77777777" w:rsidR="00C3725D" w:rsidRDefault="00250BAD">
      <w:pPr>
        <w:spacing w:after="140"/>
        <w:jc w:val="center"/>
      </w:pPr>
      <w:r>
        <w:rPr>
          <w:i/>
          <w:color w:val="5A5A5A"/>
          <w:sz w:val="16"/>
        </w:rPr>
        <w:t>Task 8 — terminal output showing correlation, category sales, monthly totals and insights.</w:t>
      </w:r>
    </w:p>
    <w:p w14:paraId="489A05F5" w14:textId="77777777" w:rsidR="00C3725D" w:rsidRDefault="00250BAD">
      <w:pPr>
        <w:spacing w:before="40" w:after="20"/>
        <w:jc w:val="center"/>
      </w:pPr>
      <w:r>
        <w:rPr>
          <w:noProof/>
        </w:rPr>
        <w:drawing>
          <wp:inline distT="0" distB="0" distL="0" distR="0" wp14:anchorId="09A3BC69" wp14:editId="697FC7FB">
            <wp:extent cx="5303520" cy="4212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637).png"/>
                    <pic:cNvPicPr/>
                  </pic:nvPicPr>
                  <pic:blipFill>
                    <a:blip r:embed="rId32"/>
                    <a:stretch>
                      <a:fillRect/>
                    </a:stretch>
                  </pic:blipFill>
                  <pic:spPr>
                    <a:xfrm>
                      <a:off x="0" y="0"/>
                      <a:ext cx="5303520" cy="4212510"/>
                    </a:xfrm>
                    <a:prstGeom prst="rect">
                      <a:avLst/>
                    </a:prstGeom>
                  </pic:spPr>
                </pic:pic>
              </a:graphicData>
            </a:graphic>
          </wp:inline>
        </w:drawing>
      </w:r>
    </w:p>
    <w:p w14:paraId="57E363F1" w14:textId="77777777" w:rsidR="00C3725D" w:rsidRDefault="00250BAD">
      <w:pPr>
        <w:spacing w:after="140"/>
        <w:jc w:val="center"/>
      </w:pPr>
      <w:r>
        <w:rPr>
          <w:i/>
          <w:color w:val="5A5A5A"/>
          <w:sz w:val="16"/>
        </w:rPr>
        <w:t>Figure 8.1 — correlation heatmap.</w:t>
      </w:r>
    </w:p>
    <w:p w14:paraId="497DE985" w14:textId="77777777" w:rsidR="00C3725D" w:rsidRDefault="00250BAD">
      <w:pPr>
        <w:spacing w:before="40" w:after="20"/>
        <w:jc w:val="center"/>
      </w:pPr>
      <w:r>
        <w:rPr>
          <w:noProof/>
        </w:rPr>
        <w:lastRenderedPageBreak/>
        <w:drawing>
          <wp:inline distT="0" distB="0" distL="0" distR="0" wp14:anchorId="6627DF18" wp14:editId="22A67FAD">
            <wp:extent cx="5303520" cy="37093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641).png"/>
                    <pic:cNvPicPr/>
                  </pic:nvPicPr>
                  <pic:blipFill>
                    <a:blip r:embed="rId33"/>
                    <a:stretch>
                      <a:fillRect/>
                    </a:stretch>
                  </pic:blipFill>
                  <pic:spPr>
                    <a:xfrm>
                      <a:off x="0" y="0"/>
                      <a:ext cx="5303520" cy="3709373"/>
                    </a:xfrm>
                    <a:prstGeom prst="rect">
                      <a:avLst/>
                    </a:prstGeom>
                  </pic:spPr>
                </pic:pic>
              </a:graphicData>
            </a:graphic>
          </wp:inline>
        </w:drawing>
      </w:r>
    </w:p>
    <w:p w14:paraId="7E746C67" w14:textId="77777777" w:rsidR="00C3725D" w:rsidRDefault="00250BAD">
      <w:pPr>
        <w:spacing w:after="140"/>
        <w:jc w:val="center"/>
      </w:pPr>
      <w:r>
        <w:rPr>
          <w:i/>
          <w:color w:val="5A5A5A"/>
          <w:sz w:val="16"/>
        </w:rPr>
        <w:t>Figure 8.2 — quantity versus order amount.</w:t>
      </w:r>
    </w:p>
    <w:p w14:paraId="536FAA7F" w14:textId="77777777" w:rsidR="00C3725D" w:rsidRDefault="00250BAD">
      <w:pPr>
        <w:spacing w:before="40" w:after="20"/>
        <w:jc w:val="center"/>
      </w:pPr>
      <w:r>
        <w:rPr>
          <w:noProof/>
        </w:rPr>
        <w:drawing>
          <wp:inline distT="0" distB="0" distL="0" distR="0" wp14:anchorId="687CCF29" wp14:editId="17244465">
            <wp:extent cx="5303520" cy="37356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1647).png"/>
                    <pic:cNvPicPr/>
                  </pic:nvPicPr>
                  <pic:blipFill>
                    <a:blip r:embed="rId34"/>
                    <a:stretch>
                      <a:fillRect/>
                    </a:stretch>
                  </pic:blipFill>
                  <pic:spPr>
                    <a:xfrm>
                      <a:off x="0" y="0"/>
                      <a:ext cx="5303520" cy="3735670"/>
                    </a:xfrm>
                    <a:prstGeom prst="rect">
                      <a:avLst/>
                    </a:prstGeom>
                  </pic:spPr>
                </pic:pic>
              </a:graphicData>
            </a:graphic>
          </wp:inline>
        </w:drawing>
      </w:r>
    </w:p>
    <w:p w14:paraId="7DECA65F" w14:textId="77777777" w:rsidR="00C3725D" w:rsidRDefault="00250BAD">
      <w:pPr>
        <w:spacing w:after="140"/>
        <w:jc w:val="center"/>
      </w:pPr>
      <w:r>
        <w:rPr>
          <w:i/>
          <w:color w:val="5A5A5A"/>
          <w:sz w:val="16"/>
        </w:rPr>
        <w:t>Figure 8.3 — top product categories by total sales.</w:t>
      </w:r>
    </w:p>
    <w:p w14:paraId="7AB77B5A" w14:textId="77777777" w:rsidR="00C3725D" w:rsidRDefault="00250BAD">
      <w:pPr>
        <w:spacing w:before="40" w:after="20"/>
        <w:jc w:val="center"/>
      </w:pPr>
      <w:r>
        <w:rPr>
          <w:noProof/>
        </w:rPr>
        <w:lastRenderedPageBreak/>
        <w:drawing>
          <wp:inline distT="0" distB="0" distL="0" distR="0" wp14:anchorId="65608AC4" wp14:editId="43B86442">
            <wp:extent cx="5303520" cy="29832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8_Monthly_Sales_Trend.png"/>
                    <pic:cNvPicPr/>
                  </pic:nvPicPr>
                  <pic:blipFill>
                    <a:blip r:embed="rId35"/>
                    <a:stretch>
                      <a:fillRect/>
                    </a:stretch>
                  </pic:blipFill>
                  <pic:spPr>
                    <a:xfrm>
                      <a:off x="0" y="0"/>
                      <a:ext cx="5303520" cy="2983230"/>
                    </a:xfrm>
                    <a:prstGeom prst="rect">
                      <a:avLst/>
                    </a:prstGeom>
                  </pic:spPr>
                </pic:pic>
              </a:graphicData>
            </a:graphic>
          </wp:inline>
        </w:drawing>
      </w:r>
    </w:p>
    <w:p w14:paraId="6C041AD0" w14:textId="77777777" w:rsidR="00C3725D" w:rsidRDefault="00250BAD">
      <w:pPr>
        <w:spacing w:after="140"/>
        <w:jc w:val="center"/>
      </w:pPr>
      <w:r>
        <w:rPr>
          <w:i/>
          <w:color w:val="5A5A5A"/>
          <w:sz w:val="16"/>
        </w:rPr>
        <w:t>Figure 8.4 — monthly sales trend recreated from the reported Task 8 monthly totals.</w:t>
      </w:r>
    </w:p>
    <w:p w14:paraId="748585C9" w14:textId="77777777" w:rsidR="00C3725D" w:rsidRDefault="00250BAD">
      <w:pPr>
        <w:pStyle w:val="Heading1"/>
      </w:pPr>
      <w:r>
        <w:t>11. Task 9 — Business Recommendations</w:t>
      </w:r>
    </w:p>
    <w:p w14:paraId="416A6356" w14:textId="77777777" w:rsidR="00C3725D" w:rsidRDefault="00250BAD">
      <w:r>
        <w:t>Objective: translate the observed EDA results into practical business actions supported by the dataset.</w:t>
      </w:r>
    </w:p>
    <w:p w14:paraId="2971A2B3" w14:textId="77777777" w:rsidR="00C3725D" w:rsidRDefault="00250BAD">
      <w:pPr>
        <w:pStyle w:val="Heading2"/>
      </w:pPr>
      <w:r>
        <w:t>Recommendation 1: Focus on top-selling categories</w:t>
      </w:r>
    </w:p>
    <w:p w14:paraId="077B794F" w14:textId="77777777" w:rsidR="00C3725D" w:rsidRDefault="00250BAD">
      <w:r>
        <w:t>Finding: Set generated the highest total sales amount, INR 39,204,124.03 (approximately ₹3.92 crore). Recommendation: maintain adequate stock of popular products in this category, monitor inventory and use targeted promotions. Data support: category-wise sales aggregation ranked Set highest by total Amount.</w:t>
      </w:r>
    </w:p>
    <w:p w14:paraId="26E97BBB" w14:textId="77777777" w:rsidR="00C3725D" w:rsidRDefault="00250BAD">
      <w:pPr>
        <w:pStyle w:val="Heading2"/>
      </w:pPr>
      <w:r>
        <w:t>Recommendation 2: Make quantity-based decisions carefully</w:t>
      </w:r>
    </w:p>
    <w:p w14:paraId="663C78F7" w14:textId="77777777" w:rsidR="00C3725D" w:rsidRDefault="00250BAD">
      <w:r>
        <w:t>Finding: the correlation between Qty and Amount is 0.0669. Recommendation: evaluate product prices, discounts, categories and order sizes before planning quantity-based offers. Data support: the weak correlation shows that quantity alone does not strongly explain order amount.</w:t>
      </w:r>
    </w:p>
    <w:p w14:paraId="38F9993C" w14:textId="77777777" w:rsidR="00C3725D" w:rsidRDefault="00250BAD">
      <w:pPr>
        <w:pStyle w:val="Heading2"/>
      </w:pPr>
      <w:r>
        <w:t>Recommendation 3: Monitor monthly sales</w:t>
      </w:r>
    </w:p>
    <w:p w14:paraId="5A787627" w14:textId="77777777" w:rsidR="00C3725D" w:rsidRDefault="00250BAD">
      <w:r>
        <w:t>Finding: April 2022 had the highest recorded monthly total, while March 2022 had the lowest. Recommendation: review monthly trends and plan inventory and marketing around observed demand. Data support: monthly totals vary considerably. March and June are partial periods, so compare complete months where possible.</w:t>
      </w:r>
    </w:p>
    <w:p w14:paraId="5A598A76" w14:textId="77777777" w:rsidR="00C3725D" w:rsidRDefault="00250BAD">
      <w:pPr>
        <w:spacing w:before="40" w:after="20"/>
        <w:jc w:val="center"/>
      </w:pPr>
      <w:r>
        <w:rPr>
          <w:noProof/>
        </w:rPr>
        <w:lastRenderedPageBreak/>
        <w:drawing>
          <wp:inline distT="0" distB="0" distL="0" distR="0" wp14:anchorId="13EB16C4" wp14:editId="3CD50810">
            <wp:extent cx="5943600" cy="21804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92658).png"/>
                    <pic:cNvPicPr/>
                  </pic:nvPicPr>
                  <pic:blipFill>
                    <a:blip r:embed="rId36"/>
                    <a:stretch>
                      <a:fillRect/>
                    </a:stretch>
                  </pic:blipFill>
                  <pic:spPr>
                    <a:xfrm>
                      <a:off x="0" y="0"/>
                      <a:ext cx="5943600" cy="2180427"/>
                    </a:xfrm>
                    <a:prstGeom prst="rect">
                      <a:avLst/>
                    </a:prstGeom>
                  </pic:spPr>
                </pic:pic>
              </a:graphicData>
            </a:graphic>
          </wp:inline>
        </w:drawing>
      </w:r>
    </w:p>
    <w:p w14:paraId="3821B7F8" w14:textId="77777777" w:rsidR="00C3725D" w:rsidRDefault="00250BAD">
      <w:pPr>
        <w:spacing w:after="140"/>
        <w:jc w:val="center"/>
      </w:pPr>
      <w:r>
        <w:rPr>
          <w:i/>
          <w:color w:val="5A5A5A"/>
          <w:sz w:val="16"/>
        </w:rPr>
        <w:t>Task 9 — terminal output containing all three business recommendations.</w:t>
      </w:r>
    </w:p>
    <w:p w14:paraId="009B7C8A" w14:textId="77777777" w:rsidR="00C3725D" w:rsidRDefault="00250BAD">
      <w:pPr>
        <w:pStyle w:val="Heading1"/>
      </w:pPr>
      <w:r>
        <w:t>12. Overall Conclusion</w:t>
      </w:r>
    </w:p>
    <w:p w14:paraId="68056CA2" w14:textId="77777777" w:rsidR="00C3725D" w:rsidRDefault="00250BAD">
      <w:r>
        <w:t>This assignment applied descriptive statistics, probability, correlation, IQR-based outlier detection, Matplotlib and Seaborn charts, data cleaning and business interpretation to an Amazon sales dataset. The cleaned working dataset contains 121,180 rows and 24 columns. The analysis found a weak positive correlation between Amount and Qty, identified Set as the leading category by total sales amount, and highlighted differences in monthly totals. These findings support recommendations to monitor leading cate</w:t>
      </w:r>
      <w:r>
        <w:t>gories, use broader factors when evaluating order revenue, and track sales trends over comparable time periods.</w:t>
      </w:r>
    </w:p>
    <w:p w14:paraId="33256D07" w14:textId="77777777" w:rsidR="00C3725D" w:rsidRDefault="00250BAD">
      <w:r>
        <w:t>Limitations: the analysis is based on the available dataset and does not directly measure profit, costs, inventory availability, advertising spend or customer lifetime value. Recommendations should be validated with those additional business metrics before implementation.</w:t>
      </w:r>
    </w:p>
    <w:sectPr w:rsidR="00C3725D" w:rsidSect="00034616">
      <w:footerReference w:type="default" r:id="rId3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41706" w14:textId="77777777" w:rsidR="00250BAD" w:rsidRDefault="00250BAD">
      <w:pPr>
        <w:spacing w:after="0" w:line="240" w:lineRule="auto"/>
      </w:pPr>
      <w:r>
        <w:separator/>
      </w:r>
    </w:p>
  </w:endnote>
  <w:endnote w:type="continuationSeparator" w:id="0">
    <w:p w14:paraId="14D0405D" w14:textId="77777777" w:rsidR="00250BAD" w:rsidRDefault="00250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9803" w14:textId="5F3845CC" w:rsidR="00C3725D" w:rsidRDefault="00250BAD">
    <w:pPr>
      <w:pStyle w:val="Footer"/>
      <w:jc w:val="center"/>
    </w:pPr>
    <w:proofErr w:type="spellStart"/>
    <w:r>
      <w:rPr>
        <w:sz w:val="16"/>
      </w:rPr>
      <w:t>InternNova</w:t>
    </w:r>
    <w:proofErr w:type="spellEnd"/>
    <w:r>
      <w:rPr>
        <w:sz w:val="16"/>
      </w:rPr>
      <w:t xml:space="preserve"> Week 4 Assignment Report  |  Page </w:t>
    </w:r>
    <w:r>
      <w:rPr>
        <w:sz w:val="16"/>
      </w:rPr>
      <w:fldChar w:fldCharType="begin"/>
    </w:r>
    <w:r>
      <w:rPr>
        <w:sz w:val="16"/>
      </w:rPr>
      <w:instrText>PAGE</w:instrText>
    </w:r>
    <w:r w:rsidR="00914C2F">
      <w:rPr>
        <w:sz w:val="16"/>
      </w:rPr>
      <w:fldChar w:fldCharType="separate"/>
    </w:r>
    <w:r w:rsidR="00914C2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ECF62" w14:textId="77777777" w:rsidR="00250BAD" w:rsidRDefault="00250BAD">
      <w:pPr>
        <w:spacing w:after="0" w:line="240" w:lineRule="auto"/>
      </w:pPr>
      <w:r>
        <w:separator/>
      </w:r>
    </w:p>
  </w:footnote>
  <w:footnote w:type="continuationSeparator" w:id="0">
    <w:p w14:paraId="0F698803" w14:textId="77777777" w:rsidR="00250BAD" w:rsidRDefault="00250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215157">
    <w:abstractNumId w:val="8"/>
  </w:num>
  <w:num w:numId="2" w16cid:durableId="422385707">
    <w:abstractNumId w:val="6"/>
  </w:num>
  <w:num w:numId="3" w16cid:durableId="942228490">
    <w:abstractNumId w:val="5"/>
  </w:num>
  <w:num w:numId="4" w16cid:durableId="96755904">
    <w:abstractNumId w:val="4"/>
  </w:num>
  <w:num w:numId="5" w16cid:durableId="1871605088">
    <w:abstractNumId w:val="7"/>
  </w:num>
  <w:num w:numId="6" w16cid:durableId="344136550">
    <w:abstractNumId w:val="3"/>
  </w:num>
  <w:num w:numId="7" w16cid:durableId="1977443838">
    <w:abstractNumId w:val="2"/>
  </w:num>
  <w:num w:numId="8" w16cid:durableId="1377310917">
    <w:abstractNumId w:val="1"/>
  </w:num>
  <w:num w:numId="9" w16cid:durableId="156271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BAD"/>
    <w:rsid w:val="0029639D"/>
    <w:rsid w:val="00326F90"/>
    <w:rsid w:val="00914C2F"/>
    <w:rsid w:val="00AA1D8D"/>
    <w:rsid w:val="00B47730"/>
    <w:rsid w:val="00C3725D"/>
    <w:rsid w:val="00CB0664"/>
    <w:rsid w:val="00D62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FA0F3B-0162-431D-9A84-BC3E82C0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mehra</cp:lastModifiedBy>
  <cp:revision>2</cp:revision>
  <dcterms:created xsi:type="dcterms:W3CDTF">2013-12-23T23:15:00Z</dcterms:created>
  <dcterms:modified xsi:type="dcterms:W3CDTF">2026-10-11T09:50:00Z</dcterms:modified>
  <cp:category/>
</cp:coreProperties>
</file>