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De algumas décadas para cá, a arquitetura de software vem se tornado uma subárea de importância dentro da engenharia de software. Os autores definem a arquitetura de Software como a </w:t>
      </w:r>
      <w:r w:rsidDel="00000000" w:rsidR="00000000" w:rsidRPr="00000000">
        <w:rPr>
          <w:rtl w:val="0"/>
        </w:rPr>
        <w:t xml:space="preserve">estrutura de componentes de um sistema, suas relações e as regras que governam sua evolução O artigo traça um “mapa de estrada”,  situando os principais avanços até aquele momento e propondo desafios de pesquisa e prática para o futuro.</w:t>
      </w:r>
      <w:r w:rsidDel="00000000" w:rsidR="00000000" w:rsidRPr="00000000">
        <w:rPr>
          <w:rtl w:val="0"/>
        </w:rPr>
        <w:br w:type="textWrapping"/>
        <w:br w:type="textWrapping"/>
        <w:tab/>
        <w:t xml:space="preserve">A arquitetura de software trata das estruturas de alto nível de um sistema: componentes de software, as interações entre eles e seus princípios. Com o aumento da complexidade dos sistemas, a arquitetura de software serve como um apoio crucial,  fornecendo uma abstração que permite compreender, analisar e comunicar as grandes decisões de projeto que não são visíveis apenas no código.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 aplicação desse conceito, oferece aos engenheiros de software e desenvolvedores uma linguagem comum para discutir estruturas, avaliar alternativas e documentar, funcionando também como uma ponte entre a especificação de requisitos e a implementação.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avanços conquistados se concentram em três áreas principais; </w:t>
      </w:r>
      <w:r w:rsidDel="00000000" w:rsidR="00000000" w:rsidRPr="00000000">
        <w:rPr>
          <w:i w:val="1"/>
          <w:rtl w:val="0"/>
        </w:rPr>
        <w:t xml:space="preserve">a identificação e uso de estilos arquiteturais e padrões recorrentes</w:t>
      </w:r>
      <w:r w:rsidDel="00000000" w:rsidR="00000000" w:rsidRPr="00000000">
        <w:rPr>
          <w:rtl w:val="0"/>
        </w:rPr>
        <w:t xml:space="preserve">, entre eles a arquiteturas em camadas, cliente-servidor ou pipes-and-filters, que tornaram possível capturar e reutilizar soluções de projeto já validadas. Segundo,</w:t>
      </w:r>
      <w:r w:rsidDel="00000000" w:rsidR="00000000" w:rsidRPr="00000000">
        <w:rPr>
          <w:i w:val="1"/>
          <w:rtl w:val="0"/>
        </w:rPr>
        <w:t xml:space="preserve"> o desenvolvimento de linguagens de descrição arquitetural, formais ou semi-formais</w:t>
      </w:r>
      <w:r w:rsidDel="00000000" w:rsidR="00000000" w:rsidRPr="00000000">
        <w:rPr>
          <w:rtl w:val="0"/>
        </w:rPr>
        <w:t xml:space="preserve">, que possibilitam a especificação dessas arquiteturas de uma  forma mais esclarecida, legível e de análise facilitada. Terceiro, o surgimento de ferramentas que dão suporte à modelagem e análise de arquiteturas, permitindo a simulação de comportamentos e a avaliação preliminar de propriedades de sistemas. Esses progressos consolidaram a arquitetura como uma área própria, distinta tanto do design de baixo nível quanto da simples codificação.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Apesar disso, persistem algumas limitações significativas, por exemplo a ambiguidade sobre o que é de fato a arquitetura e como deveria ser representada, causando uma quebra conceitual. Entre as dificuldades, existe também um foco predominante em estruturas estáticas, deixando um pouco de lado aspectos dinâmicos como mobilidade, execução distribuída e adaptação em tempo de execução.</w:t>
        <w:br w:type="textWrapping"/>
        <w:br w:type="textWrapping"/>
        <w:tab/>
        <w:t xml:space="preserve">Outro ponto de atenção também, é o quão restrita é a adoção industrial com a prática arquitetural presente de forma desigual nas organizações. Além disso, a integração da arquitetura ao ciclo de vida completo do software ainda é complexo, especialmente no que diz respeito ao suporte sistemático à evolução de sistemas.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O futuro da área demanda superar esses limites.  Os autores apontam direções estratégicas para pesquisa e prática, como uma modelagem mais expressiva que capture os aspectos dinâmicos, distribuição, mobilidade e tolerância a falhas; Integração de propriedades de qualidade, realizando previsão e avaliação de  desempenho, segurança e confiabilidade no nível arquitetural.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Arquiteturas como abstrações de primeira classe: serem tratadas como ativos centrais, tanto em pesquisa quanto na engenharia de software aplicada. É necessário desenvolver modelos arquitetônicos mais expressivos, capazes de representar não apenas a estrutura, mas também comportamento dinâmico e propriedades de qualidade como desempenho, segurança e confiabilidade. Ferramentas mais robustas devem apoiar a análise de </w:t>
      </w:r>
      <w:r w:rsidDel="00000000" w:rsidR="00000000" w:rsidRPr="00000000">
        <w:rPr>
          <w:i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, a simulação de alternativas, a verificação de propriedades e a rastreabilidade das decisões ao longo do tempo. As arquiteturas precisam ser tratadas como artefatos de primeira classe, e documentadas para que possam ser reutilizadas e evoluídas. Outro ponto central é que os engenheiros devem ser formados para pensar arquiteturalmente, compreendendo padrões, estilos e discernir os critérios desde as fases iniciais do desenvolvimento. Por fim, a pesquisa deve se aproximar da prática industrial, trazendo métodos e ferramentas que sejam úteis e aplicáveis ao dia a dia.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 arquitetura de software, portanto, representa um campo jovem, mas essencial, para a engenharia de sistemas complexos. Seu progresso depende de uma integração equilibrada entre formalismo rigoroso, suporte prático e disseminação industrial. O roadmap traçado aponta um caminho no qual a arquitetura se consolida não apenas como uma abstração útil, mas como um fundamento indispensável da engenharia de software atualmente e no futuro.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