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AFRICANPHOS 1950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AFRICANPHOS 1950 – MOROCCO</w:t>
      </w:r>
    </w:p>
    <w:p w:rsidR="00A730DB" w:rsidRDefault="00A730DB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 xml:space="preserve">AMWELSH </w:t>
      </w:r>
      <w:r>
        <w:rPr>
          <w:rFonts w:ascii="inherit" w:eastAsia="Times New Roman" w:hAnsi="inherit" w:cs="Arial"/>
          <w:color w:val="626262"/>
          <w:sz w:val="20"/>
          <w:szCs w:val="20"/>
        </w:rPr>
        <w:t>1953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 xml:space="preserve">AMWELSH </w:t>
      </w:r>
      <w:r w:rsidR="00A730DB">
        <w:rPr>
          <w:rFonts w:ascii="inherit" w:eastAsia="Times New Roman" w:hAnsi="inherit" w:cs="Arial"/>
          <w:color w:val="626262"/>
          <w:sz w:val="20"/>
          <w:szCs w:val="20"/>
        </w:rPr>
        <w:t>19</w:t>
      </w:r>
      <w:r w:rsidRPr="003D01D6">
        <w:rPr>
          <w:rFonts w:ascii="inherit" w:eastAsia="Times New Roman" w:hAnsi="inherit" w:cs="Arial"/>
          <w:color w:val="626262"/>
          <w:sz w:val="20"/>
          <w:szCs w:val="20"/>
        </w:rPr>
        <w:t>79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 xml:space="preserve">AMWELSH </w:t>
      </w:r>
      <w:r w:rsidR="00A730DB">
        <w:rPr>
          <w:rFonts w:ascii="inherit" w:eastAsia="Times New Roman" w:hAnsi="inherit" w:cs="Arial"/>
          <w:color w:val="626262"/>
          <w:sz w:val="20"/>
          <w:szCs w:val="20"/>
        </w:rPr>
        <w:t>19</w:t>
      </w:r>
      <w:r w:rsidRPr="003D01D6">
        <w:rPr>
          <w:rFonts w:ascii="inherit" w:eastAsia="Times New Roman" w:hAnsi="inherit" w:cs="Arial"/>
          <w:color w:val="626262"/>
          <w:sz w:val="20"/>
          <w:szCs w:val="20"/>
        </w:rPr>
        <w:t>93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ANVOY2K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ANVOY99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ASBACHEMVOY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ASBATANKVOY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ASBATIME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AUSBAR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AUSBAR 2004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AUSBILL</w:t>
      </w:r>
    </w:p>
    <w:p w:rsidR="00A730DB" w:rsidRPr="003D01D6" w:rsidRDefault="00A730DB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>
        <w:rPr>
          <w:rFonts w:ascii="inherit" w:eastAsia="Times New Roman" w:hAnsi="inherit" w:cs="Arial"/>
          <w:color w:val="626262"/>
          <w:sz w:val="20"/>
          <w:szCs w:val="20"/>
        </w:rPr>
        <w:t>AUSGRAIN 2002</w:t>
      </w:r>
    </w:p>
    <w:p w:rsidR="00D665C7" w:rsidRPr="00A730DB" w:rsidRDefault="003D01D6" w:rsidP="00A730DB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AUSTWHEAT 1990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Baltimore Form C – (Steamer) 1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Baltimore Form C – 1963/1974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Baltimore Form C – 1975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Baltimore Form C – 1982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Baltimore Form C – 1990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BEEPEECHEMVOY 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BEEPEECHEMVOY 3 (Port Time)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BEEPEECOASTALVOY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BEEPEEGASVOY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BEEPEETIME2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BEEPEETIME3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BEEPEEVOY3 (House)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BEEPEEVOY3 (Tower)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BEEPEEVOY4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BEIZAI 1991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BHPTIME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BHPVOY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lastRenderedPageBreak/>
        <w:t>BHPVOY 98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BULK SUGAR CHARTER 73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C(ORE)7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C(ORE)7 76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CONTIFIN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CONTIVOY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ECCACLAY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EUROMED 1983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EUROMED 1996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EUROMED 1997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EUROMED 2001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ExxonMobil VOY2000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ExxonMobil VOY2005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EXXONVOY84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EXXONVOY90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FERTICON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Fertilizer Charter Party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FERTIVOY 88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FLOTA MERCANTE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FORM B 1987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GRAINVOY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GRAINVOYBILL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IMOL 78</w:t>
      </w:r>
    </w:p>
    <w:p w:rsidR="003D01D6" w:rsidRPr="003D01D6" w:rsidRDefault="003D01D6" w:rsidP="003D01D6">
      <w:pPr>
        <w:shd w:val="clear" w:color="auto" w:fill="FCFCFC"/>
        <w:spacing w:after="150" w:line="240" w:lineRule="auto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KLAVTIME 92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KLAVTIME 96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LDCGC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LOMOL 94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lastRenderedPageBreak/>
        <w:t>LONDON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MAURITANIAN ORE 2000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MAURITANORE 1988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MAURITANORE 62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NIPPONSALE 1977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NIPPONSALE 1993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NIPPONSALE 1999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NORGRAIN 74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NORGRAIN 89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NYPE 46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NYPE 93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OIL TANK VESSEL</w:t>
      </w:r>
    </w:p>
    <w:p w:rsidR="003D01D6" w:rsidRPr="003D01D6" w:rsidRDefault="003D01D6" w:rsidP="003D01D6">
      <w:pPr>
        <w:shd w:val="clear" w:color="auto" w:fill="FCFCFC"/>
        <w:spacing w:after="150" w:line="240" w:lineRule="auto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Phosphate (FOSFO)</w:t>
      </w:r>
    </w:p>
    <w:p w:rsidR="003D01D6" w:rsidRPr="003D01D6" w:rsidRDefault="003D01D6" w:rsidP="003D01D6">
      <w:pPr>
        <w:shd w:val="clear" w:color="auto" w:fill="FCFCFC"/>
        <w:spacing w:after="150" w:line="240" w:lineRule="auto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Richards Bay Coal Form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RIODOCEORE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SALEFORM 1987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SALEFORM 1993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SALEFORM 2012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SHELLTIME3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SHELLTIME4 (1984)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SHELLTIME4 (2003)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SHELLVOY3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SHELLVOY5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SSF 2011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STELLARTERMS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STEMMOR 76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STEMMOR 83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lastRenderedPageBreak/>
        <w:t>SUGAR 77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SUGAR 87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SUGAR 99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SYNACOMEX 2000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SYNACOMEX 74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SYNACOMEX 90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TANKER VOYAGE CHARTER PARTY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Tanker Voyage Charter Party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TEXACOTIME 2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TEXACOVOY 94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TIMENAV 1990</w:t>
      </w:r>
      <w:bookmarkStart w:id="0" w:name="_GoBack"/>
      <w:bookmarkEnd w:id="0"/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VEGOILVOY</w:t>
      </w: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VELAVOY 94</w:t>
      </w:r>
    </w:p>
    <w:p w:rsidR="003D01D6" w:rsidRPr="003D01D6" w:rsidRDefault="003D01D6" w:rsidP="003D01D6">
      <w:p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Default="003D01D6" w:rsidP="003D01D6">
      <w:pPr>
        <w:numPr>
          <w:ilvl w:val="0"/>
          <w:numId w:val="1"/>
        </w:numPr>
        <w:shd w:val="clear" w:color="auto" w:fill="FCFCFC"/>
        <w:spacing w:after="15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YARACHARTER 2006</w:t>
      </w:r>
    </w:p>
    <w:p w:rsidR="003D01D6" w:rsidRPr="003D01D6" w:rsidRDefault="003D01D6" w:rsidP="003D01D6">
      <w:pPr>
        <w:shd w:val="clear" w:color="auto" w:fill="FCFCFC"/>
        <w:spacing w:after="150" w:line="240" w:lineRule="auto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NYPE 2015 – </w:t>
      </w:r>
      <w:r w:rsidRPr="003D01D6">
        <w:rPr>
          <w:rFonts w:ascii="inherit" w:eastAsia="Times New Roman" w:hAnsi="inherit" w:cs="Arial"/>
          <w:i/>
          <w:iCs/>
          <w:color w:val="626262"/>
          <w:sz w:val="20"/>
          <w:szCs w:val="20"/>
          <w:bdr w:val="none" w:sz="0" w:space="0" w:color="auto" w:frame="1"/>
        </w:rPr>
        <w:t>Coming Soon</w:t>
      </w:r>
    </w:p>
    <w:p w:rsidR="003D01D6" w:rsidRPr="003D01D6" w:rsidRDefault="003D01D6" w:rsidP="003D01D6">
      <w:pPr>
        <w:numPr>
          <w:ilvl w:val="0"/>
          <w:numId w:val="1"/>
        </w:numPr>
        <w:shd w:val="clear" w:color="auto" w:fill="FCFCFC"/>
        <w:spacing w:after="0" w:line="240" w:lineRule="auto"/>
        <w:ind w:left="150"/>
        <w:textAlignment w:val="baseline"/>
        <w:rPr>
          <w:rFonts w:ascii="inherit" w:eastAsia="Times New Roman" w:hAnsi="inherit" w:cs="Arial"/>
          <w:color w:val="626262"/>
          <w:sz w:val="20"/>
          <w:szCs w:val="20"/>
        </w:rPr>
      </w:pPr>
      <w:r w:rsidRPr="003D01D6">
        <w:rPr>
          <w:rFonts w:ascii="inherit" w:eastAsia="Times New Roman" w:hAnsi="inherit" w:cs="Arial"/>
          <w:color w:val="626262"/>
          <w:sz w:val="20"/>
          <w:szCs w:val="20"/>
        </w:rPr>
        <w:t>BEEPEEVOY5 2016 – </w:t>
      </w:r>
      <w:r w:rsidRPr="003D01D6">
        <w:rPr>
          <w:rFonts w:ascii="inherit" w:eastAsia="Times New Roman" w:hAnsi="inherit" w:cs="Arial"/>
          <w:i/>
          <w:iCs/>
          <w:color w:val="626262"/>
          <w:sz w:val="20"/>
          <w:szCs w:val="20"/>
          <w:bdr w:val="none" w:sz="0" w:space="0" w:color="auto" w:frame="1"/>
        </w:rPr>
        <w:t>Coming Soon</w:t>
      </w:r>
    </w:p>
    <w:p w:rsidR="00CF05F4" w:rsidRDefault="00CF05F4"/>
    <w:sectPr w:rsidR="00CF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96097"/>
    <w:multiLevelType w:val="multilevel"/>
    <w:tmpl w:val="823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D6"/>
    <w:rsid w:val="003D01D6"/>
    <w:rsid w:val="00A730DB"/>
    <w:rsid w:val="00CF05F4"/>
    <w:rsid w:val="00D665C7"/>
    <w:rsid w:val="00FF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2E7F"/>
  <w15:chartTrackingRefBased/>
  <w15:docId w15:val="{C70CC376-340C-4DCA-923B-6F77513A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D01D6"/>
    <w:rPr>
      <w:i/>
      <w:iCs/>
    </w:rPr>
  </w:style>
  <w:style w:type="paragraph" w:styleId="ListParagraph">
    <w:name w:val="List Paragraph"/>
    <w:basedOn w:val="Normal"/>
    <w:uiPriority w:val="34"/>
    <w:qFormat/>
    <w:rsid w:val="003D0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6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Viktoriya Encheva</dc:creator>
  <cp:keywords/>
  <dc:description/>
  <cp:lastModifiedBy>Viktoriya Encheva</cp:lastModifiedBy>
  <cp:revision>1</cp:revision>
  <dcterms:created xsi:type="dcterms:W3CDTF">2018-02-14T13:33:00Z</dcterms:created>
  <dcterms:modified xsi:type="dcterms:W3CDTF">2018-02-16T14:49:00Z</dcterms:modified>
</cp:coreProperties>
</file>