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Observações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 disponível três anos do abono de permanência e aposentados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que é abono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permanência</w:t>
        </w:r>
      </w:hyperlink>
      <w:r w:rsidDel="00000000" w:rsidR="00000000" w:rsidRPr="00000000">
        <w:rPr>
          <w:sz w:val="28"/>
          <w:szCs w:val="28"/>
          <w:rtl w:val="0"/>
        </w:rPr>
        <w:t xml:space="preserve"> 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Arquivo ABONO: quem está recebendo abono até aquela data de extração.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Versão compilada: acredito que seja todos os aposentados até aquele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Passo-a-passo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Pré-processamento dos dados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Limpeza de dados. Procurar por: valores faltantes, dados ruidosos, Outliers, Inconsistências. Valores faltantes: ignorar a tupla, algum valor global, estatística , probabilidade, criar uma nova coluna dizendo que teve dado faltante. Para os dados ruidosos aplicar Binning, regressão, Análise de Outliers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Integração de dados. Reduzir a redundância e inconsistência dos dado com: identificação de entidade, análise de redundância e correlação, duplicação de tupla, detecção de conflito de valores de dados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Redução dos dados. Tentar aplicar técnicas de redução de dimensionalidade.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Transformação de dados. Verificar qual utilizar: smoothing, construção de atributos, agregação, normalização, discretização, geração de hierarquia.</w:t>
        <w:br w:type="textWrapping"/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Estatística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Realizar a estatística descritiva em todas as colunas, respondendo sempre a essas questões: qual o tipo de dado? Qual a melhor forma de visualizar os dados? Qual a média, moda, mediana, variância, (gerar gráficos como o violinplot)?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Fazer hipóteses e inferências. Criar possíveis hipóteses sobre o problema, fazer o teste. Verificar se as variáveis seguem uma distribuição normal. Matriz  de correlação 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Aprendizado de máquina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Caso tenha necessidade, faça alguma transformação nos dados.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 ainda não tiver, gere várias tabelas tabelas com diferentes inputs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Defina o conjunto de treino, teste.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Defina uma validação cruzada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Defina um algoritmo.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Faça o treino.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Capture os parâmetros.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Repita até que todas as tabelas sejam testadas.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Repita os processos acima com outros algoritmos.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Resultados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Analisar todos os resultados da etapa anterior e tirar conclusões, se possível mostrar gráficos, e etc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IDEIAS</w:t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Tabela aposentados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Nome e CPF</w:t>
        <w:br w:type="textWrapping"/>
        <w:t xml:space="preserve">Vão ser utilizados para formar a chave estrangeira que fará a ligação com a tabela de abono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Matrícula</w:t>
        <w:br w:type="textWrapping"/>
        <w:t xml:space="preserve">Me parece ser uma coluna desnecessária visto que se trata de um identificador pessoal e essa coluna não existe na tabela abono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Orgão</w:t>
        <w:br w:type="textWrapping"/>
        <w:t xml:space="preserve">Verificar quantos órgãos tem, % de aposentados por órgão, Quais tem mais/menos aposentados? Qual órgão que gasta mais/menos com aposentadoria? As maiores aposentadorias estão relacionadas a algum órgão?Em qual órgão o aposentado ganha em média mais?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Sigla Orgao</w:t>
        <w:br w:type="textWrapping"/>
        <w:t xml:space="preserve">Coluna desnecessária ,tem redundância com a coluna orgão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Orgao Vinculacao</w:t>
        <w:br w:type="textWrapping"/>
        <w:t xml:space="preserve">Essa coluna parece ser um agrupamento dos órgãos, ou seja, está em uma dimensão maior. Ex: Instituições de ensino tem o valor:1500. como vários órgãos não tem órgão de vinculação(número) acho podemos descartá-lo 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Cargo emprego</w:t>
        <w:br w:type="textWrapping"/>
        <w:t xml:space="preserve">Verificar quantos cargos tem, % de aposentados por cargo, quais tem mais/menos aposentados? Qual cargo recebe mais/menos com aposentadoria? As maiores aposentadorias estão relacionadas a algum cargo?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Classe</w:t>
        <w:br w:type="textWrapping"/>
        <w:t xml:space="preserve">“Patamares em que o cargo efetivo ocupado pelo servidor aposentado encontrava-se dividido, podendo ser subdivididos em padrões, quando existentes”. São colunas com valores numéricos e CHAR. Como não sei a origem desses dados e sua relevância, podemos transformar tudo para categórico e utilizar essa coluna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Padrão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“Subdivisão que determina o posicionamento do servidor aposentado na estrutura remuneratória do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cargo.” Como a descrição cita uma possível vinculação com a remuneração, podemos tudo para categórico e analisar essa coluna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Referência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“Patamares em que o cargo efetivo que era ocupado pelo servidor aposentado encontrava-se dividido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quando se deu o ato de aposentadoria.”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Todos os valores são 0, acredito que não seja necessário utilizá-lo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Nível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“Nível em que determina o posicionamento do servidor aposentado na estrutura remuneratória do cargo.”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Não faço ideia do impacto dessa variável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Tipo de aposentadoria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Acredito que seja interessante. QUais são os tipos de aposentadorias? tem alguma correlação o tipo com o valor recebido? </w:t>
      </w:r>
      <w:r w:rsidDel="00000000" w:rsidR="00000000" w:rsidRPr="00000000">
        <w:rPr>
          <w:b w:val="1"/>
          <w:sz w:val="28"/>
          <w:szCs w:val="28"/>
          <w:rtl w:val="0"/>
        </w:rPr>
        <w:t xml:space="preserve">pesquisar sobre aposentadoria por invalidez </w:t>
      </w:r>
      <w:r w:rsidDel="00000000" w:rsidR="00000000" w:rsidRPr="00000000">
        <w:rPr>
          <w:sz w:val="28"/>
          <w:szCs w:val="28"/>
          <w:rtl w:val="0"/>
        </w:rPr>
        <w:t xml:space="preserve">podemos fazer algo por eles? tem como manter no trabalho?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Fund Legal Aposentadoria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“Classificação sistêmica do tipo de aposentadoria conforme a legislação..” QUal a classificação que mais gera aposentadoria?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Portaria aposentadoria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“Legislação que fundamentou a aposentadoria.”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Desnecessário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da ocorrência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Buscar os aposentados mais novos, talvez os mais novos tenham interesse no abono. Qual a média de duração que a pessoa recebe a aposentadoria? ex: quantas pessoas estão recebendo a 10 anos a aposentadoria?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Nome Ocorrência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Desnecessaŕio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ingresso serviço público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Quanto tempo a pessoa passou no serviço público?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Valor da aposentadoria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Média, moda, mediana, distribuição, outliers e etc...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gracio.adv.br/abono-permanencia-servidor-publi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