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4ED06" w14:textId="77777777" w:rsidR="0009118C" w:rsidRPr="005D77FC" w:rsidRDefault="0009118C" w:rsidP="005D77FC">
      <w:pPr>
        <w:pStyle w:val="Heading1"/>
        <w:rPr>
          <w:rStyle w:val="Strong"/>
          <w:sz w:val="22"/>
          <w:szCs w:val="22"/>
        </w:rPr>
      </w:pPr>
      <w:r w:rsidRPr="005D77FC">
        <w:rPr>
          <w:rStyle w:val="Strong"/>
          <w:sz w:val="22"/>
          <w:szCs w:val="22"/>
        </w:rPr>
        <w:t>Data Analysis Report: Clustering, Trends, and Imputation Logic</w:t>
      </w:r>
    </w:p>
    <w:p w14:paraId="44CE54C9" w14:textId="7C35D309" w:rsidR="0009118C" w:rsidRPr="005D77FC" w:rsidRDefault="0009118C" w:rsidP="005D77FC">
      <w:pPr>
        <w:pStyle w:val="Heading2"/>
        <w:rPr>
          <w:sz w:val="22"/>
          <w:szCs w:val="22"/>
        </w:rPr>
      </w:pPr>
      <w:r w:rsidRPr="005D77FC">
        <w:rPr>
          <w:sz w:val="22"/>
          <w:szCs w:val="22"/>
        </w:rPr>
        <w:t>Dataset Overview</w:t>
      </w:r>
    </w:p>
    <w:p w14:paraId="41AFBB76" w14:textId="0E4ACFF5" w:rsidR="00FB3427" w:rsidRPr="005D77FC" w:rsidRDefault="0009118C" w:rsidP="005D77FC">
      <w:pPr>
        <w:rPr>
          <w:sz w:val="22"/>
          <w:szCs w:val="22"/>
        </w:rPr>
      </w:pPr>
      <w:r w:rsidRPr="005D77FC">
        <w:rPr>
          <w:sz w:val="22"/>
          <w:szCs w:val="22"/>
        </w:rPr>
        <w:t>The dataset consists of individual records including variables such as age, gender, and salary. Before any modelling or cluster analysis could be performed, a data cleaning process was necessary to handle inconsistencies and ensure the accuracy of insights derived from the data.</w:t>
      </w:r>
    </w:p>
    <w:p w14:paraId="345C4ED4" w14:textId="57ED13A1" w:rsidR="0009118C" w:rsidRPr="005D77FC" w:rsidRDefault="0009118C" w:rsidP="005D77FC">
      <w:pPr>
        <w:pStyle w:val="Heading3"/>
        <w:rPr>
          <w:sz w:val="22"/>
          <w:szCs w:val="22"/>
        </w:rPr>
      </w:pPr>
      <w:r w:rsidRPr="005D77FC">
        <w:rPr>
          <w:sz w:val="22"/>
          <w:szCs w:val="22"/>
        </w:rPr>
        <w:t>1. Data Cleaning and Imputation</w:t>
      </w:r>
    </w:p>
    <w:p w14:paraId="0E50A273" w14:textId="4C20D017" w:rsidR="0009118C" w:rsidRPr="005D77FC" w:rsidRDefault="0009118C" w:rsidP="005D77FC">
      <w:pPr>
        <w:rPr>
          <w:sz w:val="22"/>
          <w:szCs w:val="22"/>
        </w:rPr>
      </w:pPr>
      <w:r w:rsidRPr="005D77FC">
        <w:rPr>
          <w:sz w:val="22"/>
          <w:szCs w:val="22"/>
        </w:rPr>
        <w:t>The following issues were found in the raw dataset:</w:t>
      </w:r>
    </w:p>
    <w:p w14:paraId="50877325" w14:textId="27B5372A" w:rsidR="0009118C" w:rsidRPr="005D77FC" w:rsidRDefault="0009118C" w:rsidP="005D77FC">
      <w:pPr>
        <w:pStyle w:val="ListParagraph"/>
        <w:numPr>
          <w:ilvl w:val="0"/>
          <w:numId w:val="3"/>
        </w:numPr>
        <w:rPr>
          <w:sz w:val="22"/>
          <w:szCs w:val="22"/>
        </w:rPr>
      </w:pPr>
      <w:r w:rsidRPr="005D77FC">
        <w:rPr>
          <w:sz w:val="22"/>
          <w:szCs w:val="22"/>
        </w:rPr>
        <w:t>Gender Standardization: The gender column had inconsistent labels such as "female", "Female", “male” and “Female”. These were standardized to “F” for all females and “M” for all males.</w:t>
      </w:r>
    </w:p>
    <w:p w14:paraId="272A3BA4" w14:textId="0A88F798" w:rsidR="0009118C" w:rsidRPr="005D77FC" w:rsidRDefault="0009118C" w:rsidP="005D77FC">
      <w:pPr>
        <w:pStyle w:val="ListParagraph"/>
        <w:numPr>
          <w:ilvl w:val="0"/>
          <w:numId w:val="3"/>
        </w:numPr>
        <w:rPr>
          <w:sz w:val="22"/>
          <w:szCs w:val="22"/>
        </w:rPr>
      </w:pPr>
      <w:r w:rsidRPr="005D77FC">
        <w:rPr>
          <w:sz w:val="22"/>
          <w:szCs w:val="22"/>
        </w:rPr>
        <w:t>Salary Cleaning: Entries such as "Not sure" or negative salaries were considered invalid and converted to missing values (</w:t>
      </w:r>
      <w:proofErr w:type="spellStart"/>
      <w:r w:rsidRPr="005D77FC">
        <w:rPr>
          <w:sz w:val="22"/>
          <w:szCs w:val="22"/>
        </w:rPr>
        <w:t>NaN</w:t>
      </w:r>
      <w:proofErr w:type="spellEnd"/>
      <w:r w:rsidRPr="005D77FC">
        <w:rPr>
          <w:sz w:val="22"/>
          <w:szCs w:val="22"/>
        </w:rPr>
        <w:t xml:space="preserve">). Replacing these values with </w:t>
      </w:r>
      <w:proofErr w:type="spellStart"/>
      <w:r w:rsidRPr="005D77FC">
        <w:rPr>
          <w:sz w:val="22"/>
          <w:szCs w:val="22"/>
        </w:rPr>
        <w:t>NaN</w:t>
      </w:r>
      <w:proofErr w:type="spellEnd"/>
      <w:r w:rsidRPr="005D77FC">
        <w:rPr>
          <w:sz w:val="22"/>
          <w:szCs w:val="22"/>
        </w:rPr>
        <w:t xml:space="preserve"> ensures that the data retains its integrity by indicating that these entries are invalid or unknown, rather than introducing misleading values (like 0).</w:t>
      </w:r>
    </w:p>
    <w:p w14:paraId="31288B3A" w14:textId="3AD3D7A3" w:rsidR="0009118C" w:rsidRPr="005D77FC" w:rsidRDefault="0009118C" w:rsidP="005D77FC">
      <w:pPr>
        <w:pStyle w:val="ListParagraph"/>
        <w:numPr>
          <w:ilvl w:val="0"/>
          <w:numId w:val="3"/>
        </w:numPr>
        <w:rPr>
          <w:sz w:val="22"/>
          <w:szCs w:val="22"/>
        </w:rPr>
      </w:pPr>
      <w:r w:rsidRPr="005D77FC">
        <w:rPr>
          <w:sz w:val="22"/>
          <w:szCs w:val="22"/>
        </w:rPr>
        <w:t>Age Cleaning: Some values were recorded in words (e.g. "forty") or included text(e.g. “I am thirty”). These were handled accordingly by changing them to numeric values.</w:t>
      </w:r>
    </w:p>
    <w:p w14:paraId="421EC55F" w14:textId="67EA265C" w:rsidR="0009118C" w:rsidRPr="005D77FC" w:rsidRDefault="0009118C" w:rsidP="005D77FC">
      <w:pPr>
        <w:pStyle w:val="Heading3"/>
        <w:rPr>
          <w:sz w:val="22"/>
          <w:szCs w:val="22"/>
        </w:rPr>
      </w:pPr>
      <w:r w:rsidRPr="005D77FC">
        <w:rPr>
          <w:sz w:val="22"/>
          <w:szCs w:val="22"/>
        </w:rPr>
        <w:t>2. Clustering Analysis (</w:t>
      </w:r>
      <w:proofErr w:type="spellStart"/>
      <w:r w:rsidRPr="005D77FC">
        <w:rPr>
          <w:sz w:val="22"/>
          <w:szCs w:val="22"/>
        </w:rPr>
        <w:t>KMeans</w:t>
      </w:r>
      <w:proofErr w:type="spellEnd"/>
      <w:r w:rsidRPr="005D77FC">
        <w:rPr>
          <w:sz w:val="22"/>
          <w:szCs w:val="22"/>
        </w:rPr>
        <w:t>)</w:t>
      </w:r>
    </w:p>
    <w:p w14:paraId="08067DB9" w14:textId="62D791F6" w:rsidR="001D73F8" w:rsidRPr="005D77FC" w:rsidRDefault="001D73F8" w:rsidP="005D77FC">
      <w:pPr>
        <w:rPr>
          <w:sz w:val="22"/>
          <w:szCs w:val="22"/>
        </w:rPr>
      </w:pPr>
      <w:r w:rsidRPr="005D77FC">
        <w:rPr>
          <w:sz w:val="22"/>
          <w:szCs w:val="22"/>
        </w:rPr>
        <w:t xml:space="preserve">In this analysis, </w:t>
      </w:r>
      <w:proofErr w:type="spellStart"/>
      <w:r w:rsidRPr="005D77FC">
        <w:rPr>
          <w:sz w:val="22"/>
          <w:szCs w:val="22"/>
        </w:rPr>
        <w:t>KMeans</w:t>
      </w:r>
      <w:proofErr w:type="spellEnd"/>
      <w:r w:rsidRPr="005D77FC">
        <w:rPr>
          <w:sz w:val="22"/>
          <w:szCs w:val="22"/>
        </w:rPr>
        <w:t xml:space="preserve"> clustering with k=2 was applied to categorize individuals based on their salary and age. The objective was to identify distinct groups within the dataset and explore trends associated with these clusters. Additionally, various data imputation strategies were used to handle missing or inconsistent values in the dataset.</w:t>
      </w:r>
    </w:p>
    <w:p w14:paraId="5339AC81" w14:textId="77777777" w:rsidR="001D73F8" w:rsidRPr="005D77FC" w:rsidRDefault="001D73F8" w:rsidP="005D77FC">
      <w:pPr>
        <w:pStyle w:val="Heading4"/>
        <w:rPr>
          <w:i w:val="0"/>
          <w:iCs w:val="0"/>
          <w:sz w:val="22"/>
          <w:szCs w:val="22"/>
        </w:rPr>
      </w:pPr>
      <w:r w:rsidRPr="005D77FC">
        <w:rPr>
          <w:i w:val="0"/>
          <w:iCs w:val="0"/>
          <w:sz w:val="22"/>
          <w:szCs w:val="22"/>
        </w:rPr>
        <w:t>Heterogeneous Groups Identification</w:t>
      </w:r>
    </w:p>
    <w:p w14:paraId="669BB27E" w14:textId="77777777" w:rsidR="001D73F8" w:rsidRPr="005D77FC" w:rsidRDefault="001D73F8" w:rsidP="005D77FC">
      <w:pPr>
        <w:rPr>
          <w:sz w:val="22"/>
          <w:szCs w:val="22"/>
        </w:rPr>
      </w:pPr>
      <w:r w:rsidRPr="005D77FC">
        <w:rPr>
          <w:sz w:val="22"/>
          <w:szCs w:val="22"/>
        </w:rPr>
        <w:t xml:space="preserve">Through the application of </w:t>
      </w:r>
      <w:proofErr w:type="spellStart"/>
      <w:r w:rsidRPr="005D77FC">
        <w:rPr>
          <w:sz w:val="22"/>
          <w:szCs w:val="22"/>
        </w:rPr>
        <w:t>KMeans</w:t>
      </w:r>
      <w:proofErr w:type="spellEnd"/>
      <w:r w:rsidRPr="005D77FC">
        <w:rPr>
          <w:sz w:val="22"/>
          <w:szCs w:val="22"/>
        </w:rPr>
        <w:t xml:space="preserve"> clustering, two distinct groups were identified:</w:t>
      </w:r>
    </w:p>
    <w:p w14:paraId="7FFB7CD4" w14:textId="45CEC11B" w:rsidR="001D73F8" w:rsidRPr="005D77FC" w:rsidRDefault="001D73F8" w:rsidP="005D77FC">
      <w:pPr>
        <w:pStyle w:val="ListParagraph"/>
        <w:numPr>
          <w:ilvl w:val="0"/>
          <w:numId w:val="6"/>
        </w:numPr>
        <w:rPr>
          <w:sz w:val="22"/>
          <w:szCs w:val="22"/>
        </w:rPr>
      </w:pPr>
      <w:r w:rsidRPr="005D77FC">
        <w:rPr>
          <w:sz w:val="22"/>
          <w:szCs w:val="22"/>
        </w:rPr>
        <w:t>Cluster 0 (Younger, Lower Salary): This cluster comprises individuals who tend to be younger and have lower salaries.</w:t>
      </w:r>
    </w:p>
    <w:p w14:paraId="48F375F9" w14:textId="6292A913" w:rsidR="001D73F8" w:rsidRPr="005D77FC" w:rsidRDefault="001D73F8" w:rsidP="005D77FC">
      <w:pPr>
        <w:pStyle w:val="ListParagraph"/>
        <w:numPr>
          <w:ilvl w:val="0"/>
          <w:numId w:val="6"/>
        </w:numPr>
        <w:rPr>
          <w:sz w:val="22"/>
          <w:szCs w:val="22"/>
        </w:rPr>
      </w:pPr>
      <w:r w:rsidRPr="005D77FC">
        <w:rPr>
          <w:sz w:val="22"/>
          <w:szCs w:val="22"/>
        </w:rPr>
        <w:t>Cluster 1 (Older, Higher Salary): This group includes individuals with higher salaries and older ages.</w:t>
      </w:r>
    </w:p>
    <w:p w14:paraId="3D409DDA" w14:textId="77777777" w:rsidR="001D73F8" w:rsidRDefault="001D73F8" w:rsidP="005D77FC">
      <w:pPr>
        <w:rPr>
          <w:sz w:val="22"/>
          <w:szCs w:val="22"/>
        </w:rPr>
      </w:pPr>
      <w:r w:rsidRPr="005D77FC">
        <w:rPr>
          <w:sz w:val="22"/>
          <w:szCs w:val="22"/>
        </w:rPr>
        <w:t>These groups reflect a clear correlation between age and salary, where older individuals typically earn higher salaries, while younger individuals tend to have lower earnings.</w:t>
      </w:r>
    </w:p>
    <w:p w14:paraId="2A9DC515" w14:textId="77777777" w:rsidR="001D73F8" w:rsidRPr="005D77FC" w:rsidRDefault="001D73F8" w:rsidP="005D77FC">
      <w:pPr>
        <w:pStyle w:val="Heading4"/>
        <w:rPr>
          <w:i w:val="0"/>
          <w:iCs w:val="0"/>
          <w:sz w:val="22"/>
          <w:szCs w:val="22"/>
        </w:rPr>
      </w:pPr>
      <w:r w:rsidRPr="005D77FC">
        <w:rPr>
          <w:i w:val="0"/>
          <w:iCs w:val="0"/>
          <w:sz w:val="22"/>
          <w:szCs w:val="22"/>
        </w:rPr>
        <w:t>Cluster Visualization</w:t>
      </w:r>
    </w:p>
    <w:p w14:paraId="019E7A71" w14:textId="5B078233" w:rsidR="001D73F8" w:rsidRPr="005D77FC" w:rsidRDefault="001D73F8" w:rsidP="005D77FC">
      <w:pPr>
        <w:rPr>
          <w:sz w:val="22"/>
          <w:szCs w:val="22"/>
        </w:rPr>
      </w:pPr>
      <w:r w:rsidRPr="005D77FC">
        <w:rPr>
          <w:sz w:val="22"/>
          <w:szCs w:val="22"/>
        </w:rPr>
        <w:t>A scatter plot of salary vs. age provided a visual confirmation of the clustering, clearly distinguishing the two groups as seen in Figure 1. The first group, consisting of younger individuals, had lower salary levels, while the second group, composed of older individuals, had higher salary levels.</w:t>
      </w:r>
    </w:p>
    <w:p w14:paraId="2E3D4AEF" w14:textId="77777777" w:rsidR="001D73F8" w:rsidRPr="005D77FC" w:rsidRDefault="001D73F8" w:rsidP="005D77FC">
      <w:pPr>
        <w:pStyle w:val="ListParagraph"/>
        <w:rPr>
          <w:sz w:val="22"/>
          <w:szCs w:val="22"/>
        </w:rPr>
      </w:pPr>
    </w:p>
    <w:p w14:paraId="1A553935" w14:textId="77777777" w:rsidR="001D73F8" w:rsidRPr="005D77FC" w:rsidRDefault="001D73F8" w:rsidP="005D77FC">
      <w:pPr>
        <w:pStyle w:val="ListParagraph"/>
        <w:keepNext/>
        <w:rPr>
          <w:sz w:val="22"/>
          <w:szCs w:val="22"/>
        </w:rPr>
      </w:pPr>
      <w:r w:rsidRPr="005D77FC">
        <w:rPr>
          <w:noProof/>
          <w:sz w:val="22"/>
          <w:szCs w:val="22"/>
        </w:rPr>
        <w:lastRenderedPageBreak/>
        <w:drawing>
          <wp:inline distT="0" distB="0" distL="0" distR="0" wp14:anchorId="3E190E17" wp14:editId="7F4C367A">
            <wp:extent cx="3684760" cy="2922025"/>
            <wp:effectExtent l="0" t="0" r="0" b="0"/>
            <wp:docPr id="1517973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973892" name=""/>
                    <pic:cNvPicPr/>
                  </pic:nvPicPr>
                  <pic:blipFill>
                    <a:blip r:embed="rId5"/>
                    <a:stretch>
                      <a:fillRect/>
                    </a:stretch>
                  </pic:blipFill>
                  <pic:spPr>
                    <a:xfrm>
                      <a:off x="0" y="0"/>
                      <a:ext cx="3709102" cy="2941329"/>
                    </a:xfrm>
                    <a:prstGeom prst="rect">
                      <a:avLst/>
                    </a:prstGeom>
                  </pic:spPr>
                </pic:pic>
              </a:graphicData>
            </a:graphic>
          </wp:inline>
        </w:drawing>
      </w:r>
    </w:p>
    <w:p w14:paraId="14E9F98A" w14:textId="487E0E62" w:rsidR="005D77FC" w:rsidRDefault="001D73F8" w:rsidP="005D77FC">
      <w:pPr>
        <w:pStyle w:val="Caption"/>
        <w:rPr>
          <w:i w:val="0"/>
          <w:iCs w:val="0"/>
          <w:color w:val="auto"/>
          <w:sz w:val="20"/>
          <w:szCs w:val="20"/>
        </w:rPr>
      </w:pPr>
      <w:r w:rsidRPr="005D77FC">
        <w:rPr>
          <w:i w:val="0"/>
          <w:iCs w:val="0"/>
          <w:color w:val="auto"/>
          <w:sz w:val="20"/>
          <w:szCs w:val="20"/>
        </w:rPr>
        <w:t xml:space="preserve">Figure </w:t>
      </w:r>
      <w:r w:rsidRPr="005D77FC">
        <w:rPr>
          <w:i w:val="0"/>
          <w:iCs w:val="0"/>
          <w:color w:val="auto"/>
          <w:sz w:val="20"/>
          <w:szCs w:val="20"/>
        </w:rPr>
        <w:fldChar w:fldCharType="begin"/>
      </w:r>
      <w:r w:rsidRPr="005D77FC">
        <w:rPr>
          <w:i w:val="0"/>
          <w:iCs w:val="0"/>
          <w:color w:val="auto"/>
          <w:sz w:val="20"/>
          <w:szCs w:val="20"/>
        </w:rPr>
        <w:instrText xml:space="preserve"> SEQ Figure \* ARABIC </w:instrText>
      </w:r>
      <w:r w:rsidRPr="005D77FC">
        <w:rPr>
          <w:i w:val="0"/>
          <w:iCs w:val="0"/>
          <w:color w:val="auto"/>
          <w:sz w:val="20"/>
          <w:szCs w:val="20"/>
        </w:rPr>
        <w:fldChar w:fldCharType="separate"/>
      </w:r>
      <w:r w:rsidR="007F3B9F">
        <w:rPr>
          <w:i w:val="0"/>
          <w:iCs w:val="0"/>
          <w:noProof/>
          <w:color w:val="auto"/>
          <w:sz w:val="20"/>
          <w:szCs w:val="20"/>
        </w:rPr>
        <w:t>1</w:t>
      </w:r>
      <w:r w:rsidRPr="005D77FC">
        <w:rPr>
          <w:i w:val="0"/>
          <w:iCs w:val="0"/>
          <w:color w:val="auto"/>
          <w:sz w:val="20"/>
          <w:szCs w:val="20"/>
        </w:rPr>
        <w:fldChar w:fldCharType="end"/>
      </w:r>
      <w:r w:rsidRPr="005D77FC">
        <w:rPr>
          <w:i w:val="0"/>
          <w:iCs w:val="0"/>
          <w:color w:val="auto"/>
          <w:sz w:val="20"/>
          <w:szCs w:val="20"/>
        </w:rPr>
        <w:t>:</w:t>
      </w:r>
      <w:r w:rsidR="0054071D">
        <w:rPr>
          <w:i w:val="0"/>
          <w:iCs w:val="0"/>
          <w:color w:val="auto"/>
          <w:sz w:val="20"/>
          <w:szCs w:val="20"/>
        </w:rPr>
        <w:t xml:space="preserve"> </w:t>
      </w:r>
      <w:r w:rsidRPr="005D77FC">
        <w:rPr>
          <w:i w:val="0"/>
          <w:iCs w:val="0"/>
          <w:color w:val="auto"/>
          <w:sz w:val="20"/>
          <w:szCs w:val="20"/>
        </w:rPr>
        <w:t xml:space="preserve">Scatter plot visualizing </w:t>
      </w:r>
      <w:proofErr w:type="spellStart"/>
      <w:r w:rsidRPr="005D77FC">
        <w:rPr>
          <w:i w:val="0"/>
          <w:iCs w:val="0"/>
          <w:color w:val="auto"/>
          <w:sz w:val="20"/>
          <w:szCs w:val="20"/>
        </w:rPr>
        <w:t>KMeans</w:t>
      </w:r>
      <w:proofErr w:type="spellEnd"/>
      <w:r w:rsidRPr="005D77FC">
        <w:rPr>
          <w:i w:val="0"/>
          <w:iCs w:val="0"/>
          <w:color w:val="auto"/>
          <w:sz w:val="20"/>
          <w:szCs w:val="20"/>
        </w:rPr>
        <w:t xml:space="preserve"> clustering of individuals based on salary and age. Cluster 0 includes individuals with lower salaries and varying ages, while Cluster 1 consists of individuals with higher salaries and older ages.</w:t>
      </w:r>
    </w:p>
    <w:p w14:paraId="28A6F73E" w14:textId="6EA6ED49" w:rsidR="001D73F8" w:rsidRPr="005D77FC" w:rsidRDefault="001D73F8" w:rsidP="005D77FC">
      <w:pPr>
        <w:pStyle w:val="Heading4"/>
        <w:rPr>
          <w:i w:val="0"/>
          <w:iCs w:val="0"/>
          <w:color w:val="auto"/>
          <w:sz w:val="18"/>
          <w:szCs w:val="18"/>
        </w:rPr>
      </w:pPr>
      <w:r w:rsidRPr="005D77FC">
        <w:rPr>
          <w:i w:val="0"/>
          <w:iCs w:val="0"/>
          <w:sz w:val="22"/>
          <w:szCs w:val="22"/>
        </w:rPr>
        <w:t>Trends</w:t>
      </w:r>
    </w:p>
    <w:p w14:paraId="2867BDCC" w14:textId="0086E426" w:rsidR="001D73F8" w:rsidRPr="005D77FC" w:rsidRDefault="001D73F8" w:rsidP="005D77FC">
      <w:pPr>
        <w:pStyle w:val="ListParagraph"/>
        <w:numPr>
          <w:ilvl w:val="0"/>
          <w:numId w:val="7"/>
        </w:numPr>
        <w:rPr>
          <w:sz w:val="22"/>
          <w:szCs w:val="22"/>
        </w:rPr>
      </w:pPr>
      <w:r w:rsidRPr="005D77FC">
        <w:rPr>
          <w:sz w:val="22"/>
          <w:szCs w:val="22"/>
        </w:rPr>
        <w:t>Cluster 0: This group, with younger individuals and lower salaries, likely represents individuals at the beginning of their careers.</w:t>
      </w:r>
    </w:p>
    <w:p w14:paraId="3B7446E0" w14:textId="480150D4" w:rsidR="001D73F8" w:rsidRPr="005D77FC" w:rsidRDefault="001D73F8" w:rsidP="005D77FC">
      <w:pPr>
        <w:pStyle w:val="ListParagraph"/>
        <w:numPr>
          <w:ilvl w:val="0"/>
          <w:numId w:val="7"/>
        </w:numPr>
        <w:rPr>
          <w:sz w:val="22"/>
          <w:szCs w:val="22"/>
        </w:rPr>
      </w:pPr>
      <w:r w:rsidRPr="005D77FC">
        <w:rPr>
          <w:sz w:val="22"/>
          <w:szCs w:val="22"/>
        </w:rPr>
        <w:t>Cluster 1: This group consists of older individuals with higher salaries, indicating a trend of increased earnings associated with experience and seniority.</w:t>
      </w:r>
    </w:p>
    <w:p w14:paraId="76CFE593" w14:textId="77777777" w:rsidR="001D73F8" w:rsidRPr="005D77FC" w:rsidRDefault="001D73F8" w:rsidP="005D77FC">
      <w:pPr>
        <w:pStyle w:val="ListParagraph"/>
        <w:rPr>
          <w:sz w:val="22"/>
          <w:szCs w:val="22"/>
        </w:rPr>
      </w:pPr>
    </w:p>
    <w:p w14:paraId="20A72F51" w14:textId="77777777" w:rsidR="001D73F8" w:rsidRPr="005D77FC" w:rsidRDefault="001D73F8" w:rsidP="005D77FC">
      <w:pPr>
        <w:rPr>
          <w:sz w:val="22"/>
          <w:szCs w:val="22"/>
        </w:rPr>
      </w:pPr>
      <w:r w:rsidRPr="005D77FC">
        <w:rPr>
          <w:sz w:val="22"/>
          <w:szCs w:val="22"/>
        </w:rPr>
        <w:t>These trends illustrate a natural relationship between age and salary, where experience, typically correlated with age, plays a significant role in salary determination.</w:t>
      </w:r>
    </w:p>
    <w:p w14:paraId="46770300" w14:textId="77777777" w:rsidR="001D73F8" w:rsidRPr="005D77FC" w:rsidRDefault="001D73F8" w:rsidP="005D77FC">
      <w:pPr>
        <w:pStyle w:val="Heading4"/>
        <w:rPr>
          <w:i w:val="0"/>
          <w:iCs w:val="0"/>
          <w:sz w:val="22"/>
          <w:szCs w:val="22"/>
        </w:rPr>
      </w:pPr>
      <w:r w:rsidRPr="005D77FC">
        <w:rPr>
          <w:i w:val="0"/>
          <w:iCs w:val="0"/>
          <w:sz w:val="22"/>
          <w:szCs w:val="22"/>
        </w:rPr>
        <w:t>Imputation Logic</w:t>
      </w:r>
    </w:p>
    <w:p w14:paraId="5EBAFF60" w14:textId="77777777" w:rsidR="001D73F8" w:rsidRPr="005D77FC" w:rsidRDefault="001D73F8" w:rsidP="005D77FC">
      <w:pPr>
        <w:rPr>
          <w:sz w:val="22"/>
          <w:szCs w:val="22"/>
        </w:rPr>
      </w:pPr>
      <w:r w:rsidRPr="005D77FC">
        <w:rPr>
          <w:sz w:val="22"/>
          <w:szCs w:val="22"/>
        </w:rPr>
        <w:t>To ensure the accuracy and consistency of the analysis, the following imputation steps were implemented:</w:t>
      </w:r>
    </w:p>
    <w:p w14:paraId="092FDB36" w14:textId="55A2D47E" w:rsidR="001D73F8" w:rsidRPr="005D77FC" w:rsidRDefault="001D73F8" w:rsidP="005D77FC">
      <w:pPr>
        <w:rPr>
          <w:sz w:val="22"/>
          <w:szCs w:val="22"/>
        </w:rPr>
      </w:pPr>
      <w:r w:rsidRPr="005D77FC">
        <w:rPr>
          <w:sz w:val="22"/>
          <w:szCs w:val="22"/>
        </w:rPr>
        <w:t>Negative or Invalid Salary Entries: These entries were treated as missing (</w:t>
      </w:r>
      <w:proofErr w:type="spellStart"/>
      <w:r w:rsidRPr="005D77FC">
        <w:rPr>
          <w:sz w:val="22"/>
          <w:szCs w:val="22"/>
        </w:rPr>
        <w:t>NaN</w:t>
      </w:r>
      <w:proofErr w:type="spellEnd"/>
      <w:r w:rsidRPr="005D77FC">
        <w:rPr>
          <w:sz w:val="22"/>
          <w:szCs w:val="22"/>
        </w:rPr>
        <w:t>) and subsequently imputed with the mean salary value from the dataset.</w:t>
      </w:r>
    </w:p>
    <w:p w14:paraId="2B1822D9" w14:textId="2D01AA0C" w:rsidR="005D77FC" w:rsidRPr="005D77FC" w:rsidRDefault="005D77FC" w:rsidP="005D77FC">
      <w:pPr>
        <w:pStyle w:val="Heading3"/>
        <w:rPr>
          <w:sz w:val="22"/>
          <w:szCs w:val="22"/>
        </w:rPr>
      </w:pPr>
      <w:r w:rsidRPr="005D77FC">
        <w:rPr>
          <w:sz w:val="22"/>
          <w:szCs w:val="22"/>
        </w:rPr>
        <w:t>3. Predictive Modelling</w:t>
      </w:r>
    </w:p>
    <w:p w14:paraId="3794BED8" w14:textId="77777777" w:rsidR="005D77FC" w:rsidRPr="005D77FC" w:rsidRDefault="005D77FC" w:rsidP="005D77FC">
      <w:pPr>
        <w:rPr>
          <w:sz w:val="22"/>
          <w:szCs w:val="22"/>
        </w:rPr>
      </w:pPr>
      <w:r w:rsidRPr="005D77FC">
        <w:rPr>
          <w:sz w:val="22"/>
          <w:szCs w:val="22"/>
        </w:rPr>
        <w:t>Two types of linear regression models were developed:</w:t>
      </w:r>
    </w:p>
    <w:p w14:paraId="658F1DC2" w14:textId="77474EC7" w:rsidR="005D77FC" w:rsidRPr="005D77FC" w:rsidRDefault="005D77FC" w:rsidP="005D77FC">
      <w:pPr>
        <w:pStyle w:val="ListParagraph"/>
        <w:numPr>
          <w:ilvl w:val="0"/>
          <w:numId w:val="8"/>
        </w:numPr>
        <w:rPr>
          <w:sz w:val="22"/>
          <w:szCs w:val="22"/>
        </w:rPr>
      </w:pPr>
      <w:r w:rsidRPr="005D77FC">
        <w:rPr>
          <w:sz w:val="22"/>
          <w:szCs w:val="22"/>
        </w:rPr>
        <w:t>Standard Regression Model: Predicts salary using an individual’s age and encoded gender.</w:t>
      </w:r>
      <w:r w:rsidR="00EA1109">
        <w:rPr>
          <w:sz w:val="22"/>
          <w:szCs w:val="22"/>
        </w:rPr>
        <w:t xml:space="preserve"> The salary of customer with id 1571 was determined to be R</w:t>
      </w:r>
      <w:r w:rsidR="00EA1109" w:rsidRPr="00EA1109">
        <w:rPr>
          <w:sz w:val="22"/>
          <w:szCs w:val="22"/>
        </w:rPr>
        <w:t>61786.90</w:t>
      </w:r>
    </w:p>
    <w:p w14:paraId="3F91E304" w14:textId="573DE691" w:rsidR="005D77FC" w:rsidRPr="00EA1109" w:rsidRDefault="005D77FC" w:rsidP="00EA1109">
      <w:pPr>
        <w:pStyle w:val="ListParagraph"/>
        <w:numPr>
          <w:ilvl w:val="0"/>
          <w:numId w:val="8"/>
        </w:numPr>
        <w:rPr>
          <w:sz w:val="22"/>
          <w:szCs w:val="22"/>
        </w:rPr>
      </w:pPr>
      <w:r w:rsidRPr="005D77FC">
        <w:rPr>
          <w:sz w:val="22"/>
          <w:szCs w:val="22"/>
        </w:rPr>
        <w:t>Group-Based Prediction: Predicts an individual’s salary using the attributes of another person from the same cluster or group. This is particularly useful when salary is missing or unreliable for some individuals.</w:t>
      </w:r>
      <w:r w:rsidR="00EA1109" w:rsidRPr="00EA1109">
        <w:rPr>
          <w:sz w:val="22"/>
          <w:szCs w:val="22"/>
        </w:rPr>
        <w:t xml:space="preserve"> </w:t>
      </w:r>
      <w:r w:rsidR="00EA1109">
        <w:rPr>
          <w:sz w:val="22"/>
          <w:szCs w:val="22"/>
        </w:rPr>
        <w:t>The salary of customer with id 1571 was determined to be R</w:t>
      </w:r>
      <w:r w:rsidR="00EA1109" w:rsidRPr="00EA1109">
        <w:rPr>
          <w:sz w:val="22"/>
          <w:szCs w:val="22"/>
        </w:rPr>
        <w:t>57105.14</w:t>
      </w:r>
    </w:p>
    <w:p w14:paraId="43E65834" w14:textId="77777777" w:rsidR="005D77FC" w:rsidRPr="005D77FC" w:rsidRDefault="005D77FC" w:rsidP="005D77FC">
      <w:pPr>
        <w:rPr>
          <w:sz w:val="22"/>
          <w:szCs w:val="22"/>
        </w:rPr>
      </w:pPr>
    </w:p>
    <w:p w14:paraId="0A20F49B" w14:textId="18EC9DFD" w:rsidR="005D77FC" w:rsidRPr="005D77FC" w:rsidRDefault="005D77FC" w:rsidP="005D77FC">
      <w:pPr>
        <w:rPr>
          <w:sz w:val="22"/>
          <w:szCs w:val="22"/>
        </w:rPr>
      </w:pPr>
    </w:p>
    <w:sectPr w:rsidR="005D77FC" w:rsidRPr="005D7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86D43"/>
    <w:multiLevelType w:val="hybridMultilevel"/>
    <w:tmpl w:val="61427BC4"/>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C40ACE"/>
    <w:multiLevelType w:val="hybridMultilevel"/>
    <w:tmpl w:val="5EDEC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D11C7E"/>
    <w:multiLevelType w:val="hybridMultilevel"/>
    <w:tmpl w:val="6D28F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7A2545"/>
    <w:multiLevelType w:val="hybridMultilevel"/>
    <w:tmpl w:val="E73455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594E5001"/>
    <w:multiLevelType w:val="hybridMultilevel"/>
    <w:tmpl w:val="14A690C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68B2389"/>
    <w:multiLevelType w:val="hybridMultilevel"/>
    <w:tmpl w:val="F2C4C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F70447"/>
    <w:multiLevelType w:val="hybridMultilevel"/>
    <w:tmpl w:val="B1743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8340B"/>
    <w:multiLevelType w:val="hybridMultilevel"/>
    <w:tmpl w:val="786068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2789887">
    <w:abstractNumId w:val="5"/>
  </w:num>
  <w:num w:numId="2" w16cid:durableId="1936597602">
    <w:abstractNumId w:val="0"/>
  </w:num>
  <w:num w:numId="3" w16cid:durableId="2026906853">
    <w:abstractNumId w:val="4"/>
  </w:num>
  <w:num w:numId="4" w16cid:durableId="2146117949">
    <w:abstractNumId w:val="3"/>
  </w:num>
  <w:num w:numId="5" w16cid:durableId="635187350">
    <w:abstractNumId w:val="2"/>
  </w:num>
  <w:num w:numId="6" w16cid:durableId="1904484109">
    <w:abstractNumId w:val="6"/>
  </w:num>
  <w:num w:numId="7" w16cid:durableId="763109007">
    <w:abstractNumId w:val="1"/>
  </w:num>
  <w:num w:numId="8" w16cid:durableId="19350474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18C"/>
    <w:rsid w:val="0009118C"/>
    <w:rsid w:val="000975EF"/>
    <w:rsid w:val="001D73F8"/>
    <w:rsid w:val="002E4759"/>
    <w:rsid w:val="005114C1"/>
    <w:rsid w:val="0054071D"/>
    <w:rsid w:val="005D77FC"/>
    <w:rsid w:val="007F3B9F"/>
    <w:rsid w:val="00EA1109"/>
    <w:rsid w:val="00FB342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2BA12"/>
  <w15:chartTrackingRefBased/>
  <w15:docId w15:val="{CBE431F3-AD94-034E-808A-0D481064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118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118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118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118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118C"/>
    <w:rPr>
      <w:rFonts w:eastAsiaTheme="majorEastAsia" w:cstheme="majorBidi"/>
      <w:color w:val="272727" w:themeColor="text1" w:themeTint="D8"/>
    </w:rPr>
  </w:style>
  <w:style w:type="paragraph" w:styleId="Title">
    <w:name w:val="Title"/>
    <w:basedOn w:val="Normal"/>
    <w:next w:val="Normal"/>
    <w:link w:val="TitleChar"/>
    <w:uiPriority w:val="10"/>
    <w:qFormat/>
    <w:rsid w:val="0009118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118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118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118C"/>
    <w:rPr>
      <w:i/>
      <w:iCs/>
      <w:color w:val="404040" w:themeColor="text1" w:themeTint="BF"/>
    </w:rPr>
  </w:style>
  <w:style w:type="paragraph" w:styleId="ListParagraph">
    <w:name w:val="List Paragraph"/>
    <w:basedOn w:val="Normal"/>
    <w:uiPriority w:val="34"/>
    <w:qFormat/>
    <w:rsid w:val="0009118C"/>
    <w:pPr>
      <w:ind w:left="720"/>
      <w:contextualSpacing/>
    </w:pPr>
  </w:style>
  <w:style w:type="character" w:styleId="IntenseEmphasis">
    <w:name w:val="Intense Emphasis"/>
    <w:basedOn w:val="DefaultParagraphFont"/>
    <w:uiPriority w:val="21"/>
    <w:qFormat/>
    <w:rsid w:val="0009118C"/>
    <w:rPr>
      <w:i/>
      <w:iCs/>
      <w:color w:val="0F4761" w:themeColor="accent1" w:themeShade="BF"/>
    </w:rPr>
  </w:style>
  <w:style w:type="paragraph" w:styleId="IntenseQuote">
    <w:name w:val="Intense Quote"/>
    <w:basedOn w:val="Normal"/>
    <w:next w:val="Normal"/>
    <w:link w:val="IntenseQuoteChar"/>
    <w:uiPriority w:val="30"/>
    <w:qFormat/>
    <w:rsid w:val="0009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118C"/>
    <w:rPr>
      <w:i/>
      <w:iCs/>
      <w:color w:val="0F4761" w:themeColor="accent1" w:themeShade="BF"/>
    </w:rPr>
  </w:style>
  <w:style w:type="character" w:styleId="IntenseReference">
    <w:name w:val="Intense Reference"/>
    <w:basedOn w:val="DefaultParagraphFont"/>
    <w:uiPriority w:val="32"/>
    <w:qFormat/>
    <w:rsid w:val="0009118C"/>
    <w:rPr>
      <w:b/>
      <w:bCs/>
      <w:smallCaps/>
      <w:color w:val="0F4761" w:themeColor="accent1" w:themeShade="BF"/>
      <w:spacing w:val="5"/>
    </w:rPr>
  </w:style>
  <w:style w:type="character" w:styleId="Strong">
    <w:name w:val="Strong"/>
    <w:basedOn w:val="DefaultParagraphFont"/>
    <w:uiPriority w:val="22"/>
    <w:qFormat/>
    <w:rsid w:val="0009118C"/>
    <w:rPr>
      <w:b/>
      <w:bCs/>
    </w:rPr>
  </w:style>
  <w:style w:type="paragraph" w:styleId="Caption">
    <w:name w:val="caption"/>
    <w:basedOn w:val="Normal"/>
    <w:next w:val="Normal"/>
    <w:uiPriority w:val="35"/>
    <w:unhideWhenUsed/>
    <w:qFormat/>
    <w:rsid w:val="001D73F8"/>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3733">
      <w:bodyDiv w:val="1"/>
      <w:marLeft w:val="0"/>
      <w:marRight w:val="0"/>
      <w:marTop w:val="0"/>
      <w:marBottom w:val="0"/>
      <w:divBdr>
        <w:top w:val="none" w:sz="0" w:space="0" w:color="auto"/>
        <w:left w:val="none" w:sz="0" w:space="0" w:color="auto"/>
        <w:bottom w:val="none" w:sz="0" w:space="0" w:color="auto"/>
        <w:right w:val="none" w:sz="0" w:space="0" w:color="auto"/>
      </w:divBdr>
      <w:divsChild>
        <w:div w:id="1721663420">
          <w:marLeft w:val="0"/>
          <w:marRight w:val="0"/>
          <w:marTop w:val="0"/>
          <w:marBottom w:val="0"/>
          <w:divBdr>
            <w:top w:val="none" w:sz="0" w:space="0" w:color="auto"/>
            <w:left w:val="none" w:sz="0" w:space="0" w:color="auto"/>
            <w:bottom w:val="none" w:sz="0" w:space="0" w:color="auto"/>
            <w:right w:val="none" w:sz="0" w:space="0" w:color="auto"/>
          </w:divBdr>
          <w:divsChild>
            <w:div w:id="5796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94798">
      <w:bodyDiv w:val="1"/>
      <w:marLeft w:val="0"/>
      <w:marRight w:val="0"/>
      <w:marTop w:val="0"/>
      <w:marBottom w:val="0"/>
      <w:divBdr>
        <w:top w:val="none" w:sz="0" w:space="0" w:color="auto"/>
        <w:left w:val="none" w:sz="0" w:space="0" w:color="auto"/>
        <w:bottom w:val="none" w:sz="0" w:space="0" w:color="auto"/>
        <w:right w:val="none" w:sz="0" w:space="0" w:color="auto"/>
      </w:divBdr>
    </w:div>
    <w:div w:id="186797069">
      <w:bodyDiv w:val="1"/>
      <w:marLeft w:val="0"/>
      <w:marRight w:val="0"/>
      <w:marTop w:val="0"/>
      <w:marBottom w:val="0"/>
      <w:divBdr>
        <w:top w:val="none" w:sz="0" w:space="0" w:color="auto"/>
        <w:left w:val="none" w:sz="0" w:space="0" w:color="auto"/>
        <w:bottom w:val="none" w:sz="0" w:space="0" w:color="auto"/>
        <w:right w:val="none" w:sz="0" w:space="0" w:color="auto"/>
      </w:divBdr>
    </w:div>
    <w:div w:id="217280209">
      <w:bodyDiv w:val="1"/>
      <w:marLeft w:val="0"/>
      <w:marRight w:val="0"/>
      <w:marTop w:val="0"/>
      <w:marBottom w:val="0"/>
      <w:divBdr>
        <w:top w:val="none" w:sz="0" w:space="0" w:color="auto"/>
        <w:left w:val="none" w:sz="0" w:space="0" w:color="auto"/>
        <w:bottom w:val="none" w:sz="0" w:space="0" w:color="auto"/>
        <w:right w:val="none" w:sz="0" w:space="0" w:color="auto"/>
      </w:divBdr>
    </w:div>
    <w:div w:id="400830287">
      <w:bodyDiv w:val="1"/>
      <w:marLeft w:val="0"/>
      <w:marRight w:val="0"/>
      <w:marTop w:val="0"/>
      <w:marBottom w:val="0"/>
      <w:divBdr>
        <w:top w:val="none" w:sz="0" w:space="0" w:color="auto"/>
        <w:left w:val="none" w:sz="0" w:space="0" w:color="auto"/>
        <w:bottom w:val="none" w:sz="0" w:space="0" w:color="auto"/>
        <w:right w:val="none" w:sz="0" w:space="0" w:color="auto"/>
      </w:divBdr>
      <w:divsChild>
        <w:div w:id="1951007811">
          <w:marLeft w:val="0"/>
          <w:marRight w:val="0"/>
          <w:marTop w:val="0"/>
          <w:marBottom w:val="0"/>
          <w:divBdr>
            <w:top w:val="none" w:sz="0" w:space="0" w:color="auto"/>
            <w:left w:val="none" w:sz="0" w:space="0" w:color="auto"/>
            <w:bottom w:val="none" w:sz="0" w:space="0" w:color="auto"/>
            <w:right w:val="none" w:sz="0" w:space="0" w:color="auto"/>
          </w:divBdr>
          <w:divsChild>
            <w:div w:id="6250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947">
      <w:bodyDiv w:val="1"/>
      <w:marLeft w:val="0"/>
      <w:marRight w:val="0"/>
      <w:marTop w:val="0"/>
      <w:marBottom w:val="0"/>
      <w:divBdr>
        <w:top w:val="none" w:sz="0" w:space="0" w:color="auto"/>
        <w:left w:val="none" w:sz="0" w:space="0" w:color="auto"/>
        <w:bottom w:val="none" w:sz="0" w:space="0" w:color="auto"/>
        <w:right w:val="none" w:sz="0" w:space="0" w:color="auto"/>
      </w:divBdr>
    </w:div>
    <w:div w:id="1103263922">
      <w:bodyDiv w:val="1"/>
      <w:marLeft w:val="0"/>
      <w:marRight w:val="0"/>
      <w:marTop w:val="0"/>
      <w:marBottom w:val="0"/>
      <w:divBdr>
        <w:top w:val="none" w:sz="0" w:space="0" w:color="auto"/>
        <w:left w:val="none" w:sz="0" w:space="0" w:color="auto"/>
        <w:bottom w:val="none" w:sz="0" w:space="0" w:color="auto"/>
        <w:right w:val="none" w:sz="0" w:space="0" w:color="auto"/>
      </w:divBdr>
      <w:divsChild>
        <w:div w:id="134489706">
          <w:marLeft w:val="0"/>
          <w:marRight w:val="0"/>
          <w:marTop w:val="0"/>
          <w:marBottom w:val="0"/>
          <w:divBdr>
            <w:top w:val="none" w:sz="0" w:space="0" w:color="auto"/>
            <w:left w:val="none" w:sz="0" w:space="0" w:color="auto"/>
            <w:bottom w:val="none" w:sz="0" w:space="0" w:color="auto"/>
            <w:right w:val="none" w:sz="0" w:space="0" w:color="auto"/>
          </w:divBdr>
          <w:divsChild>
            <w:div w:id="11103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4676">
      <w:bodyDiv w:val="1"/>
      <w:marLeft w:val="0"/>
      <w:marRight w:val="0"/>
      <w:marTop w:val="0"/>
      <w:marBottom w:val="0"/>
      <w:divBdr>
        <w:top w:val="none" w:sz="0" w:space="0" w:color="auto"/>
        <w:left w:val="none" w:sz="0" w:space="0" w:color="auto"/>
        <w:bottom w:val="none" w:sz="0" w:space="0" w:color="auto"/>
        <w:right w:val="none" w:sz="0" w:space="0" w:color="auto"/>
      </w:divBdr>
    </w:div>
    <w:div w:id="156174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Naledi Segale</dc:creator>
  <cp:keywords/>
  <dc:description/>
  <cp:lastModifiedBy>Naledi Segale</cp:lastModifiedBy>
  <cp:revision>3</cp:revision>
  <cp:lastPrinted>2025-05-05T14:44:00Z</cp:lastPrinted>
  <dcterms:created xsi:type="dcterms:W3CDTF">2025-05-05T14:44:00Z</dcterms:created>
  <dcterms:modified xsi:type="dcterms:W3CDTF">2025-05-05T14:44:00Z</dcterms:modified>
</cp:coreProperties>
</file>