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A5" w:rsidRDefault="00DC6DA5" w:rsidP="00DC6DA5">
      <w:pPr>
        <w:rPr>
          <w:b/>
          <w:bCs/>
        </w:rPr>
      </w:pPr>
      <w:r w:rsidRPr="00DC6DA5">
        <w:rPr>
          <w:b/>
          <w:bCs/>
        </w:rPr>
        <w:t>Why AWS?</w:t>
      </w:r>
    </w:p>
    <w:p w:rsidR="00DC6DA5" w:rsidRDefault="00DC6DA5" w:rsidP="00DC6DA5">
      <w:pPr>
        <w:rPr>
          <w:b/>
          <w:bCs/>
        </w:rPr>
      </w:pPr>
    </w:p>
    <w:p w:rsidR="00DC6DA5" w:rsidRDefault="00DC6DA5" w:rsidP="00DC6DA5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>:</w:t>
      </w:r>
    </w:p>
    <w:p w:rsidR="00DC6DA5" w:rsidRDefault="00DC6DA5" w:rsidP="00DC6DA5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>:</w:t>
      </w:r>
    </w:p>
    <w:p w:rsidR="00DC6DA5" w:rsidRPr="00DC6DA5" w:rsidRDefault="00DC6DA5" w:rsidP="00DC6DA5">
      <w:pPr>
        <w:rPr>
          <w:b/>
          <w:bCs/>
        </w:rPr>
      </w:pPr>
      <w:r>
        <w:rPr>
          <w:b/>
          <w:bCs/>
        </w:rPr>
        <w:t>Youtube:</w:t>
      </w:r>
      <w:bookmarkStart w:id="0" w:name="_GoBack"/>
      <w:bookmarkEnd w:id="0"/>
    </w:p>
    <w:p w:rsidR="00DC6DA5" w:rsidRPr="00DC6DA5" w:rsidRDefault="00DC6DA5" w:rsidP="00DC6DA5">
      <w:r w:rsidRPr="00DC6DA5">
        <w:t>The AWS machine learning mission is to put machine learning in the hands of every developer.</w:t>
      </w:r>
    </w:p>
    <w:p w:rsidR="00DC6DA5" w:rsidRPr="00DC6DA5" w:rsidRDefault="00DC6DA5" w:rsidP="00DC6DA5">
      <w:pPr>
        <w:numPr>
          <w:ilvl w:val="0"/>
          <w:numId w:val="1"/>
        </w:numPr>
      </w:pPr>
      <w:r w:rsidRPr="00DC6DA5">
        <w:t>AWS offers the broadest and deepest set of artificial intelligence (AI) and machine learning (ML) services with unmatched flexibility.</w:t>
      </w:r>
    </w:p>
    <w:p w:rsidR="00DC6DA5" w:rsidRPr="00DC6DA5" w:rsidRDefault="00DC6DA5" w:rsidP="00DC6DA5">
      <w:pPr>
        <w:numPr>
          <w:ilvl w:val="0"/>
          <w:numId w:val="1"/>
        </w:numPr>
      </w:pPr>
      <w:r w:rsidRPr="00DC6DA5">
        <w:t xml:space="preserve">You can accelerate your adoption of machine learning with AWS </w:t>
      </w:r>
      <w:proofErr w:type="spellStart"/>
      <w:r w:rsidRPr="00DC6DA5">
        <w:t>SageMaker</w:t>
      </w:r>
      <w:proofErr w:type="spellEnd"/>
      <w:r w:rsidRPr="00DC6DA5">
        <w:t>. Models that previously took months to build and required specialized expertise can now be built in weeks or even days.</w:t>
      </w:r>
    </w:p>
    <w:p w:rsidR="00DC6DA5" w:rsidRPr="00DC6DA5" w:rsidRDefault="00DC6DA5" w:rsidP="00DC6DA5">
      <w:pPr>
        <w:numPr>
          <w:ilvl w:val="0"/>
          <w:numId w:val="1"/>
        </w:numPr>
      </w:pPr>
      <w:r w:rsidRPr="00DC6DA5">
        <w:t>AWS offers the most comprehensive cloud offering optimized for machine learning.</w:t>
      </w:r>
    </w:p>
    <w:p w:rsidR="00DC6DA5" w:rsidRPr="00DC6DA5" w:rsidRDefault="00DC6DA5" w:rsidP="00DC6DA5">
      <w:pPr>
        <w:numPr>
          <w:ilvl w:val="0"/>
          <w:numId w:val="1"/>
        </w:numPr>
      </w:pPr>
      <w:r w:rsidRPr="00DC6DA5">
        <w:t>More machine learning happens at AWS than anywhere else.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t>AWS Machine Learning offerings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t>AWS AI services</w:t>
      </w:r>
    </w:p>
    <w:p w:rsidR="00DC6DA5" w:rsidRPr="00DC6DA5" w:rsidRDefault="00DC6DA5" w:rsidP="00DC6DA5">
      <w:r w:rsidRPr="00DC6DA5">
        <w:t>By using AWS pre-trained AI services, you can apply ready-made intelligence to a wide range of applications such as personalized recommendations, modernizing your contact center, improving safety and security, and increasing customer engagement.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t>Industry-specific solutions</w:t>
      </w:r>
    </w:p>
    <w:p w:rsidR="00DC6DA5" w:rsidRPr="00DC6DA5" w:rsidRDefault="00DC6DA5" w:rsidP="00DC6DA5">
      <w:r w:rsidRPr="00DC6DA5">
        <w:t>With no knowledge in machine learning needed, add intelligence to a wide range of applications in different industries including healthcare and manufacturing.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t>AWS Machine Learning services</w:t>
      </w:r>
    </w:p>
    <w:p w:rsidR="00DC6DA5" w:rsidRPr="00DC6DA5" w:rsidRDefault="00DC6DA5" w:rsidP="00DC6DA5">
      <w:r w:rsidRPr="00DC6DA5">
        <w:t xml:space="preserve">With AWS, you can build, train, and deploy your models fast. </w:t>
      </w:r>
      <w:r w:rsidRPr="00DC6DA5">
        <w:rPr>
          <w:b/>
          <w:bCs/>
        </w:rPr>
        <w:t xml:space="preserve">Amazon </w:t>
      </w:r>
      <w:proofErr w:type="spellStart"/>
      <w:r w:rsidRPr="00DC6DA5">
        <w:rPr>
          <w:b/>
          <w:bCs/>
        </w:rPr>
        <w:t>SageMaker</w:t>
      </w:r>
      <w:proofErr w:type="spellEnd"/>
      <w:r w:rsidRPr="00DC6DA5">
        <w:t xml:space="preserve"> is a fully managed service that removes complexity from ML workflows so every developer and data scientist can deploy machine learning for a wide range of use cases.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t>ML infrastructure and frameworks</w:t>
      </w:r>
    </w:p>
    <w:p w:rsidR="00DC6DA5" w:rsidRPr="00DC6DA5" w:rsidRDefault="00DC6DA5" w:rsidP="00DC6DA5">
      <w:r w:rsidRPr="00DC6DA5">
        <w:t>AWS Workflow services make it easier for you to manage and scale your underlying ML infrastructure.</w:t>
      </w:r>
    </w:p>
    <w:p w:rsidR="00DC6DA5" w:rsidRPr="00DC6DA5" w:rsidRDefault="00DC6DA5" w:rsidP="00DC6DA5">
      <w:r w:rsidRPr="00DC6DA5">
        <w:lastRenderedPageBreak/>
        <w:drawing>
          <wp:inline distT="0" distB="0" distL="0" distR="0">
            <wp:extent cx="5649499" cy="2121344"/>
            <wp:effectExtent l="0" t="0" r="0" b="0"/>
            <wp:docPr id="2" name="Picture 2" descr="ML infrastructure and fram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infrastructure and frame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80" cy="212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A5" w:rsidRPr="00DC6DA5" w:rsidRDefault="00DC6DA5" w:rsidP="00DC6DA5">
      <w:r w:rsidRPr="00DC6DA5">
        <w:t>ML infrastructure and frameworks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t>Getting started</w:t>
      </w:r>
    </w:p>
    <w:p w:rsidR="00DC6DA5" w:rsidRPr="00DC6DA5" w:rsidRDefault="00DC6DA5" w:rsidP="00DC6DA5">
      <w:r w:rsidRPr="00DC6DA5">
        <w:t xml:space="preserve">In addition to educational resources such as AWS Training and Certification, AWS has created a portfolio of educational devices to help put new machine learning techniques into the hands of developers in unique and fun ways, with </w:t>
      </w:r>
      <w:r w:rsidRPr="00DC6DA5">
        <w:rPr>
          <w:b/>
          <w:bCs/>
        </w:rPr>
        <w:t xml:space="preserve">AWS </w:t>
      </w:r>
      <w:proofErr w:type="spellStart"/>
      <w:r w:rsidRPr="00DC6DA5">
        <w:rPr>
          <w:b/>
          <w:bCs/>
        </w:rPr>
        <w:t>DeepLens</w:t>
      </w:r>
      <w:proofErr w:type="spellEnd"/>
      <w:r w:rsidRPr="00DC6DA5">
        <w:t xml:space="preserve">, </w:t>
      </w:r>
      <w:r w:rsidRPr="00DC6DA5">
        <w:rPr>
          <w:b/>
          <w:bCs/>
        </w:rPr>
        <w:t xml:space="preserve">AWS </w:t>
      </w:r>
      <w:proofErr w:type="spellStart"/>
      <w:r w:rsidRPr="00DC6DA5">
        <w:rPr>
          <w:b/>
          <w:bCs/>
        </w:rPr>
        <w:t>DeepRacer</w:t>
      </w:r>
      <w:proofErr w:type="spellEnd"/>
      <w:r w:rsidRPr="00DC6DA5">
        <w:t xml:space="preserve">, and </w:t>
      </w:r>
      <w:r w:rsidRPr="00DC6DA5">
        <w:rPr>
          <w:b/>
          <w:bCs/>
        </w:rPr>
        <w:t xml:space="preserve">AWS </w:t>
      </w:r>
      <w:proofErr w:type="spellStart"/>
      <w:r w:rsidRPr="00DC6DA5">
        <w:rPr>
          <w:b/>
          <w:bCs/>
        </w:rPr>
        <w:t>DeepComposer</w:t>
      </w:r>
      <w:proofErr w:type="spellEnd"/>
      <w:r w:rsidRPr="00DC6DA5">
        <w:t>.</w:t>
      </w:r>
    </w:p>
    <w:p w:rsidR="00DC6DA5" w:rsidRPr="00DC6DA5" w:rsidRDefault="00DC6DA5" w:rsidP="00DC6DA5">
      <w:pPr>
        <w:numPr>
          <w:ilvl w:val="0"/>
          <w:numId w:val="2"/>
        </w:numPr>
      </w:pPr>
      <w:r w:rsidRPr="00DC6DA5">
        <w:rPr>
          <w:b/>
          <w:bCs/>
        </w:rPr>
        <w:t xml:space="preserve">AWS </w:t>
      </w:r>
      <w:proofErr w:type="spellStart"/>
      <w:r w:rsidRPr="00DC6DA5">
        <w:rPr>
          <w:b/>
          <w:bCs/>
        </w:rPr>
        <w:t>DeepLens</w:t>
      </w:r>
      <w:proofErr w:type="spellEnd"/>
      <w:r w:rsidRPr="00DC6DA5">
        <w:rPr>
          <w:b/>
          <w:bCs/>
        </w:rPr>
        <w:t xml:space="preserve">: </w:t>
      </w:r>
      <w:r w:rsidRPr="00DC6DA5">
        <w:t xml:space="preserve">A deep learning–enabled </w:t>
      </w:r>
      <w:r w:rsidRPr="00DC6DA5">
        <w:rPr>
          <w:b/>
          <w:bCs/>
        </w:rPr>
        <w:t>video camera</w:t>
      </w:r>
      <w:r w:rsidRPr="00DC6DA5">
        <w:t xml:space="preserve"> </w:t>
      </w:r>
    </w:p>
    <w:p w:rsidR="00DC6DA5" w:rsidRPr="00DC6DA5" w:rsidRDefault="00DC6DA5" w:rsidP="00DC6DA5">
      <w:pPr>
        <w:numPr>
          <w:ilvl w:val="0"/>
          <w:numId w:val="2"/>
        </w:numPr>
      </w:pPr>
      <w:r w:rsidRPr="00DC6DA5">
        <w:rPr>
          <w:b/>
          <w:bCs/>
        </w:rPr>
        <w:t xml:space="preserve">AWS </w:t>
      </w:r>
      <w:proofErr w:type="spellStart"/>
      <w:r w:rsidRPr="00DC6DA5">
        <w:rPr>
          <w:b/>
          <w:bCs/>
        </w:rPr>
        <w:t>DeepRacer</w:t>
      </w:r>
      <w:proofErr w:type="spellEnd"/>
      <w:r w:rsidRPr="00DC6DA5">
        <w:rPr>
          <w:b/>
          <w:bCs/>
        </w:rPr>
        <w:t>:</w:t>
      </w:r>
      <w:r w:rsidRPr="00DC6DA5">
        <w:t xml:space="preserve"> An </w:t>
      </w:r>
      <w:r w:rsidRPr="00DC6DA5">
        <w:rPr>
          <w:b/>
          <w:bCs/>
        </w:rPr>
        <w:t>autonomous race car</w:t>
      </w:r>
      <w:r w:rsidRPr="00DC6DA5">
        <w:t xml:space="preserve"> designed to test reinforcement learning models by racing on a physical track</w:t>
      </w:r>
    </w:p>
    <w:p w:rsidR="00DC6DA5" w:rsidRPr="00DC6DA5" w:rsidRDefault="00DC6DA5" w:rsidP="00DC6DA5">
      <w:pPr>
        <w:numPr>
          <w:ilvl w:val="0"/>
          <w:numId w:val="2"/>
        </w:numPr>
      </w:pPr>
      <w:r w:rsidRPr="00DC6DA5">
        <w:rPr>
          <w:b/>
          <w:bCs/>
        </w:rPr>
        <w:t xml:space="preserve">AWS </w:t>
      </w:r>
      <w:proofErr w:type="spellStart"/>
      <w:r w:rsidRPr="00DC6DA5">
        <w:rPr>
          <w:b/>
          <w:bCs/>
        </w:rPr>
        <w:t>DeepComposer</w:t>
      </w:r>
      <w:proofErr w:type="spellEnd"/>
      <w:r w:rsidRPr="00DC6DA5">
        <w:rPr>
          <w:b/>
          <w:bCs/>
        </w:rPr>
        <w:t xml:space="preserve">: </w:t>
      </w:r>
      <w:r w:rsidRPr="00DC6DA5">
        <w:t xml:space="preserve">A </w:t>
      </w:r>
      <w:r w:rsidRPr="00DC6DA5">
        <w:rPr>
          <w:b/>
          <w:bCs/>
        </w:rPr>
        <w:t>composing device</w:t>
      </w:r>
      <w:r w:rsidRPr="00DC6DA5">
        <w:t xml:space="preserve"> powered by generative AI that creates a melody that transforms into a completely original song</w:t>
      </w:r>
    </w:p>
    <w:p w:rsidR="00DC6DA5" w:rsidRPr="00DC6DA5" w:rsidRDefault="00DC6DA5" w:rsidP="00DC6DA5">
      <w:pPr>
        <w:numPr>
          <w:ilvl w:val="0"/>
          <w:numId w:val="2"/>
        </w:numPr>
      </w:pPr>
      <w:r w:rsidRPr="00DC6DA5">
        <w:rPr>
          <w:b/>
          <w:bCs/>
        </w:rPr>
        <w:t xml:space="preserve">AWS ML Training and Certification: </w:t>
      </w:r>
      <w:r w:rsidRPr="00DC6DA5">
        <w:t>Curriculum used to train Amazon developers</w:t>
      </w:r>
    </w:p>
    <w:p w:rsidR="00DC6DA5" w:rsidRPr="00DC6DA5" w:rsidRDefault="00DC6DA5" w:rsidP="00DC6DA5">
      <w:r w:rsidRPr="00DC6DA5">
        <w:drawing>
          <wp:inline distT="0" distB="0" distL="0" distR="0">
            <wp:extent cx="6443334" cy="2765799"/>
            <wp:effectExtent l="0" t="0" r="0" b="0"/>
            <wp:docPr id="1" name="Picture 1" descr="AWS educational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educational de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8" cy="27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A5" w:rsidRPr="00DC6DA5" w:rsidRDefault="00DC6DA5" w:rsidP="00DC6DA5">
      <w:r w:rsidRPr="00DC6DA5">
        <w:t>AWS educational devices</w:t>
      </w:r>
    </w:p>
    <w:p w:rsidR="00DC6DA5" w:rsidRPr="00DC6DA5" w:rsidRDefault="00DC6DA5" w:rsidP="00DC6DA5">
      <w:pPr>
        <w:rPr>
          <w:b/>
          <w:bCs/>
        </w:rPr>
      </w:pPr>
      <w:r w:rsidRPr="00DC6DA5">
        <w:rPr>
          <w:b/>
          <w:bCs/>
        </w:rPr>
        <w:lastRenderedPageBreak/>
        <w:t>Additional Reading</w:t>
      </w:r>
    </w:p>
    <w:p w:rsidR="00DC6DA5" w:rsidRPr="00DC6DA5" w:rsidRDefault="00DC6DA5" w:rsidP="00DC6DA5">
      <w:pPr>
        <w:numPr>
          <w:ilvl w:val="0"/>
          <w:numId w:val="3"/>
        </w:numPr>
      </w:pPr>
      <w:r w:rsidRPr="00DC6DA5">
        <w:t xml:space="preserve">To learn more about AWS AI Services, see </w:t>
      </w:r>
      <w:hyperlink r:id="rId7" w:tgtFrame="_blank" w:history="1">
        <w:r w:rsidRPr="00DC6DA5">
          <w:rPr>
            <w:rStyle w:val="Hyperlink"/>
          </w:rPr>
          <w:t>Explore AWS AI services</w:t>
        </w:r>
      </w:hyperlink>
      <w:r w:rsidRPr="00DC6DA5">
        <w:t>.</w:t>
      </w:r>
    </w:p>
    <w:p w:rsidR="00DC6DA5" w:rsidRPr="00DC6DA5" w:rsidRDefault="00DC6DA5" w:rsidP="00DC6DA5">
      <w:pPr>
        <w:numPr>
          <w:ilvl w:val="0"/>
          <w:numId w:val="3"/>
        </w:numPr>
      </w:pPr>
      <w:r w:rsidRPr="00DC6DA5">
        <w:t xml:space="preserve">To learn more about AWS ML Training and Certification offerings, see </w:t>
      </w:r>
      <w:hyperlink r:id="rId8" w:tgtFrame="_blank" w:history="1">
        <w:r w:rsidRPr="00DC6DA5">
          <w:rPr>
            <w:rStyle w:val="Hyperlink"/>
          </w:rPr>
          <w:t>Training and Certification</w:t>
        </w:r>
      </w:hyperlink>
      <w:r w:rsidRPr="00DC6DA5">
        <w:t>.</w:t>
      </w:r>
    </w:p>
    <w:p w:rsidR="00C460B5" w:rsidRDefault="00010F0D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F6CBF"/>
    <w:multiLevelType w:val="multilevel"/>
    <w:tmpl w:val="460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90DF1"/>
    <w:multiLevelType w:val="multilevel"/>
    <w:tmpl w:val="1956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40867"/>
    <w:multiLevelType w:val="multilevel"/>
    <w:tmpl w:val="ECC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8C"/>
    <w:rsid w:val="00010F0D"/>
    <w:rsid w:val="009241A0"/>
    <w:rsid w:val="00AC26D1"/>
    <w:rsid w:val="00AD328C"/>
    <w:rsid w:val="00D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F635"/>
  <w15:chartTrackingRefBased/>
  <w15:docId w15:val="{BC5BC634-A3DC-4D1B-B114-78DA0F16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5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9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1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3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training/?trk=ps_a134p000006vdeTAAQ&amp;trkCampaign=GLBL-FY21-TrainCert-Combined_PaidSearch&amp;sc_channel=PS&amp;sc_campaign=FY21-TrainCert-Combined_PaidSearch&amp;sc_publisher=Google&amp;sc_category=Training%20and%20Certification&amp;sc_country=CA&amp;sc_geo=NAMER&amp;sc_outcome=acq&amp;sc_detail=aws%20training%20and%20certification&amp;sc_content=Generic_exact&amp;sc_matchtype=e&amp;sc_segment=502617786875&amp;sc_medium=TC-P%7CPS-GO%7CBrand%7CDesktop%7CAW%7CTraining%20and%20Certification%7CCombo%7CCA%7CEN%7CText%7Cxx%7CSEM%7CPMO20-00038&amp;s_kwcid=AL!4422!3!502617786875!e!!g!!aws%20training%20and%20certification&amp;s_kwcid=AL!4422!3!502617786875!e!!g!!aws%20training%20and%20certification&amp;ef_id=Cj0KCQjw6-SDBhCMARIsAGbI7UjdXMChuEmUUD2-j8XnYXVklQdsT4KPqYV3lAxL3ww_fQUvs9fGmRoaAkdpEALw_wcB%3AG%3As&amp;utm_source=Udacity&amp;utm_medium=Webpage&amp;utm_campaign=Udacity%20AWS%20ML%20Foundations%20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machine-learning/ai-services/?utm_source=Udacity&amp;utm_medium=Webpage&amp;utm_campaign=Udacity%20AWS%20ML%20Foundations%20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2021-10-11T13:19:00Z</dcterms:created>
  <dcterms:modified xsi:type="dcterms:W3CDTF">2021-10-11T13:44:00Z</dcterms:modified>
</cp:coreProperties>
</file>