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E55" w:rsidRDefault="00E47E55" w:rsidP="00E47E55">
      <w:pPr>
        <w:rPr>
          <w:b/>
          <w:bCs/>
        </w:rPr>
      </w:pPr>
    </w:p>
    <w:p w:rsidR="00E47E55" w:rsidRPr="00E47E55" w:rsidRDefault="00E47E55" w:rsidP="00E47E55">
      <w:pPr>
        <w:shd w:val="clear" w:color="auto" w:fill="FFFFFF"/>
        <w:spacing w:before="600" w:after="0" w:line="320" w:lineRule="atLeast"/>
        <w:outlineLvl w:val="0"/>
        <w:rPr>
          <w:rFonts w:ascii="Helvetica" w:eastAsia="Times New Roman" w:hAnsi="Helvetica" w:cs="Helvetica"/>
          <w:b/>
          <w:bCs/>
          <w:color w:val="2E3D49"/>
          <w:kern w:val="36"/>
          <w:sz w:val="36"/>
          <w:szCs w:val="36"/>
        </w:rPr>
      </w:pPr>
      <w:r w:rsidRPr="00E47E55">
        <w:rPr>
          <w:rFonts w:ascii="Helvetica" w:eastAsia="Times New Roman" w:hAnsi="Helvetica" w:cs="Helvetica"/>
          <w:b/>
          <w:bCs/>
          <w:color w:val="2E3D49"/>
          <w:kern w:val="36"/>
          <w:sz w:val="36"/>
          <w:szCs w:val="36"/>
        </w:rPr>
        <w:t>Kubernetes - The Container Orchestrator Framework</w:t>
      </w:r>
    </w:p>
    <w:p w:rsidR="00E47E55" w:rsidRDefault="00E47E55" w:rsidP="00E47E55">
      <w:pPr>
        <w:rPr>
          <w:b/>
          <w:bCs/>
        </w:rPr>
      </w:pPr>
    </w:p>
    <w:p w:rsidR="00E47E55" w:rsidRPr="00E47E55" w:rsidRDefault="00E47E55" w:rsidP="00E47E55">
      <w:pPr>
        <w:rPr>
          <w:b/>
          <w:bCs/>
        </w:rPr>
      </w:pPr>
      <w:r w:rsidRPr="00E47E55">
        <w:rPr>
          <w:b/>
          <w:bCs/>
        </w:rPr>
        <w:t>Summary</w:t>
      </w:r>
    </w:p>
    <w:p w:rsidR="00E47E55" w:rsidRPr="00E47E55" w:rsidRDefault="00E47E55" w:rsidP="00E47E55">
      <w:r w:rsidRPr="00E47E55">
        <w:t xml:space="preserve">So far, in this lesson, we have traversed the packaging of an application using Docker and its distribution through </w:t>
      </w:r>
      <w:proofErr w:type="spellStart"/>
      <w:r w:rsidRPr="00E47E55">
        <w:t>DockerHub</w:t>
      </w:r>
      <w:proofErr w:type="spellEnd"/>
      <w:r w:rsidRPr="00E47E55">
        <w:t>. The next phase in the release process is the deployment of the service. However, running an application in production implies that thousands and millions of customers might consume the product at the same time. For this reason, it is paramount to build for scale. It is impossible to manually manage thousands of containers, keeping these are up to date with the latest code changes, in a healthy state, and accessible. As a result, a </w:t>
      </w:r>
      <w:r w:rsidRPr="00E47E55">
        <w:rPr>
          <w:b/>
          <w:bCs/>
        </w:rPr>
        <w:t>container orchestrator framework</w:t>
      </w:r>
      <w:r w:rsidRPr="00E47E55">
        <w:t> is necessary.</w:t>
      </w:r>
    </w:p>
    <w:p w:rsidR="00E47E55" w:rsidRPr="00E47E55" w:rsidRDefault="00E47E55" w:rsidP="00E47E55">
      <w:r w:rsidRPr="00E47E55">
        <w:t xml:space="preserve">A container orchestrator framework is capable to create, manage, configure thousands of containers on a set of distributed servers while preserving the connectivity and reachability of these containers. In the past years, multiple tools emerged within the landscape to provide these capabilities, including Docker Swarm, Apache </w:t>
      </w:r>
      <w:proofErr w:type="spellStart"/>
      <w:r w:rsidRPr="00E47E55">
        <w:t>Mesos</w:t>
      </w:r>
      <w:proofErr w:type="spellEnd"/>
      <w:r w:rsidRPr="00E47E55">
        <w:t>, CoreOS Fleet, and many more. However, </w:t>
      </w:r>
      <w:r w:rsidRPr="00E47E55">
        <w:rPr>
          <w:b/>
          <w:bCs/>
        </w:rPr>
        <w:t>Kubernetes</w:t>
      </w:r>
      <w:r w:rsidRPr="00E47E55">
        <w:t> took the lead in defining the principles of how to run containerized workloads on a distributed amount of machines.</w:t>
      </w:r>
    </w:p>
    <w:p w:rsidR="00E47E55" w:rsidRPr="00E47E55" w:rsidRDefault="00E47E55" w:rsidP="00E47E55">
      <w:r w:rsidRPr="00E47E55">
        <w:t xml:space="preserve">Kubernetes is widely adopted in the industry today, with most organizations using it in production. Kubernetes currently is a graduated CNCF project, which highlights its maturity and reported success from end-user companies. This is because Kubernetes </w:t>
      </w:r>
      <w:proofErr w:type="spellStart"/>
      <w:r w:rsidRPr="00E47E55">
        <w:t>solutionizes</w:t>
      </w:r>
      <w:proofErr w:type="spellEnd"/>
      <w:r w:rsidRPr="00E47E55">
        <w:t xml:space="preserve"> portability, scalability, resilience, service discovery, extensibility, and operational cost of containers.</w:t>
      </w:r>
    </w:p>
    <w:p w:rsidR="00E47E55" w:rsidRPr="00E47E55" w:rsidRDefault="00E47E55" w:rsidP="00E47E55">
      <w:pPr>
        <w:rPr>
          <w:b/>
          <w:bCs/>
        </w:rPr>
      </w:pPr>
      <w:r w:rsidRPr="00E47E55">
        <w:rPr>
          <w:b/>
          <w:bCs/>
        </w:rPr>
        <w:t>Portability</w:t>
      </w:r>
    </w:p>
    <w:p w:rsidR="00E47E55" w:rsidRPr="00E47E55" w:rsidRDefault="00E47E55" w:rsidP="00E47E55">
      <w:r w:rsidRPr="00E47E55">
        <w:t>Kubernetes is a highly portable tool. This is due to its open-source nature and vendor agnosticism. As such, Kubernetes can be hosted on any available infrastructure, including public, private, and hybrid cloud.</w:t>
      </w:r>
    </w:p>
    <w:p w:rsidR="00E47E55" w:rsidRPr="00E47E55" w:rsidRDefault="00E47E55" w:rsidP="00E47E55">
      <w:pPr>
        <w:rPr>
          <w:b/>
          <w:bCs/>
        </w:rPr>
      </w:pPr>
      <w:r w:rsidRPr="00E47E55">
        <w:rPr>
          <w:b/>
          <w:bCs/>
        </w:rPr>
        <w:t>Scalability</w:t>
      </w:r>
    </w:p>
    <w:p w:rsidR="00E47E55" w:rsidRPr="00E47E55" w:rsidRDefault="00E47E55" w:rsidP="00E47E55">
      <w:r w:rsidRPr="00E47E55">
        <w:t xml:space="preserve">Building for scale is a cornerstone of any modern infrastructure, enabling an application to scale based on the amount of incoming traffic. Kubernetes has in-build resources, such as HPA (Horizontal Pod </w:t>
      </w:r>
      <w:proofErr w:type="spellStart"/>
      <w:r w:rsidRPr="00E47E55">
        <w:t>Autoscaler</w:t>
      </w:r>
      <w:proofErr w:type="spellEnd"/>
      <w:r w:rsidRPr="00E47E55">
        <w:t>), to determine the required amount of replicas for a service. Elasticity is a core feature that is highly automated within Kubernetes.</w:t>
      </w:r>
    </w:p>
    <w:p w:rsidR="00E47E55" w:rsidRPr="00E47E55" w:rsidRDefault="00E47E55" w:rsidP="00E47E55">
      <w:pPr>
        <w:rPr>
          <w:b/>
          <w:bCs/>
        </w:rPr>
      </w:pPr>
      <w:r w:rsidRPr="00E47E55">
        <w:rPr>
          <w:b/>
          <w:bCs/>
        </w:rPr>
        <w:t>Resilience</w:t>
      </w:r>
    </w:p>
    <w:p w:rsidR="00E47E55" w:rsidRPr="00E47E55" w:rsidRDefault="00E47E55" w:rsidP="00E47E55">
      <w:r w:rsidRPr="00E47E55">
        <w:t xml:space="preserve">Failure is expected on any platform. However, it is more important to be able to recover from failure fast and build a set of playbooks that minimizes the downtime of an application. Kubernetes uses functionalities like </w:t>
      </w:r>
      <w:proofErr w:type="spellStart"/>
      <w:r w:rsidRPr="00E47E55">
        <w:t>ReplicaSet</w:t>
      </w:r>
      <w:proofErr w:type="spellEnd"/>
      <w:r w:rsidRPr="00E47E55">
        <w:t>, readiness, and liveness probes to handle most of the container failures, which enables powerful self-healing capability.</w:t>
      </w:r>
    </w:p>
    <w:p w:rsidR="00E47E55" w:rsidRPr="00E47E55" w:rsidRDefault="00E47E55" w:rsidP="00E47E55">
      <w:pPr>
        <w:rPr>
          <w:b/>
          <w:bCs/>
        </w:rPr>
      </w:pPr>
      <w:r w:rsidRPr="00E47E55">
        <w:rPr>
          <w:b/>
          <w:bCs/>
        </w:rPr>
        <w:t>Service Discovery</w:t>
      </w:r>
    </w:p>
    <w:p w:rsidR="00E47E55" w:rsidRPr="00E47E55" w:rsidRDefault="00E47E55" w:rsidP="00E47E55">
      <w:r w:rsidRPr="00E47E55">
        <w:lastRenderedPageBreak/>
        <w:t>Service discovery encapsulates the ability to automatically identify and reach new services once these are available. Kubernetes provide cluster level DNS (or Domain Name System), which simplifies the accessibility of workloads within the cluster. Additionally, Kubernetes provides routing and load balancing of incoming traffic, ensuring that all requests are served without application overload.</w:t>
      </w:r>
    </w:p>
    <w:p w:rsidR="00E47E55" w:rsidRPr="00E47E55" w:rsidRDefault="00E47E55" w:rsidP="00E47E55">
      <w:pPr>
        <w:rPr>
          <w:b/>
          <w:bCs/>
        </w:rPr>
      </w:pPr>
      <w:r w:rsidRPr="00E47E55">
        <w:rPr>
          <w:b/>
          <w:bCs/>
        </w:rPr>
        <w:t>Extensibility</w:t>
      </w:r>
    </w:p>
    <w:p w:rsidR="00E47E55" w:rsidRPr="00E47E55" w:rsidRDefault="00E47E55" w:rsidP="00E47E55">
      <w:r w:rsidRPr="00E47E55">
        <w:t>Kubernetes is a highly extensible mechanism that uses the building-block principle. It has a set of basic resources that can be easily adjusted. Additionally, it provides a rich API interface, that can be extended to accommodate new resources or CRDs (Custom Resource Definitions).</w:t>
      </w:r>
    </w:p>
    <w:p w:rsidR="00E47E55" w:rsidRPr="00E47E55" w:rsidRDefault="00E47E55" w:rsidP="00E47E55">
      <w:pPr>
        <w:rPr>
          <w:b/>
          <w:bCs/>
        </w:rPr>
      </w:pPr>
      <w:r w:rsidRPr="00E47E55">
        <w:rPr>
          <w:b/>
          <w:bCs/>
        </w:rPr>
        <w:t>Operational Cost</w:t>
      </w:r>
    </w:p>
    <w:p w:rsidR="00E47E55" w:rsidRPr="00E47E55" w:rsidRDefault="00E47E55" w:rsidP="00E47E55">
      <w:r w:rsidRPr="00E47E55">
        <w:t>Operational cost refers to the efficiency of resource consumption within a Kubernetes cluster, such as CPU and memory. Kubernetes has a powerful scheduling mechanism that places an application on the node with sufficient resources to ensure the successful execution of the service. As a result, most of the available infrastructure resources are allocated on-demand. Additionally, it is possible to automatically scale the size of the cluster based on the current incoming traffic. This capability is provisioned by the cluster-</w:t>
      </w:r>
      <w:proofErr w:type="spellStart"/>
      <w:r w:rsidRPr="00E47E55">
        <w:t>autoscaler</w:t>
      </w:r>
      <w:proofErr w:type="spellEnd"/>
      <w:r w:rsidRPr="00E47E55">
        <w:t>, which guarantees that the cluster size is directly proportional to the traffic that it needs to handle.</w:t>
      </w:r>
    </w:p>
    <w:p w:rsidR="00C460B5" w:rsidRDefault="00E47E55">
      <w:r>
        <w:rPr>
          <w:noProof/>
        </w:rPr>
        <w:drawing>
          <wp:inline distT="0" distB="0" distL="0" distR="0" wp14:anchorId="59C48812" wp14:editId="3B25C42B">
            <wp:extent cx="6536394" cy="3710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7737" cy="3711703"/>
                    </a:xfrm>
                    <a:prstGeom prst="rect">
                      <a:avLst/>
                    </a:prstGeom>
                  </pic:spPr>
                </pic:pic>
              </a:graphicData>
            </a:graphic>
          </wp:inline>
        </w:drawing>
      </w:r>
    </w:p>
    <w:p w:rsidR="00E47E55" w:rsidRDefault="00E47E55"/>
    <w:p w:rsidR="00E47E55" w:rsidRDefault="00E47E55"/>
    <w:p w:rsidR="00E47E55" w:rsidRDefault="00E47E55"/>
    <w:p w:rsidR="00E47E55" w:rsidRPr="00E47E55" w:rsidRDefault="00E47E55" w:rsidP="00E47E55">
      <w:r w:rsidRPr="00E47E55">
        <w:lastRenderedPageBreak/>
        <w:t>A Kubernetes cluster is composed of a collection of distributed physical or virtual servers. These are called </w:t>
      </w:r>
      <w:r w:rsidRPr="00E47E55">
        <w:rPr>
          <w:b/>
          <w:bCs/>
        </w:rPr>
        <w:t>nodes</w:t>
      </w:r>
      <w:r w:rsidRPr="00E47E55">
        <w:t>. Nodes are categorized into 2 main types: master and worker nodes. The components installed on a node, determine the functionality of a node, and identifies it as a master or worker node.</w:t>
      </w:r>
    </w:p>
    <w:p w:rsidR="00E47E55" w:rsidRDefault="00E47E55" w:rsidP="00E47E55">
      <w:r w:rsidRPr="00E47E55">
        <w:t>The suite of master nodes, represents the </w:t>
      </w:r>
      <w:r w:rsidRPr="00E47E55">
        <w:rPr>
          <w:b/>
          <w:bCs/>
        </w:rPr>
        <w:t>control plane</w:t>
      </w:r>
      <w:r w:rsidRPr="00E47E55">
        <w:t>, while the collection of worker nodes constructs the </w:t>
      </w:r>
      <w:r w:rsidRPr="00E47E55">
        <w:rPr>
          <w:b/>
          <w:bCs/>
        </w:rPr>
        <w:t>data plane</w:t>
      </w:r>
      <w:r w:rsidRPr="00E47E55">
        <w:t>.</w:t>
      </w:r>
    </w:p>
    <w:p w:rsidR="00E47E55" w:rsidRDefault="00E47E55" w:rsidP="00E47E55"/>
    <w:p w:rsidR="00E47E55" w:rsidRDefault="00E47E55" w:rsidP="00E47E55">
      <w:r>
        <w:rPr>
          <w:noProof/>
        </w:rPr>
        <w:drawing>
          <wp:inline distT="0" distB="0" distL="0" distR="0" wp14:anchorId="59CFAD80" wp14:editId="29C0C7A6">
            <wp:extent cx="5943600" cy="2894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4330"/>
                    </a:xfrm>
                    <a:prstGeom prst="rect">
                      <a:avLst/>
                    </a:prstGeom>
                  </pic:spPr>
                </pic:pic>
              </a:graphicData>
            </a:graphic>
          </wp:inline>
        </w:drawing>
      </w:r>
    </w:p>
    <w:p w:rsidR="00E47E55" w:rsidRDefault="00E47E55" w:rsidP="00E47E55"/>
    <w:p w:rsidR="00E47E55" w:rsidRPr="00E47E55" w:rsidRDefault="00E47E55" w:rsidP="00E47E55">
      <w:r w:rsidRPr="00E47E55">
        <w:t>The control plane consists of components that make global decisions about the cluster. These components are the:</w:t>
      </w:r>
    </w:p>
    <w:p w:rsidR="00E47E55" w:rsidRPr="00E47E55" w:rsidRDefault="00E47E55" w:rsidP="00E47E55">
      <w:pPr>
        <w:numPr>
          <w:ilvl w:val="0"/>
          <w:numId w:val="1"/>
        </w:numPr>
      </w:pPr>
      <w:proofErr w:type="spellStart"/>
      <w:r w:rsidRPr="00E47E55">
        <w:rPr>
          <w:b/>
          <w:bCs/>
        </w:rPr>
        <w:t>kube-apiserver</w:t>
      </w:r>
      <w:proofErr w:type="spellEnd"/>
      <w:r w:rsidRPr="00E47E55">
        <w:t> - the nucleus of the cluster that exposes the Kubernetes API, and handles and triggers any operations within the cluster</w:t>
      </w:r>
    </w:p>
    <w:p w:rsidR="00E47E55" w:rsidRPr="00E47E55" w:rsidRDefault="00E47E55" w:rsidP="00E47E55">
      <w:pPr>
        <w:numPr>
          <w:ilvl w:val="0"/>
          <w:numId w:val="1"/>
        </w:numPr>
      </w:pPr>
      <w:proofErr w:type="spellStart"/>
      <w:r w:rsidRPr="00E47E55">
        <w:rPr>
          <w:b/>
          <w:bCs/>
        </w:rPr>
        <w:t>kube</w:t>
      </w:r>
      <w:proofErr w:type="spellEnd"/>
      <w:r w:rsidRPr="00E47E55">
        <w:rPr>
          <w:b/>
          <w:bCs/>
        </w:rPr>
        <w:t>-scheduler</w:t>
      </w:r>
      <w:r w:rsidRPr="00E47E55">
        <w:t> - the mechanism that places the new workloads on a node with sufficient satisfactory resource requirements</w:t>
      </w:r>
    </w:p>
    <w:p w:rsidR="00E47E55" w:rsidRPr="00E47E55" w:rsidRDefault="00E47E55" w:rsidP="00E47E55">
      <w:pPr>
        <w:numPr>
          <w:ilvl w:val="0"/>
          <w:numId w:val="1"/>
        </w:numPr>
      </w:pPr>
      <w:proofErr w:type="spellStart"/>
      <w:r w:rsidRPr="00E47E55">
        <w:rPr>
          <w:b/>
          <w:bCs/>
        </w:rPr>
        <w:t>kube</w:t>
      </w:r>
      <w:proofErr w:type="spellEnd"/>
      <w:r w:rsidRPr="00E47E55">
        <w:rPr>
          <w:b/>
          <w:bCs/>
        </w:rPr>
        <w:t>-controller-manager</w:t>
      </w:r>
      <w:r w:rsidRPr="00E47E55">
        <w:t> - the component that handles controller processes. It ensures that the desired configuration is propagated to resources</w:t>
      </w:r>
    </w:p>
    <w:p w:rsidR="00E47E55" w:rsidRPr="00E47E55" w:rsidRDefault="00E47E55" w:rsidP="00E47E55">
      <w:pPr>
        <w:numPr>
          <w:ilvl w:val="0"/>
          <w:numId w:val="1"/>
        </w:numPr>
      </w:pPr>
      <w:proofErr w:type="spellStart"/>
      <w:r w:rsidRPr="00E47E55">
        <w:rPr>
          <w:b/>
          <w:bCs/>
        </w:rPr>
        <w:t>etcd</w:t>
      </w:r>
      <w:proofErr w:type="spellEnd"/>
      <w:r w:rsidRPr="00E47E55">
        <w:t> - the key-value store, used for backs-up and keeping manifests for the entire cluster</w:t>
      </w:r>
    </w:p>
    <w:p w:rsidR="00E47E55" w:rsidRPr="00E47E55" w:rsidRDefault="00E47E55" w:rsidP="00E47E55">
      <w:r w:rsidRPr="00E47E55">
        <w:t>There are two additional components on the control plane, they are </w:t>
      </w:r>
      <w:proofErr w:type="spellStart"/>
      <w:r w:rsidRPr="00E47E55">
        <w:rPr>
          <w:b/>
          <w:bCs/>
        </w:rPr>
        <w:t>kubelet</w:t>
      </w:r>
      <w:proofErr w:type="spellEnd"/>
      <w:r w:rsidRPr="00E47E55">
        <w:t> and </w:t>
      </w:r>
      <w:r w:rsidRPr="00E47E55">
        <w:rPr>
          <w:b/>
          <w:bCs/>
        </w:rPr>
        <w:t>k-proxy</w:t>
      </w:r>
      <w:r w:rsidRPr="00E47E55">
        <w:t>. These two are special and important as they are installed on </w:t>
      </w:r>
      <w:r w:rsidRPr="00E47E55">
        <w:rPr>
          <w:b/>
          <w:bCs/>
        </w:rPr>
        <w:t>all</w:t>
      </w:r>
      <w:r w:rsidRPr="00E47E55">
        <w:t> node. You can see the Data Plane below for more details.</w:t>
      </w:r>
    </w:p>
    <w:p w:rsidR="00E47E55" w:rsidRPr="00E47E55" w:rsidRDefault="00E47E55" w:rsidP="00E47E55"/>
    <w:p w:rsidR="00E47E55" w:rsidRDefault="00E47E55"/>
    <w:p w:rsidR="00E47E55" w:rsidRDefault="00E47E55">
      <w:r>
        <w:rPr>
          <w:noProof/>
        </w:rPr>
        <w:lastRenderedPageBreak/>
        <w:drawing>
          <wp:inline distT="0" distB="0" distL="0" distR="0" wp14:anchorId="6CE3D218" wp14:editId="0358EA93">
            <wp:extent cx="5943600" cy="2927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7985"/>
                    </a:xfrm>
                    <a:prstGeom prst="rect">
                      <a:avLst/>
                    </a:prstGeom>
                  </pic:spPr>
                </pic:pic>
              </a:graphicData>
            </a:graphic>
          </wp:inline>
        </w:drawing>
      </w:r>
    </w:p>
    <w:p w:rsidR="00E47E55" w:rsidRDefault="00E47E55"/>
    <w:p w:rsidR="00E47E55" w:rsidRPr="00E47E55" w:rsidRDefault="00E47E55" w:rsidP="00E47E55">
      <w:r w:rsidRPr="00E47E55">
        <w:t>The data plane consists of the compute used to host workloads. The components installed on a worker node are the:</w:t>
      </w:r>
    </w:p>
    <w:p w:rsidR="00E47E55" w:rsidRPr="00E47E55" w:rsidRDefault="00E47E55" w:rsidP="00E47E55">
      <w:pPr>
        <w:numPr>
          <w:ilvl w:val="0"/>
          <w:numId w:val="2"/>
        </w:numPr>
      </w:pPr>
      <w:proofErr w:type="spellStart"/>
      <w:r w:rsidRPr="00E47E55">
        <w:rPr>
          <w:b/>
          <w:bCs/>
        </w:rPr>
        <w:t>kubelet</w:t>
      </w:r>
      <w:proofErr w:type="spellEnd"/>
      <w:r w:rsidRPr="00E47E55">
        <w:t> - the agent that runs on </w:t>
      </w:r>
      <w:r w:rsidRPr="00E47E55">
        <w:rPr>
          <w:b/>
          <w:bCs/>
        </w:rPr>
        <w:t>every</w:t>
      </w:r>
      <w:r w:rsidRPr="00E47E55">
        <w:t> node and notifies the </w:t>
      </w:r>
      <w:proofErr w:type="spellStart"/>
      <w:r w:rsidRPr="00E47E55">
        <w:rPr>
          <w:i/>
          <w:iCs/>
        </w:rPr>
        <w:t>kube</w:t>
      </w:r>
      <w:proofErr w:type="spellEnd"/>
      <w:r w:rsidRPr="00E47E55">
        <w:rPr>
          <w:i/>
          <w:iCs/>
        </w:rPr>
        <w:t xml:space="preserve">- </w:t>
      </w:r>
      <w:proofErr w:type="spellStart"/>
      <w:r w:rsidRPr="00E47E55">
        <w:rPr>
          <w:i/>
          <w:iCs/>
        </w:rPr>
        <w:t>apiserver</w:t>
      </w:r>
      <w:proofErr w:type="spellEnd"/>
      <w:r w:rsidRPr="00E47E55">
        <w:t> that this node is part of the cluster</w:t>
      </w:r>
    </w:p>
    <w:p w:rsidR="00E47E55" w:rsidRPr="00E47E55" w:rsidRDefault="00E47E55" w:rsidP="00E47E55">
      <w:pPr>
        <w:numPr>
          <w:ilvl w:val="0"/>
          <w:numId w:val="2"/>
        </w:numPr>
      </w:pPr>
      <w:proofErr w:type="spellStart"/>
      <w:r w:rsidRPr="00E47E55">
        <w:rPr>
          <w:b/>
          <w:bCs/>
        </w:rPr>
        <w:t>kube</w:t>
      </w:r>
      <w:proofErr w:type="spellEnd"/>
      <w:r w:rsidRPr="00E47E55">
        <w:rPr>
          <w:b/>
          <w:bCs/>
        </w:rPr>
        <w:t>-proxy </w:t>
      </w:r>
      <w:r w:rsidRPr="00E47E55">
        <w:t>- a network proxy that ensures the reachability and accessibility of workloads places on this specific node</w:t>
      </w:r>
    </w:p>
    <w:p w:rsidR="00E47E55" w:rsidRPr="00E47E55" w:rsidRDefault="00E47E55" w:rsidP="00E47E55">
      <w:r w:rsidRPr="00E47E55">
        <w:rPr>
          <w:b/>
          <w:bCs/>
          <w:i/>
          <w:iCs/>
        </w:rPr>
        <w:t>Important Note:</w:t>
      </w:r>
      <w:r w:rsidRPr="00E47E55">
        <w:t> The </w:t>
      </w:r>
      <w:proofErr w:type="spellStart"/>
      <w:r w:rsidRPr="00E47E55">
        <w:rPr>
          <w:b/>
          <w:bCs/>
        </w:rPr>
        <w:t>kubelet</w:t>
      </w:r>
      <w:proofErr w:type="spellEnd"/>
      <w:r w:rsidRPr="00E47E55">
        <w:t> and </w:t>
      </w:r>
      <w:proofErr w:type="spellStart"/>
      <w:r w:rsidRPr="00E47E55">
        <w:rPr>
          <w:b/>
          <w:bCs/>
        </w:rPr>
        <w:t>kube</w:t>
      </w:r>
      <w:proofErr w:type="spellEnd"/>
      <w:r w:rsidRPr="00E47E55">
        <w:rPr>
          <w:b/>
          <w:bCs/>
        </w:rPr>
        <w:t>-proxy</w:t>
      </w:r>
      <w:r w:rsidRPr="00E47E55">
        <w:t> components are installed on </w:t>
      </w:r>
      <w:r w:rsidRPr="00E47E55">
        <w:rPr>
          <w:b/>
          <w:bCs/>
        </w:rPr>
        <w:t>all</w:t>
      </w:r>
      <w:r w:rsidRPr="00E47E55">
        <w:t> the nodes in the cluster (</w:t>
      </w:r>
      <w:r w:rsidRPr="00E47E55">
        <w:rPr>
          <w:b/>
          <w:bCs/>
        </w:rPr>
        <w:t>master and worker</w:t>
      </w:r>
      <w:r w:rsidRPr="00E47E55">
        <w:t> nodes). These components keep the </w:t>
      </w:r>
      <w:proofErr w:type="spellStart"/>
      <w:r w:rsidRPr="00E47E55">
        <w:rPr>
          <w:i/>
          <w:iCs/>
        </w:rPr>
        <w:t>kube-apiserver</w:t>
      </w:r>
      <w:proofErr w:type="spellEnd"/>
      <w:r w:rsidRPr="00E47E55">
        <w:t> up-to-date with a list of nodes in the cluster and manages the connectivity and reachability of the workloads.</w:t>
      </w:r>
    </w:p>
    <w:p w:rsidR="00E47E55" w:rsidRPr="00E47E55" w:rsidRDefault="00E47E55" w:rsidP="00E47E55">
      <w:pPr>
        <w:rPr>
          <w:b/>
          <w:bCs/>
        </w:rPr>
      </w:pPr>
      <w:r w:rsidRPr="00E47E55">
        <w:rPr>
          <w:b/>
          <w:bCs/>
        </w:rPr>
        <w:t>New terms</w:t>
      </w:r>
    </w:p>
    <w:p w:rsidR="00E47E55" w:rsidRPr="00E47E55" w:rsidRDefault="00E47E55" w:rsidP="00E47E55">
      <w:pPr>
        <w:numPr>
          <w:ilvl w:val="0"/>
          <w:numId w:val="3"/>
        </w:numPr>
      </w:pPr>
      <w:r w:rsidRPr="00E47E55">
        <w:rPr>
          <w:b/>
          <w:bCs/>
        </w:rPr>
        <w:t>CRD</w:t>
      </w:r>
      <w:r w:rsidRPr="00E47E55">
        <w:t> - Custom Resource Definition provides the ability to extend Kubernetes API and create new resources</w:t>
      </w:r>
    </w:p>
    <w:p w:rsidR="00E47E55" w:rsidRPr="00E47E55" w:rsidRDefault="00E47E55" w:rsidP="00E47E55">
      <w:pPr>
        <w:numPr>
          <w:ilvl w:val="0"/>
          <w:numId w:val="3"/>
        </w:numPr>
      </w:pPr>
      <w:r w:rsidRPr="00E47E55">
        <w:rPr>
          <w:b/>
          <w:bCs/>
        </w:rPr>
        <w:t>Node</w:t>
      </w:r>
      <w:r w:rsidRPr="00E47E55">
        <w:t> - a physical or virtual server</w:t>
      </w:r>
    </w:p>
    <w:p w:rsidR="00E47E55" w:rsidRPr="00E47E55" w:rsidRDefault="00E47E55" w:rsidP="00E47E55">
      <w:pPr>
        <w:numPr>
          <w:ilvl w:val="0"/>
          <w:numId w:val="3"/>
        </w:numPr>
      </w:pPr>
      <w:r w:rsidRPr="00E47E55">
        <w:rPr>
          <w:b/>
          <w:bCs/>
        </w:rPr>
        <w:t>Cluster</w:t>
      </w:r>
      <w:r w:rsidRPr="00E47E55">
        <w:t> - a collection of distributed nodes that are used to manage and host workloads</w:t>
      </w:r>
    </w:p>
    <w:p w:rsidR="00E47E55" w:rsidRPr="00E47E55" w:rsidRDefault="00E47E55" w:rsidP="00E47E55">
      <w:pPr>
        <w:numPr>
          <w:ilvl w:val="0"/>
          <w:numId w:val="3"/>
        </w:numPr>
      </w:pPr>
      <w:r w:rsidRPr="00E47E55">
        <w:rPr>
          <w:b/>
          <w:bCs/>
        </w:rPr>
        <w:t>Master node</w:t>
      </w:r>
      <w:r w:rsidRPr="00E47E55">
        <w:t> - a node from the Kubernetes control plane, that has installed components to make global, cluster-level decisions</w:t>
      </w:r>
    </w:p>
    <w:p w:rsidR="00E47E55" w:rsidRPr="00E47E55" w:rsidRDefault="00E47E55" w:rsidP="00E47E55">
      <w:pPr>
        <w:numPr>
          <w:ilvl w:val="0"/>
          <w:numId w:val="3"/>
        </w:numPr>
      </w:pPr>
      <w:r w:rsidRPr="00E47E55">
        <w:rPr>
          <w:b/>
          <w:bCs/>
        </w:rPr>
        <w:t>Worker node</w:t>
      </w:r>
      <w:r w:rsidRPr="00E47E55">
        <w:t> - a node from the Kubernetes data plane, that has installed components to host workloads</w:t>
      </w:r>
    </w:p>
    <w:p w:rsidR="00E47E55" w:rsidRPr="00E47E55" w:rsidRDefault="00E47E55" w:rsidP="00E47E55">
      <w:pPr>
        <w:rPr>
          <w:b/>
          <w:bCs/>
        </w:rPr>
      </w:pPr>
      <w:r w:rsidRPr="00E47E55">
        <w:rPr>
          <w:b/>
          <w:bCs/>
        </w:rPr>
        <w:t>Further Reading</w:t>
      </w:r>
    </w:p>
    <w:p w:rsidR="00E47E55" w:rsidRPr="00E47E55" w:rsidRDefault="00E47E55" w:rsidP="00E47E55">
      <w:r w:rsidRPr="00E47E55">
        <w:t>Explore Kubernetes features:</w:t>
      </w:r>
    </w:p>
    <w:p w:rsidR="00E47E55" w:rsidRPr="00E47E55" w:rsidRDefault="00E47E55" w:rsidP="00E47E55">
      <w:pPr>
        <w:numPr>
          <w:ilvl w:val="0"/>
          <w:numId w:val="4"/>
        </w:numPr>
      </w:pPr>
      <w:hyperlink r:id="rId8" w:tgtFrame="_blank" w:history="1">
        <w:r w:rsidRPr="00E47E55">
          <w:rPr>
            <w:rStyle w:val="Hyperlink"/>
          </w:rPr>
          <w:t>Kubernetes DNS for Services and Pods</w:t>
        </w:r>
      </w:hyperlink>
    </w:p>
    <w:p w:rsidR="00E47E55" w:rsidRPr="00E47E55" w:rsidRDefault="00E47E55" w:rsidP="00E47E55">
      <w:pPr>
        <w:numPr>
          <w:ilvl w:val="0"/>
          <w:numId w:val="4"/>
        </w:numPr>
      </w:pPr>
      <w:hyperlink r:id="rId9" w:tgtFrame="_blank" w:history="1">
        <w:r w:rsidRPr="00E47E55">
          <w:rPr>
            <w:rStyle w:val="Hyperlink"/>
          </w:rPr>
          <w:t>Kubernetes CRDs</w:t>
        </w:r>
      </w:hyperlink>
    </w:p>
    <w:p w:rsidR="00E47E55" w:rsidRPr="00E47E55" w:rsidRDefault="00E47E55" w:rsidP="00E47E55">
      <w:pPr>
        <w:numPr>
          <w:ilvl w:val="0"/>
          <w:numId w:val="4"/>
        </w:numPr>
      </w:pPr>
      <w:hyperlink r:id="rId10" w:tgtFrame="_blank" w:history="1">
        <w:proofErr w:type="spellStart"/>
        <w:r w:rsidRPr="00E47E55">
          <w:rPr>
            <w:rStyle w:val="Hyperlink"/>
          </w:rPr>
          <w:t>Kubernete</w:t>
        </w:r>
        <w:proofErr w:type="spellEnd"/>
        <w:r w:rsidRPr="00E47E55">
          <w:rPr>
            <w:rStyle w:val="Hyperlink"/>
          </w:rPr>
          <w:t xml:space="preserve"> Cluster </w:t>
        </w:r>
        <w:proofErr w:type="spellStart"/>
        <w:r w:rsidRPr="00E47E55">
          <w:rPr>
            <w:rStyle w:val="Hyperlink"/>
          </w:rPr>
          <w:t>Autoscaler</w:t>
        </w:r>
        <w:proofErr w:type="spellEnd"/>
      </w:hyperlink>
    </w:p>
    <w:p w:rsidR="00E47E55" w:rsidRPr="00E47E55" w:rsidRDefault="00E47E55" w:rsidP="00E47E55">
      <w:pPr>
        <w:numPr>
          <w:ilvl w:val="0"/>
          <w:numId w:val="4"/>
        </w:numPr>
      </w:pPr>
      <w:hyperlink r:id="rId11" w:tgtFrame="_blank" w:history="1">
        <w:r w:rsidRPr="00E47E55">
          <w:rPr>
            <w:rStyle w:val="Hyperlink"/>
          </w:rPr>
          <w:t>Kubernetes Architecture and Components</w:t>
        </w:r>
      </w:hyperlink>
    </w:p>
    <w:p w:rsidR="00E47E55" w:rsidRDefault="00E47E55">
      <w:bookmarkStart w:id="0" w:name="_GoBack"/>
      <w:bookmarkEnd w:id="0"/>
    </w:p>
    <w:sectPr w:rsidR="00E47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4527D"/>
    <w:multiLevelType w:val="multilevel"/>
    <w:tmpl w:val="9A2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47194"/>
    <w:multiLevelType w:val="multilevel"/>
    <w:tmpl w:val="146A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EB2684"/>
    <w:multiLevelType w:val="multilevel"/>
    <w:tmpl w:val="9974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5F109A"/>
    <w:multiLevelType w:val="multilevel"/>
    <w:tmpl w:val="4DEC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529"/>
    <w:rsid w:val="00146529"/>
    <w:rsid w:val="009241A0"/>
    <w:rsid w:val="00AC26D1"/>
    <w:rsid w:val="00E4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4618"/>
  <w15:chartTrackingRefBased/>
  <w15:docId w15:val="{FBABD03B-A1D1-4A22-A6AA-2F8FCFAB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17086">
      <w:bodyDiv w:val="1"/>
      <w:marLeft w:val="0"/>
      <w:marRight w:val="0"/>
      <w:marTop w:val="0"/>
      <w:marBottom w:val="0"/>
      <w:divBdr>
        <w:top w:val="none" w:sz="0" w:space="0" w:color="auto"/>
        <w:left w:val="none" w:sz="0" w:space="0" w:color="auto"/>
        <w:bottom w:val="none" w:sz="0" w:space="0" w:color="auto"/>
        <w:right w:val="none" w:sz="0" w:space="0" w:color="auto"/>
      </w:divBdr>
    </w:div>
    <w:div w:id="947472164">
      <w:bodyDiv w:val="1"/>
      <w:marLeft w:val="0"/>
      <w:marRight w:val="0"/>
      <w:marTop w:val="0"/>
      <w:marBottom w:val="0"/>
      <w:divBdr>
        <w:top w:val="none" w:sz="0" w:space="0" w:color="auto"/>
        <w:left w:val="none" w:sz="0" w:space="0" w:color="auto"/>
        <w:bottom w:val="none" w:sz="0" w:space="0" w:color="auto"/>
        <w:right w:val="none" w:sz="0" w:space="0" w:color="auto"/>
      </w:divBdr>
    </w:div>
    <w:div w:id="966932763">
      <w:bodyDiv w:val="1"/>
      <w:marLeft w:val="0"/>
      <w:marRight w:val="0"/>
      <w:marTop w:val="0"/>
      <w:marBottom w:val="0"/>
      <w:divBdr>
        <w:top w:val="none" w:sz="0" w:space="0" w:color="auto"/>
        <w:left w:val="none" w:sz="0" w:space="0" w:color="auto"/>
        <w:bottom w:val="none" w:sz="0" w:space="0" w:color="auto"/>
        <w:right w:val="none" w:sz="0" w:space="0" w:color="auto"/>
      </w:divBdr>
      <w:divsChild>
        <w:div w:id="1689720757">
          <w:marLeft w:val="0"/>
          <w:marRight w:val="0"/>
          <w:marTop w:val="375"/>
          <w:marBottom w:val="375"/>
          <w:divBdr>
            <w:top w:val="none" w:sz="0" w:space="0" w:color="auto"/>
            <w:left w:val="none" w:sz="0" w:space="0" w:color="auto"/>
            <w:bottom w:val="none" w:sz="0" w:space="0" w:color="auto"/>
            <w:right w:val="none" w:sz="0" w:space="0" w:color="auto"/>
          </w:divBdr>
          <w:divsChild>
            <w:div w:id="111826179">
              <w:marLeft w:val="0"/>
              <w:marRight w:val="0"/>
              <w:marTop w:val="0"/>
              <w:marBottom w:val="0"/>
              <w:divBdr>
                <w:top w:val="none" w:sz="0" w:space="0" w:color="auto"/>
                <w:left w:val="none" w:sz="0" w:space="0" w:color="auto"/>
                <w:bottom w:val="none" w:sz="0" w:space="0" w:color="auto"/>
                <w:right w:val="none" w:sz="0" w:space="0" w:color="auto"/>
              </w:divBdr>
              <w:divsChild>
                <w:div w:id="1947813663">
                  <w:marLeft w:val="0"/>
                  <w:marRight w:val="0"/>
                  <w:marTop w:val="0"/>
                  <w:marBottom w:val="0"/>
                  <w:divBdr>
                    <w:top w:val="none" w:sz="0" w:space="0" w:color="auto"/>
                    <w:left w:val="none" w:sz="0" w:space="0" w:color="auto"/>
                    <w:bottom w:val="none" w:sz="0" w:space="0" w:color="auto"/>
                    <w:right w:val="none" w:sz="0" w:space="0" w:color="auto"/>
                  </w:divBdr>
                  <w:divsChild>
                    <w:div w:id="10951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81261">
          <w:marLeft w:val="0"/>
          <w:marRight w:val="0"/>
          <w:marTop w:val="375"/>
          <w:marBottom w:val="375"/>
          <w:divBdr>
            <w:top w:val="none" w:sz="0" w:space="0" w:color="auto"/>
            <w:left w:val="none" w:sz="0" w:space="0" w:color="auto"/>
            <w:bottom w:val="none" w:sz="0" w:space="0" w:color="auto"/>
            <w:right w:val="none" w:sz="0" w:space="0" w:color="auto"/>
          </w:divBdr>
          <w:divsChild>
            <w:div w:id="203056740">
              <w:marLeft w:val="0"/>
              <w:marRight w:val="0"/>
              <w:marTop w:val="0"/>
              <w:marBottom w:val="0"/>
              <w:divBdr>
                <w:top w:val="none" w:sz="0" w:space="0" w:color="auto"/>
                <w:left w:val="none" w:sz="0" w:space="0" w:color="auto"/>
                <w:bottom w:val="none" w:sz="0" w:space="0" w:color="auto"/>
                <w:right w:val="none" w:sz="0" w:space="0" w:color="auto"/>
              </w:divBdr>
              <w:divsChild>
                <w:div w:id="2055999623">
                  <w:marLeft w:val="0"/>
                  <w:marRight w:val="0"/>
                  <w:marTop w:val="0"/>
                  <w:marBottom w:val="0"/>
                  <w:divBdr>
                    <w:top w:val="none" w:sz="0" w:space="0" w:color="auto"/>
                    <w:left w:val="none" w:sz="0" w:space="0" w:color="auto"/>
                    <w:bottom w:val="none" w:sz="0" w:space="0" w:color="auto"/>
                    <w:right w:val="none" w:sz="0" w:space="0" w:color="auto"/>
                  </w:divBdr>
                  <w:divsChild>
                    <w:div w:id="2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84911">
      <w:bodyDiv w:val="1"/>
      <w:marLeft w:val="0"/>
      <w:marRight w:val="0"/>
      <w:marTop w:val="0"/>
      <w:marBottom w:val="0"/>
      <w:divBdr>
        <w:top w:val="none" w:sz="0" w:space="0" w:color="auto"/>
        <w:left w:val="none" w:sz="0" w:space="0" w:color="auto"/>
        <w:bottom w:val="none" w:sz="0" w:space="0" w:color="auto"/>
        <w:right w:val="none" w:sz="0" w:space="0" w:color="auto"/>
      </w:divBdr>
    </w:div>
    <w:div w:id="200234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ervices-networking/dns-pod-serv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ubernetes.io/docs/concepts/overview/components/" TargetMode="External"/><Relationship Id="rId5" Type="http://schemas.openxmlformats.org/officeDocument/2006/relationships/image" Target="media/image1.png"/><Relationship Id="rId10" Type="http://schemas.openxmlformats.org/officeDocument/2006/relationships/hyperlink" Target="https://kubernetes.io/blog/2016/07/autoscaling-in-kubernetes/" TargetMode="External"/><Relationship Id="rId4" Type="http://schemas.openxmlformats.org/officeDocument/2006/relationships/webSettings" Target="webSettings.xml"/><Relationship Id="rId9" Type="http://schemas.openxmlformats.org/officeDocument/2006/relationships/hyperlink" Target="https://kubernetes.io/docs/concepts/extend-kubernetes/api-extension/custom-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2021-07-07T06:10:00Z</dcterms:created>
  <dcterms:modified xsi:type="dcterms:W3CDTF">2021-07-07T06:15:00Z</dcterms:modified>
</cp:coreProperties>
</file>