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52C0" w14:textId="77777777" w:rsidR="00ED0272" w:rsidRDefault="005C7345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60425AC0" w14:textId="77777777" w:rsidR="00ED0272" w:rsidRDefault="005C7345">
      <w:pPr>
        <w:spacing w:after="56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6CA07122" w14:textId="77777777" w:rsidR="00ED0272" w:rsidRDefault="005C7345">
      <w:pPr>
        <w:pStyle w:val="Heading1"/>
      </w:pPr>
      <w:r>
        <w:t xml:space="preserve">ASSESSMENT TOOL 3 </w:t>
      </w:r>
      <w:proofErr w:type="gramStart"/>
      <w:r>
        <w:t>–</w:t>
      </w:r>
      <w:r>
        <w:t xml:space="preserve">  Comparative</w:t>
      </w:r>
      <w:proofErr w:type="gramEnd"/>
      <w:r>
        <w:t xml:space="preserve"> Analysis </w:t>
      </w:r>
    </w:p>
    <w:p w14:paraId="62210914" w14:textId="77777777" w:rsidR="00ED0272" w:rsidRDefault="005C7345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D18DFC1" wp14:editId="4E4CDDA2">
                <wp:extent cx="6438647" cy="9144"/>
                <wp:effectExtent l="0" t="0" r="0" b="0"/>
                <wp:docPr id="8587" name="Group 8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45" name="Shape 1074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87" style="width:506.98pt;height:0.719971pt;mso-position-horizontal-relative:char;mso-position-vertical-relative:line" coordsize="64386,91">
                <v:shape id="Shape 1074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ED0272" w14:paraId="30FC6842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663B7A" w14:textId="77777777" w:rsidR="00ED0272" w:rsidRDefault="005C7345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50490C8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B334436" w14:textId="77777777" w:rsidR="00ED0272" w:rsidRDefault="005C7345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8CCB9B1" w14:textId="77777777" w:rsidR="00ED0272" w:rsidRDefault="005C7345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D0272" w14:paraId="4FE9EA60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E388537" w14:textId="77777777" w:rsidR="00ED0272" w:rsidRDefault="005C7345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95B75A2" w14:textId="77777777" w:rsidR="00ED0272" w:rsidRDefault="005C734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4BC9BDA" w14:textId="77777777" w:rsidR="00ED0272" w:rsidRDefault="005C7345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2B39F0F" w14:textId="77777777" w:rsidR="00ED0272" w:rsidRDefault="005C7345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3 – </w:t>
            </w:r>
            <w:r>
              <w:rPr>
                <w:rFonts w:ascii="Arial" w:eastAsia="Arial" w:hAnsi="Arial" w:cs="Arial"/>
                <w:sz w:val="20"/>
              </w:rPr>
              <w:t xml:space="preserve">Comparative Analysis </w:t>
            </w:r>
          </w:p>
        </w:tc>
      </w:tr>
      <w:tr w:rsidR="00ED0272" w14:paraId="46085FEC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BD13C3D" w14:textId="77777777" w:rsidR="00ED0272" w:rsidRDefault="005C7345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0500E86D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0EE13F2B" w14:textId="77777777" w:rsidR="00ED0272" w:rsidRDefault="005C7345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7241167B" w14:textId="77777777" w:rsidR="00ED0272" w:rsidRDefault="005C7345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D0272" w14:paraId="4E7C54BC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A54C8A9" w14:textId="77777777" w:rsidR="00ED0272" w:rsidRDefault="005C7345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31A2D2C3" w14:textId="77777777" w:rsidR="00ED0272" w:rsidRDefault="005C734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ED0272" w14:paraId="0C79D603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2CB9E98" w14:textId="77777777" w:rsidR="00ED0272" w:rsidRDefault="005C7345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88FEF15" w14:textId="4CFBD40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FE18B5">
              <w:rPr>
                <w:rFonts w:ascii="Arial" w:eastAsia="Arial" w:hAnsi="Arial" w:cs="Arial"/>
                <w:sz w:val="20"/>
              </w:rPr>
              <w:t>N.Srinivas</w:t>
            </w:r>
            <w:proofErr w:type="spellEnd"/>
            <w:proofErr w:type="gramEnd"/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4D3C582" w14:textId="77777777" w:rsidR="00ED0272" w:rsidRDefault="005C7345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B4CCDA4" w14:textId="22047868" w:rsidR="00ED0272" w:rsidRDefault="005C7345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FE18B5">
              <w:rPr>
                <w:rFonts w:ascii="Arial" w:eastAsia="Arial" w:hAnsi="Arial" w:cs="Arial"/>
                <w:sz w:val="20"/>
              </w:rPr>
              <w:t>192372358</w:t>
            </w:r>
          </w:p>
        </w:tc>
      </w:tr>
      <w:tr w:rsidR="00ED0272" w14:paraId="47AB9D8D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913E4DE" w14:textId="77777777" w:rsidR="00ED0272" w:rsidRDefault="005C7345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B3FDFD4" w14:textId="2183E7F2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FE18B5">
              <w:rPr>
                <w:rFonts w:ascii="Arial" w:eastAsia="Arial" w:hAnsi="Arial" w:cs="Arial"/>
                <w:sz w:val="20"/>
              </w:rPr>
              <w:t>CSE(AI)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C7AB748" w14:textId="77777777" w:rsidR="00ED0272" w:rsidRDefault="005C7345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D63B3E" w14:textId="54B20C5F" w:rsidR="00ED0272" w:rsidRDefault="005C7345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FE18B5">
              <w:rPr>
                <w:rFonts w:ascii="Arial" w:eastAsia="Arial" w:hAnsi="Arial" w:cs="Arial"/>
                <w:sz w:val="20"/>
              </w:rPr>
              <w:t>22-08-2026</w:t>
            </w:r>
          </w:p>
        </w:tc>
      </w:tr>
    </w:tbl>
    <w:p w14:paraId="1DC816DF" w14:textId="77777777" w:rsidR="00ED0272" w:rsidRDefault="005C734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ED0272" w14:paraId="386A76B7" w14:textId="77777777">
        <w:trPr>
          <w:trHeight w:val="2664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20222B07" w14:textId="77777777" w:rsidR="00ED0272" w:rsidRDefault="005C7345">
            <w:pPr>
              <w:spacing w:after="286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9D95FFE" w14:textId="77777777" w:rsidR="00ED0272" w:rsidRDefault="005C7345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 </w:t>
            </w:r>
          </w:p>
          <w:p w14:paraId="034472D0" w14:textId="77777777" w:rsidR="00ED0272" w:rsidRDefault="005C7345">
            <w:pPr>
              <w:numPr>
                <w:ilvl w:val="0"/>
                <w:numId w:val="1"/>
              </w:numPr>
              <w:spacing w:after="11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 thoroughly before answering.  </w:t>
            </w:r>
          </w:p>
          <w:p w14:paraId="73F53960" w14:textId="77777777" w:rsidR="00ED0272" w:rsidRDefault="005C7345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Compare multiple aspects such as methods, results, advantages, and limitations clearly.  </w:t>
            </w:r>
          </w:p>
          <w:p w14:paraId="21A71157" w14:textId="77777777" w:rsidR="00ED0272" w:rsidRDefault="005C7345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Critically evaluate the strengths, weaknesses, and implications with proper justification.  </w:t>
            </w:r>
          </w:p>
          <w:p w14:paraId="2150EB95" w14:textId="77777777" w:rsidR="00ED0272" w:rsidRDefault="005C7345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Present meaningful insights, interpretations, and well-supported conclusions from the comparisons.  </w:t>
            </w:r>
          </w:p>
        </w:tc>
      </w:tr>
    </w:tbl>
    <w:p w14:paraId="67591E2C" w14:textId="77777777" w:rsidR="00ED0272" w:rsidRDefault="005C734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ED0272" w14:paraId="2172F763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60E77A10" w14:textId="77777777" w:rsidR="00ED0272" w:rsidRDefault="005C7345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B42B039" w14:textId="77777777" w:rsidR="00ED0272" w:rsidRDefault="005C7345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386F5093" w14:textId="77777777" w:rsidR="00ED0272" w:rsidRDefault="005C7345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D0272" w14:paraId="648030B8" w14:textId="77777777">
        <w:trPr>
          <w:trHeight w:val="681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2895E97" w14:textId="77777777" w:rsidR="00ED0272" w:rsidRDefault="005C7345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Comparative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FEA796" w14:textId="77777777" w:rsidR="00ED0272" w:rsidRDefault="005C7345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Comparative analysis of Dynamic Programming and Greedy algorithms for optimization problems.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6701271" w14:textId="77777777" w:rsidR="00ED0272" w:rsidRDefault="005C7345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24DA0179" w14:textId="77777777" w:rsidR="00ED0272" w:rsidRDefault="005C7345">
      <w:pPr>
        <w:spacing w:after="131"/>
      </w:pPr>
      <w:r>
        <w:rPr>
          <w:rFonts w:ascii="Arial" w:eastAsia="Arial" w:hAnsi="Arial" w:cs="Arial"/>
          <w:sz w:val="20"/>
        </w:rPr>
        <w:t xml:space="preserve"> </w:t>
      </w:r>
    </w:p>
    <w:p w14:paraId="5A7757BF" w14:textId="77777777" w:rsidR="00ED0272" w:rsidRDefault="005C7345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>Comparative Analysis</w:t>
      </w:r>
      <w:r>
        <w:rPr>
          <w:rFonts w:ascii="Arial" w:eastAsia="Arial" w:hAnsi="Arial" w:cs="Arial"/>
          <w:b/>
          <w:color w:val="1F4E79"/>
        </w:rPr>
        <w:t xml:space="preserve"> </w:t>
      </w:r>
    </w:p>
    <w:p w14:paraId="2F6E1D98" w14:textId="77777777" w:rsidR="00ED0272" w:rsidRDefault="005C7345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75DF669E" wp14:editId="1670A247">
                <wp:extent cx="6438647" cy="6096"/>
                <wp:effectExtent l="0" t="0" r="0" b="0"/>
                <wp:docPr id="8588" name="Group 8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7" name="Shape 1074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88" style="width:506.98pt;height:0.47998pt;mso-position-horizontal-relative:char;mso-position-vertical-relative:line" coordsize="64386,60">
                <v:shape id="Shape 1074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2E721694" w14:textId="77777777" w:rsidR="00ED0272" w:rsidRDefault="005C734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D8F4BE" w14:textId="77777777" w:rsidR="00ED0272" w:rsidRDefault="005C734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3321A14" w14:textId="77777777" w:rsidR="00ED0272" w:rsidRDefault="005C734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41F512C" w14:textId="77777777" w:rsidR="00ED0272" w:rsidRDefault="005C734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079F201" w14:textId="77777777" w:rsidR="00ED0272" w:rsidRDefault="005C734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145F54B" w14:textId="77777777" w:rsidR="00ED0272" w:rsidRDefault="005C734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3E00B7F" w14:textId="77777777" w:rsidR="00ED0272" w:rsidRDefault="005C734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25EB65" w14:textId="77777777" w:rsidR="00ED0272" w:rsidRDefault="005C734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C43685" w14:textId="77777777" w:rsidR="00ED0272" w:rsidRDefault="005C734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46C41F6" w14:textId="77777777" w:rsidR="00ED0272" w:rsidRDefault="005C734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82B7CAA" w14:textId="77777777" w:rsidR="00ED0272" w:rsidRDefault="005C734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5A812A" w14:textId="77777777" w:rsidR="00ED0272" w:rsidRDefault="005C7345">
      <w:pPr>
        <w:spacing w:after="91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261A0865" w14:textId="77777777" w:rsidR="00ED0272" w:rsidRDefault="005C7345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ind w:left="204"/>
      </w:pPr>
      <w:r>
        <w:rPr>
          <w:color w:val="C00000"/>
        </w:rPr>
        <w:t>Code of Conduct</w:t>
      </w:r>
      <w:r>
        <w:rPr>
          <w:b w:val="0"/>
          <w:color w:val="000000"/>
          <w:sz w:val="20"/>
        </w:rPr>
        <w:t xml:space="preserve"> </w:t>
      </w:r>
    </w:p>
    <w:p w14:paraId="4FC0BFE4" w14:textId="097CEE0D" w:rsidR="00ED0272" w:rsidRDefault="005C7345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4" w:line="237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proofErr w:type="spellStart"/>
      <w:proofErr w:type="gramStart"/>
      <w:r w:rsidR="00FE18B5">
        <w:rPr>
          <w:rFonts w:ascii="Arial" w:eastAsia="Arial" w:hAnsi="Arial" w:cs="Arial"/>
          <w:i/>
          <w:sz w:val="18"/>
        </w:rPr>
        <w:t>N.Srinivas</w:t>
      </w:r>
      <w:proofErr w:type="spellEnd"/>
      <w:proofErr w:type="gramEnd"/>
      <w:r w:rsidR="00FE18B5">
        <w:rPr>
          <w:rFonts w:ascii="Arial" w:eastAsia="Arial" w:hAnsi="Arial" w:cs="Arial"/>
          <w:i/>
          <w:sz w:val="18"/>
        </w:rPr>
        <w:t>(192372358)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308E6652" w14:textId="494691DB" w:rsidR="00ED0272" w:rsidRDefault="005C7345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92"/>
        <w:ind w:left="204"/>
      </w:pPr>
      <w:r>
        <w:rPr>
          <w:rFonts w:ascii="Arial" w:eastAsia="Arial" w:hAnsi="Arial" w:cs="Arial"/>
          <w:sz w:val="18"/>
        </w:rPr>
        <w:t>Signature of the Student: __</w:t>
      </w:r>
      <w:proofErr w:type="spellStart"/>
      <w:proofErr w:type="gramStart"/>
      <w:r w:rsidR="00FE18B5">
        <w:rPr>
          <w:rFonts w:ascii="Arial" w:eastAsia="Arial" w:hAnsi="Arial" w:cs="Arial"/>
          <w:sz w:val="18"/>
        </w:rPr>
        <w:t>N.Srinivas</w:t>
      </w:r>
      <w:proofErr w:type="spellEnd"/>
      <w:proofErr w:type="gramEnd"/>
      <w:r>
        <w:rPr>
          <w:rFonts w:ascii="Arial" w:eastAsia="Arial" w:hAnsi="Arial" w:cs="Arial"/>
          <w:sz w:val="18"/>
        </w:rPr>
        <w:t>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61F81F1E" w14:textId="77777777" w:rsidR="00ED0272" w:rsidRDefault="005C7345">
      <w:pPr>
        <w:spacing w:after="122"/>
      </w:pPr>
      <w:r>
        <w:rPr>
          <w:rFonts w:ascii="Arial" w:eastAsia="Arial" w:hAnsi="Arial" w:cs="Arial"/>
          <w:sz w:val="20"/>
        </w:rPr>
        <w:t xml:space="preserve"> </w:t>
      </w:r>
    </w:p>
    <w:p w14:paraId="06CEBF1C" w14:textId="77777777" w:rsidR="00ED0272" w:rsidRDefault="005C7345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486364A" w14:textId="77777777" w:rsidR="00ED0272" w:rsidRDefault="005C7345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6BDD99A9" w14:textId="77777777" w:rsidR="00ED0272" w:rsidRDefault="005C7345">
      <w:pPr>
        <w:pStyle w:val="Heading2"/>
      </w:pPr>
      <w:r>
        <w:t xml:space="preserve">RUBRICS FOR CALCULATION </w:t>
      </w:r>
    </w:p>
    <w:p w14:paraId="2F5CCE00" w14:textId="77777777" w:rsidR="00ED0272" w:rsidRDefault="005C7345">
      <w:pPr>
        <w:spacing w:after="0"/>
      </w:pPr>
      <w:r>
        <w:rPr>
          <w:rFonts w:ascii="Arial" w:eastAsia="Arial" w:hAnsi="Arial" w:cs="Arial"/>
          <w:b/>
          <w:color w:val="1F4E79"/>
          <w:sz w:val="4"/>
        </w:rPr>
        <w:t xml:space="preserve"> </w:t>
      </w:r>
    </w:p>
    <w:p w14:paraId="1657952B" w14:textId="77777777" w:rsidR="00ED0272" w:rsidRDefault="005C7345">
      <w:pPr>
        <w:spacing w:after="65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7A0E4067" wp14:editId="0FC99B9E">
                <wp:extent cx="6438647" cy="6096"/>
                <wp:effectExtent l="0" t="0" r="0" b="0"/>
                <wp:docPr id="10324" name="Group 10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9" name="Shape 1074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24" style="width:506.98pt;height:0.47998pt;mso-position-horizontal-relative:char;mso-position-vertical-relative:line" coordsize="64386,60">
                <v:shape id="Shape 1075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72" w:type="dxa"/>
        <w:tblInd w:w="5" w:type="dxa"/>
        <w:tblCellMar>
          <w:top w:w="54" w:type="dxa"/>
          <w:left w:w="108" w:type="dxa"/>
          <w:bottom w:w="5" w:type="dxa"/>
          <w:right w:w="56" w:type="dxa"/>
        </w:tblCellMar>
        <w:tblLook w:val="04A0" w:firstRow="1" w:lastRow="0" w:firstColumn="1" w:lastColumn="0" w:noHBand="0" w:noVBand="1"/>
      </w:tblPr>
      <w:tblGrid>
        <w:gridCol w:w="1879"/>
        <w:gridCol w:w="1126"/>
        <w:gridCol w:w="2201"/>
        <w:gridCol w:w="1716"/>
        <w:gridCol w:w="1549"/>
        <w:gridCol w:w="1601"/>
      </w:tblGrid>
      <w:tr w:rsidR="00ED0272" w14:paraId="1F19AD68" w14:textId="77777777">
        <w:trPr>
          <w:trHeight w:val="360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024AD1" w14:textId="77777777" w:rsidR="00ED0272" w:rsidRDefault="00ED0272"/>
        </w:tc>
        <w:tc>
          <w:tcPr>
            <w:tcW w:w="11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7FD169C" w14:textId="77777777" w:rsidR="00ED0272" w:rsidRDefault="00ED0272"/>
        </w:tc>
        <w:tc>
          <w:tcPr>
            <w:tcW w:w="39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591A9E" w14:textId="77777777" w:rsidR="00ED0272" w:rsidRDefault="005C7345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Comparative Analysis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C5EDEDC" w14:textId="77777777" w:rsidR="00ED0272" w:rsidRDefault="00ED0272"/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98985A" w14:textId="77777777" w:rsidR="00ED0272" w:rsidRDefault="00ED0272"/>
        </w:tc>
      </w:tr>
      <w:tr w:rsidR="00ED0272" w14:paraId="4CBF71F6" w14:textId="77777777">
        <w:trPr>
          <w:trHeight w:val="591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E3A29" w14:textId="77777777" w:rsidR="00ED0272" w:rsidRDefault="005C7345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A0665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41FD1" w14:textId="77777777" w:rsidR="00ED0272" w:rsidRDefault="005C7345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6792" w14:textId="77777777" w:rsidR="00ED0272" w:rsidRDefault="005C734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334B" w14:textId="77777777" w:rsidR="00ED0272" w:rsidRDefault="005C734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8343" w14:textId="77777777" w:rsidR="00ED0272" w:rsidRDefault="005C734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D0272" w14:paraId="21234483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3D54A" w14:textId="77777777" w:rsidR="00ED0272" w:rsidRDefault="005C734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Selection of Studies/Parameters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A5970" w14:textId="77777777" w:rsidR="00ED0272" w:rsidRDefault="005C7345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660A90" w14:textId="77777777" w:rsidR="00ED0272" w:rsidRDefault="005C7345">
            <w:pPr>
              <w:spacing w:after="0"/>
              <w:ind w:right="4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highly relevant and diverse studies with well-defined comparison parameters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AFE6DD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relevant studies with minor gaps in parameter definition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38A11A" w14:textId="77777777" w:rsidR="00ED0272" w:rsidRDefault="005C7345">
            <w:pPr>
              <w:spacing w:after="0"/>
              <w:ind w:righ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partially relevant selection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891CD1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inappropriate selection of studies </w:t>
            </w:r>
          </w:p>
        </w:tc>
      </w:tr>
      <w:tr w:rsidR="00ED0272" w14:paraId="6532231D" w14:textId="77777777">
        <w:trPr>
          <w:trHeight w:val="1159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80D1C" w14:textId="77777777" w:rsidR="00ED0272" w:rsidRDefault="005C734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Comparison &amp; Differentiation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BDBDE" w14:textId="77777777" w:rsidR="00ED0272" w:rsidRDefault="005C7345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E8E51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compares multiple aspects (methods, results, limitations) with strong differentiation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869BE1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comparison with minor gaps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16FA81" w14:textId="77777777" w:rsidR="00ED0272" w:rsidRDefault="005C7345">
            <w:pPr>
              <w:spacing w:after="0"/>
              <w:ind w:right="4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comparison with limited depth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94F2C4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comparison; mostly descriptive </w:t>
            </w:r>
          </w:p>
        </w:tc>
      </w:tr>
      <w:tr w:rsidR="00ED0272" w14:paraId="336D1F3B" w14:textId="77777777">
        <w:trPr>
          <w:trHeight w:val="1117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A0E8A" w14:textId="77777777" w:rsidR="00ED0272" w:rsidRDefault="005C7345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 Evaluation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C9967" w14:textId="77777777" w:rsidR="00ED0272" w:rsidRDefault="005C7345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E5D304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Critically evaluates strengths, weaknesses, and implications with strong justification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DD2F0C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Provides evaluation with some justification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62BD18" w14:textId="77777777" w:rsidR="00ED0272" w:rsidRDefault="005C7345">
            <w:pPr>
              <w:spacing w:after="0"/>
              <w:ind w:right="3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evaluation; lacks depth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FD247A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critical evaluation provided </w:t>
            </w:r>
          </w:p>
        </w:tc>
      </w:tr>
      <w:tr w:rsidR="00ED0272" w14:paraId="39006AAB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3FC23" w14:textId="77777777" w:rsidR="00ED0272" w:rsidRDefault="005C734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Synthesis &amp; Insight Generation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CC586" w14:textId="77777777" w:rsidR="00ED0272" w:rsidRDefault="005C7345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32746E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Generates meaningful insights and conclusions from comparisons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A97621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Some insights derived from comparison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25A57B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unclear insights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4A4331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insights generated </w:t>
            </w:r>
          </w:p>
        </w:tc>
      </w:tr>
      <w:tr w:rsidR="00ED0272" w14:paraId="1965587C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900FB" w14:textId="77777777" w:rsidR="00ED0272" w:rsidRDefault="005C7345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Clarity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77560" w14:textId="77777777" w:rsidR="00ED0272" w:rsidRDefault="005C7345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DEB5B3" w14:textId="77777777" w:rsidR="00ED0272" w:rsidRDefault="005C7345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Information is clearly presented </w:t>
            </w:r>
          </w:p>
          <w:p w14:paraId="4BED54FD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(tables/figures) with logical structure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E25A41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Generally clear with minor issues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AD627B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Presentation lacks clarity or structure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A7CDB0" w14:textId="77777777" w:rsidR="00ED0272" w:rsidRDefault="005C7345">
            <w:pPr>
              <w:spacing w:after="0" w:line="240" w:lineRule="auto"/>
              <w:ind w:right="3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presentation and </w:t>
            </w:r>
          </w:p>
          <w:p w14:paraId="068AE44F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difficult to understand </w:t>
            </w:r>
          </w:p>
        </w:tc>
      </w:tr>
    </w:tbl>
    <w:p w14:paraId="60003FD9" w14:textId="77777777" w:rsidR="00ED0272" w:rsidRDefault="005C7345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49E4785" w14:textId="77777777" w:rsidR="00ED0272" w:rsidRDefault="005C7345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5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ED0272" w14:paraId="02399BF6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472A6B12" w14:textId="77777777" w:rsidR="00ED0272" w:rsidRDefault="005C7345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415A5C65" w14:textId="77777777" w:rsidR="00ED0272" w:rsidRDefault="005C7345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429753C7" w14:textId="77777777" w:rsidR="00ED0272" w:rsidRDefault="005C7345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4275BEE7" w14:textId="77777777" w:rsidR="00ED0272" w:rsidRDefault="005C7345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3A2973F1" w14:textId="77777777" w:rsidR="00ED0272" w:rsidRDefault="005C7345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6351BE17" w14:textId="77777777" w:rsidR="00ED0272" w:rsidRDefault="005C7345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51F65484" w14:textId="77777777" w:rsidR="00ED0272" w:rsidRDefault="005C7345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721535D3" w14:textId="77777777" w:rsidR="00ED0272" w:rsidRDefault="005C7345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32BED2BE" w14:textId="77777777" w:rsidR="00ED0272" w:rsidRDefault="005C7345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5DA79CDC" w14:textId="77777777" w:rsidR="00ED0272" w:rsidRDefault="005C7345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D0272" w14:paraId="06270111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720DF64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Selection of Studies/Parameters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326F3EB" w14:textId="77777777" w:rsidR="00ED0272" w:rsidRDefault="005C7345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8686134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765D1C5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82D5027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D68BCFD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D0272" w14:paraId="7F46BD1D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2160A3C6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Comparison &amp; Differentiation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1377980F" w14:textId="77777777" w:rsidR="00ED0272" w:rsidRDefault="005C7345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E11229B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2698620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54B502B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54F5397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D0272" w14:paraId="05859BEE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57D20C14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Critical Evaluation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30262F90" w14:textId="77777777" w:rsidR="00ED0272" w:rsidRDefault="005C7345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3FB680D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ED3922B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59B2E20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D454570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D0272" w14:paraId="23C67871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1BB9C73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Synthesis &amp; Insight Generation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456DE150" w14:textId="77777777" w:rsidR="00ED0272" w:rsidRDefault="005C7345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3698584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233EF6C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D74CD3D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4F2702E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D0272" w14:paraId="033055DE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100757D4" w14:textId="77777777" w:rsidR="00ED0272" w:rsidRDefault="005C734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04C10C27" w14:textId="77777777" w:rsidR="00ED0272" w:rsidRDefault="005C7345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CFBE71E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6DE5784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AD05943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5FD5847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D0272" w14:paraId="75259073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705AD05B" w14:textId="77777777" w:rsidR="00ED0272" w:rsidRDefault="005C7345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6F8216E" w14:textId="77777777" w:rsidR="00ED0272" w:rsidRDefault="00ED0272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582758CB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788649CC" w14:textId="77777777" w:rsidR="00ED0272" w:rsidRDefault="00ED0272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52CA0015" w14:textId="77777777" w:rsidR="00ED0272" w:rsidRDefault="00ED0272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A7211E7" w14:textId="77777777" w:rsidR="00ED0272" w:rsidRDefault="00ED0272"/>
        </w:tc>
      </w:tr>
    </w:tbl>
    <w:p w14:paraId="3D237B32" w14:textId="77777777" w:rsidR="00ED0272" w:rsidRDefault="005C734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ED0272" w14:paraId="131B713E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153A0AE7" w14:textId="77777777" w:rsidR="00ED0272" w:rsidRDefault="005C7345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EC0FC4F" w14:textId="77777777" w:rsidR="00ED0272" w:rsidRDefault="005C7345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C9C4BF8" w14:textId="77777777" w:rsidR="00ED0272" w:rsidRDefault="005C7345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D0272" w14:paraId="7278570F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ED40CA6" w14:textId="77777777" w:rsidR="00ED0272" w:rsidRDefault="005C734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7F60DD4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57D4978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ED0272" w14:paraId="32595A9B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DB0CBD2" w14:textId="77777777" w:rsidR="00ED0272" w:rsidRDefault="005C7345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287E405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2437E84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D0272" w14:paraId="0C60A77D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8F5BF2E" w14:textId="77777777" w:rsidR="00ED0272" w:rsidRDefault="005C7345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B41D80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DCB6E0" w14:textId="77777777" w:rsidR="00ED0272" w:rsidRDefault="005C7345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7306207A" w14:textId="77777777" w:rsidR="00ED0272" w:rsidRDefault="005C7345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148C9B95" w14:textId="70708694" w:rsidR="00FE18B5" w:rsidRDefault="00FE18B5">
      <w:pPr>
        <w:spacing w:after="0"/>
        <w:rPr>
          <w:rFonts w:ascii="Times New Roman" w:eastAsia="Arial" w:hAnsi="Times New Roman" w:cs="Times New Roman"/>
          <w:sz w:val="52"/>
          <w:szCs w:val="52"/>
        </w:rPr>
      </w:pPr>
      <w:r w:rsidRPr="00FE18B5">
        <w:rPr>
          <w:rFonts w:ascii="Times New Roman" w:eastAsia="Arial" w:hAnsi="Times New Roman" w:cs="Times New Roman"/>
          <w:sz w:val="52"/>
          <w:szCs w:val="52"/>
        </w:rPr>
        <w:t xml:space="preserve">QUESTION AND </w:t>
      </w:r>
      <w:proofErr w:type="gramStart"/>
      <w:r w:rsidRPr="00FE18B5">
        <w:rPr>
          <w:rFonts w:ascii="Times New Roman" w:eastAsia="Arial" w:hAnsi="Times New Roman" w:cs="Times New Roman"/>
          <w:sz w:val="52"/>
          <w:szCs w:val="52"/>
        </w:rPr>
        <w:t>ANSWER:-</w:t>
      </w:r>
      <w:proofErr w:type="gramEnd"/>
    </w:p>
    <w:p w14:paraId="54E9444F" w14:textId="77777777" w:rsidR="00FE18B5" w:rsidRDefault="00FE18B5">
      <w:pPr>
        <w:spacing w:after="0"/>
        <w:rPr>
          <w:rFonts w:ascii="Times New Roman" w:eastAsia="Arial" w:hAnsi="Times New Roman" w:cs="Times New Roman"/>
          <w:sz w:val="52"/>
          <w:szCs w:val="52"/>
        </w:rPr>
      </w:pPr>
    </w:p>
    <w:p w14:paraId="3E14D6F7" w14:textId="77777777" w:rsidR="00FE18B5" w:rsidRDefault="00FE18B5">
      <w:pPr>
        <w:spacing w:after="0"/>
        <w:rPr>
          <w:rFonts w:ascii="Times New Roman" w:eastAsia="Arial" w:hAnsi="Times New Roman" w:cs="Times New Roman"/>
          <w:sz w:val="52"/>
          <w:szCs w:val="52"/>
        </w:rPr>
      </w:pPr>
    </w:p>
    <w:p w14:paraId="6C969DA0" w14:textId="41944214" w:rsidR="00FE18B5" w:rsidRDefault="00FE18B5" w:rsidP="00FE18B5">
      <w:pPr>
        <w:spacing w:after="0"/>
        <w:rPr>
          <w:rFonts w:ascii="Times New Roman" w:hAnsi="Times New Roman" w:cs="Times New Roman"/>
          <w:sz w:val="52"/>
          <w:szCs w:val="52"/>
        </w:rPr>
      </w:pPr>
      <w:r w:rsidRPr="00FE18B5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4D345B12" wp14:editId="39F3D265">
            <wp:extent cx="6047105" cy="3196590"/>
            <wp:effectExtent l="0" t="0" r="0" b="3810"/>
            <wp:docPr id="1968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8DF84" w14:textId="77777777" w:rsidR="00FE18B5" w:rsidRDefault="00FE18B5" w:rsidP="00FE18B5">
      <w:pPr>
        <w:spacing w:after="0"/>
        <w:rPr>
          <w:rFonts w:ascii="Times New Roman" w:hAnsi="Times New Roman" w:cs="Times New Roman"/>
          <w:sz w:val="52"/>
          <w:szCs w:val="52"/>
        </w:rPr>
      </w:pPr>
    </w:p>
    <w:p w14:paraId="53C4A8E6" w14:textId="77777777" w:rsidR="00FE18B5" w:rsidRDefault="00FE18B5" w:rsidP="00FE18B5">
      <w:pPr>
        <w:spacing w:after="0"/>
        <w:rPr>
          <w:rFonts w:ascii="Times New Roman" w:hAnsi="Times New Roman" w:cs="Times New Roman"/>
          <w:sz w:val="52"/>
          <w:szCs w:val="52"/>
        </w:rPr>
      </w:pPr>
    </w:p>
    <w:p w14:paraId="4F2CA494" w14:textId="77777777" w:rsidR="00FE18B5" w:rsidRDefault="00FE18B5" w:rsidP="00FE18B5">
      <w:pPr>
        <w:spacing w:after="0"/>
        <w:rPr>
          <w:rFonts w:ascii="Times New Roman" w:hAnsi="Times New Roman" w:cs="Times New Roman"/>
          <w:sz w:val="52"/>
          <w:szCs w:val="52"/>
        </w:rPr>
      </w:pPr>
    </w:p>
    <w:p w14:paraId="75156EEA" w14:textId="77777777" w:rsidR="00FE18B5" w:rsidRDefault="00FE18B5" w:rsidP="00FE18B5">
      <w:pPr>
        <w:spacing w:after="0"/>
        <w:rPr>
          <w:rFonts w:ascii="Times New Roman" w:hAnsi="Times New Roman" w:cs="Times New Roman"/>
          <w:sz w:val="52"/>
          <w:szCs w:val="52"/>
        </w:rPr>
      </w:pPr>
    </w:p>
    <w:p w14:paraId="6F6DFC1F" w14:textId="3E74409C" w:rsidR="00FE18B5" w:rsidRDefault="00FE18B5" w:rsidP="00FE18B5">
      <w:pPr>
        <w:spacing w:after="0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lastRenderedPageBreak/>
        <w:t xml:space="preserve">BELLMAN FORD VS </w:t>
      </w:r>
      <w:proofErr w:type="gramStart"/>
      <w:r>
        <w:rPr>
          <w:rFonts w:ascii="Times New Roman" w:hAnsi="Times New Roman" w:cs="Times New Roman"/>
          <w:sz w:val="52"/>
          <w:szCs w:val="52"/>
        </w:rPr>
        <w:t>DIJSKTRA:-</w:t>
      </w:r>
      <w:proofErr w:type="gramEnd"/>
    </w:p>
    <w:p w14:paraId="46A1F57D" w14:textId="77777777" w:rsidR="00FE18B5" w:rsidRDefault="00FE18B5" w:rsidP="00FE18B5">
      <w:pPr>
        <w:spacing w:after="0"/>
        <w:rPr>
          <w:rFonts w:ascii="Times New Roman" w:hAnsi="Times New Roman" w:cs="Times New Roman"/>
          <w:sz w:val="52"/>
          <w:szCs w:val="52"/>
        </w:rPr>
      </w:pPr>
    </w:p>
    <w:p w14:paraId="1ED4B15C" w14:textId="77777777" w:rsidR="00FE18B5" w:rsidRDefault="00FE18B5" w:rsidP="00FE18B5">
      <w:pPr>
        <w:spacing w:after="0"/>
        <w:rPr>
          <w:rFonts w:ascii="Times New Roman" w:hAnsi="Times New Roman" w:cs="Times New Roman"/>
          <w:sz w:val="36"/>
          <w:szCs w:val="36"/>
        </w:rPr>
      </w:pPr>
      <w:r w:rsidRPr="00FE18B5">
        <w:rPr>
          <w:rFonts w:ascii="Times New Roman" w:hAnsi="Times New Roman" w:cs="Times New Roman"/>
          <w:sz w:val="36"/>
          <w:szCs w:val="36"/>
        </w:rPr>
        <w:t xml:space="preserve">Bellman-Ford and Dijkstra are </w:t>
      </w:r>
      <w:r w:rsidRPr="00FE18B5">
        <w:rPr>
          <w:rFonts w:ascii="Times New Roman" w:hAnsi="Times New Roman" w:cs="Times New Roman"/>
          <w:b/>
          <w:bCs/>
          <w:sz w:val="36"/>
          <w:szCs w:val="36"/>
        </w:rPr>
        <w:t>single-source shortest path algorithms</w:t>
      </w:r>
      <w:r w:rsidRPr="00FE18B5">
        <w:rPr>
          <w:rFonts w:ascii="Times New Roman" w:hAnsi="Times New Roman" w:cs="Times New Roman"/>
          <w:sz w:val="36"/>
          <w:szCs w:val="36"/>
        </w:rPr>
        <w:t xml:space="preserve"> used to find the shortest distance from a source vertex to all other vertices in a weighted graph. Both algorithms are important in graph theory and network routing, but they differ in the type of edge weights they can handle and their efficiency.</w:t>
      </w:r>
    </w:p>
    <w:p w14:paraId="6055D0EA" w14:textId="77777777" w:rsidR="00FE18B5" w:rsidRPr="00FE18B5" w:rsidRDefault="00FE18B5" w:rsidP="00FE18B5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60A4CBC5" w14:textId="77777777" w:rsidR="00FE18B5" w:rsidRDefault="00FE18B5" w:rsidP="00FE18B5">
      <w:pPr>
        <w:spacing w:after="0"/>
        <w:rPr>
          <w:rFonts w:ascii="Times New Roman" w:hAnsi="Times New Roman" w:cs="Times New Roman"/>
          <w:sz w:val="36"/>
          <w:szCs w:val="36"/>
        </w:rPr>
      </w:pPr>
      <w:r w:rsidRPr="00FE18B5">
        <w:rPr>
          <w:rFonts w:ascii="Times New Roman" w:hAnsi="Times New Roman" w:cs="Times New Roman"/>
          <w:b/>
          <w:bCs/>
          <w:sz w:val="36"/>
          <w:szCs w:val="36"/>
        </w:rPr>
        <w:t>Dijkstra’s Algorithm</w:t>
      </w:r>
      <w:r w:rsidRPr="00FE18B5">
        <w:rPr>
          <w:rFonts w:ascii="Times New Roman" w:hAnsi="Times New Roman" w:cs="Times New Roman"/>
          <w:sz w:val="36"/>
          <w:szCs w:val="36"/>
        </w:rPr>
        <w:t xml:space="preserve"> uses a greedy approach. It repeatedly selects the unvisited vertex with the smallest known distance and updates its </w:t>
      </w:r>
      <w:proofErr w:type="spellStart"/>
      <w:r w:rsidRPr="00FE18B5">
        <w:rPr>
          <w:rFonts w:ascii="Times New Roman" w:hAnsi="Times New Roman" w:cs="Times New Roman"/>
          <w:sz w:val="36"/>
          <w:szCs w:val="36"/>
        </w:rPr>
        <w:t>neighboring</w:t>
      </w:r>
      <w:proofErr w:type="spellEnd"/>
      <w:r w:rsidRPr="00FE18B5">
        <w:rPr>
          <w:rFonts w:ascii="Times New Roman" w:hAnsi="Times New Roman" w:cs="Times New Roman"/>
          <w:sz w:val="36"/>
          <w:szCs w:val="36"/>
        </w:rPr>
        <w:t xml:space="preserve"> vertices. Dijkstra works efficiently when all edge weights are </w:t>
      </w:r>
      <w:r w:rsidRPr="00FE18B5">
        <w:rPr>
          <w:rFonts w:ascii="Times New Roman" w:hAnsi="Times New Roman" w:cs="Times New Roman"/>
          <w:b/>
          <w:bCs/>
          <w:sz w:val="36"/>
          <w:szCs w:val="36"/>
        </w:rPr>
        <w:t>non-negative</w:t>
      </w:r>
      <w:r w:rsidRPr="00FE18B5">
        <w:rPr>
          <w:rFonts w:ascii="Times New Roman" w:hAnsi="Times New Roman" w:cs="Times New Roman"/>
          <w:sz w:val="36"/>
          <w:szCs w:val="36"/>
        </w:rPr>
        <w:t>. However, it cannot correctly handle graphs containing negative edge weights.</w:t>
      </w:r>
    </w:p>
    <w:p w14:paraId="47023FD7" w14:textId="77777777" w:rsidR="00FE18B5" w:rsidRPr="00FE18B5" w:rsidRDefault="00FE18B5" w:rsidP="00FE18B5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2D2A2AFF" w14:textId="77777777" w:rsidR="00FE18B5" w:rsidRDefault="00FE18B5" w:rsidP="00FE18B5">
      <w:pPr>
        <w:spacing w:after="0"/>
        <w:rPr>
          <w:rFonts w:ascii="Times New Roman" w:hAnsi="Times New Roman" w:cs="Times New Roman"/>
          <w:sz w:val="36"/>
          <w:szCs w:val="36"/>
        </w:rPr>
      </w:pPr>
      <w:r w:rsidRPr="00FE18B5">
        <w:rPr>
          <w:rFonts w:ascii="Times New Roman" w:hAnsi="Times New Roman" w:cs="Times New Roman"/>
          <w:b/>
          <w:bCs/>
          <w:sz w:val="36"/>
          <w:szCs w:val="36"/>
        </w:rPr>
        <w:t>Bellman-Ford Algorithm</w:t>
      </w:r>
      <w:r w:rsidRPr="00FE18B5">
        <w:rPr>
          <w:rFonts w:ascii="Times New Roman" w:hAnsi="Times New Roman" w:cs="Times New Roman"/>
          <w:sz w:val="36"/>
          <w:szCs w:val="36"/>
        </w:rPr>
        <w:t xml:space="preserve"> uses a dynamic programming approach and relaxes all edges repeatedly. It can handle graphs with </w:t>
      </w:r>
      <w:r w:rsidRPr="00FE18B5">
        <w:rPr>
          <w:rFonts w:ascii="Times New Roman" w:hAnsi="Times New Roman" w:cs="Times New Roman"/>
          <w:b/>
          <w:bCs/>
          <w:sz w:val="36"/>
          <w:szCs w:val="36"/>
        </w:rPr>
        <w:t>negative edge weights</w:t>
      </w:r>
      <w:r w:rsidRPr="00FE18B5">
        <w:rPr>
          <w:rFonts w:ascii="Times New Roman" w:hAnsi="Times New Roman" w:cs="Times New Roman"/>
          <w:sz w:val="36"/>
          <w:szCs w:val="36"/>
        </w:rPr>
        <w:t xml:space="preserve"> and can also detect </w:t>
      </w:r>
      <w:r w:rsidRPr="00FE18B5">
        <w:rPr>
          <w:rFonts w:ascii="Times New Roman" w:hAnsi="Times New Roman" w:cs="Times New Roman"/>
          <w:b/>
          <w:bCs/>
          <w:sz w:val="36"/>
          <w:szCs w:val="36"/>
        </w:rPr>
        <w:t>negative-weight cycles</w:t>
      </w:r>
      <w:r w:rsidRPr="00FE18B5">
        <w:rPr>
          <w:rFonts w:ascii="Times New Roman" w:hAnsi="Times New Roman" w:cs="Times New Roman"/>
          <w:sz w:val="36"/>
          <w:szCs w:val="36"/>
        </w:rPr>
        <w:t>. However, it is generally slower than Dijkstra’s algorithm.</w:t>
      </w:r>
    </w:p>
    <w:p w14:paraId="1990C69E" w14:textId="77777777" w:rsidR="00FE18B5" w:rsidRDefault="00FE18B5" w:rsidP="00FE18B5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1429276D" w14:textId="2396893E" w:rsidR="00FE18B5" w:rsidRDefault="00FE18B5" w:rsidP="00FE18B5">
      <w:pPr>
        <w:spacing w:after="0"/>
        <w:rPr>
          <w:rFonts w:ascii="Times New Roman" w:hAnsi="Times New Roman" w:cs="Times New Roman"/>
          <w:sz w:val="36"/>
          <w:szCs w:val="36"/>
        </w:rPr>
      </w:pPr>
      <w:r w:rsidRPr="00FE18B5">
        <w:rPr>
          <w:rFonts w:ascii="Times New Roman" w:hAnsi="Times New Roman" w:cs="Times New Roman"/>
          <w:sz w:val="36"/>
          <w:szCs w:val="36"/>
        </w:rPr>
        <w:t>In conclusion, Dijkstra’s algorithm is preferred when the graph contains only non-negative edge weights because it is faster and more efficient. Bellman-Ford is preferred when negative edge weights are present or when detecting negative-weight cycles is required. Both algorithms are widely used in network routing, transportation systems, and other shortest-path problems.</w:t>
      </w:r>
    </w:p>
    <w:p w14:paraId="0DBAEAD3" w14:textId="07623A2B" w:rsidR="00FE18B5" w:rsidRPr="00FE18B5" w:rsidRDefault="00FE18B5" w:rsidP="00FE18B5">
      <w:pPr>
        <w:spacing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</w:p>
    <w:p w14:paraId="7579F91A" w14:textId="77777777" w:rsidR="00FE18B5" w:rsidRPr="00FE18B5" w:rsidRDefault="00FE18B5" w:rsidP="00FE18B5">
      <w:pPr>
        <w:spacing w:after="0"/>
        <w:rPr>
          <w:rFonts w:ascii="Times New Roman" w:hAnsi="Times New Roman" w:cs="Times New Roman"/>
          <w:sz w:val="52"/>
          <w:szCs w:val="52"/>
        </w:rPr>
      </w:pPr>
    </w:p>
    <w:p w14:paraId="01B2B017" w14:textId="6B4E67DF" w:rsidR="00FE18B5" w:rsidRPr="00FE18B5" w:rsidRDefault="00FE18B5">
      <w:pPr>
        <w:spacing w:after="0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                         ---------------</w:t>
      </w:r>
    </w:p>
    <w:sectPr w:rsidR="00FE18B5" w:rsidRPr="00FE18B5">
      <w:pgSz w:w="12240" w:h="15840"/>
      <w:pgMar w:top="754" w:right="1637" w:bottom="60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62ABE"/>
    <w:multiLevelType w:val="hybridMultilevel"/>
    <w:tmpl w:val="B0B21444"/>
    <w:lvl w:ilvl="0" w:tplc="E0F2456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945B22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84A63C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4E9BDA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4257AA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4AAB94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3A023C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5081B6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CCFD64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022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272"/>
    <w:rsid w:val="005C7345"/>
    <w:rsid w:val="00955DDD"/>
    <w:rsid w:val="00ED0272"/>
    <w:rsid w:val="00FE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F59C"/>
  <w15:docId w15:val="{5114F1A2-0E14-42E2-B15D-9005177F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2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nallaballe srinivas</cp:lastModifiedBy>
  <cp:revision>2</cp:revision>
  <dcterms:created xsi:type="dcterms:W3CDTF">2026-08-28T12:41:00Z</dcterms:created>
  <dcterms:modified xsi:type="dcterms:W3CDTF">2026-08-28T12:41:00Z</dcterms:modified>
</cp:coreProperties>
</file>