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DronBateria {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main(String[] args) {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Scanner scanner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Scanner(System.in);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"Batería inicial: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bateria = scanner.nextInt();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minuto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(bateria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bateria = bateria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"Minuto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minuto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-&gt;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bateria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minuto++;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scanner.close();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910992" cy="284168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22484" l="6312" r="72757" t="41251"/>
                    <a:stretch>
                      <a:fillRect/>
                    </a:stretch>
                  </pic:blipFill>
                  <pic:spPr>
                    <a:xfrm>
                      <a:off x="0" y="0"/>
                      <a:ext cx="2910992" cy="2841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28913" cy="281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6661" l="5833" r="73373" t="42093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542" cy="154973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7936" l="6146" r="71595" t="41110"/>
                    <a:stretch>
                      <a:fillRect/>
                    </a:stretch>
                  </pic:blipFill>
                  <pic:spPr>
                    <a:xfrm>
                      <a:off x="0" y="0"/>
                      <a:ext cx="5612542" cy="1549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