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80"/>
        <w:jc w:val="center"/>
      </w:pPr>
      <w:r>
        <w:rPr>
          <w:rFonts w:ascii="宋体" w:hAnsi="宋体" w:eastAsia="宋体"/>
          <w:b/>
          <w:sz w:val="24"/>
        </w:rPr>
        <w:t>项目编号：HD20260815SH001</w:t>
      </w:r>
    </w:p>
    <w:p>
      <w:pPr>
        <w:spacing w:after="80"/>
        <w:jc w:val="center"/>
      </w:pPr>
      <w:r>
        <w:rPr>
          <w:rFonts w:ascii="宋体" w:hAnsi="宋体" w:eastAsia="宋体"/>
          <w:b/>
          <w:sz w:val="44"/>
        </w:rPr>
        <w:t>智慧医疗大数据与AI大模型分析平台</w:t>
      </w:r>
    </w:p>
    <w:p>
      <w:pPr>
        <w:spacing w:after="480"/>
        <w:jc w:val="center"/>
      </w:pPr>
      <w:r>
        <w:rPr>
          <w:rFonts w:ascii="宋体" w:hAnsi="宋体" w:eastAsia="宋体"/>
          <w:b w:val="0"/>
          <w:sz w:val="22"/>
        </w:rPr>
        <w:t>Smart-Healthcare-AI-Big-Data-Analytics-Platform</w:t>
      </w:r>
    </w:p>
    <w:p>
      <w:pPr>
        <w:spacing w:after="80"/>
        <w:jc w:val="center"/>
      </w:pPr>
      <w:r>
        <w:rPr>
          <w:rFonts w:ascii="宋体" w:hAnsi="宋体" w:eastAsia="宋体"/>
          <w:b/>
          <w:sz w:val="36"/>
        </w:rPr>
        <w:t>需求规约</w:t>
      </w:r>
    </w:p>
    <w:p>
      <w:pPr>
        <w:spacing w:after="480"/>
        <w:jc w:val="center"/>
      </w:pPr>
      <w:r>
        <w:rPr>
          <w:rFonts w:ascii="宋体" w:hAnsi="宋体" w:eastAsia="宋体"/>
          <w:b w:val="0"/>
          <w:sz w:val="24"/>
        </w:rPr>
        <w:t>Version: 1.0</w:t>
      </w:r>
    </w:p>
    <w:p/>
    <w:p/>
    <w:p>
      <w:pPr>
        <w:spacing w:after="120"/>
        <w:jc w:val="center"/>
      </w:pPr>
      <w:r>
        <w:rPr>
          <w:rFonts w:ascii="宋体" w:hAnsi="宋体" w:eastAsia="宋体"/>
          <w:b w:val="0"/>
          <w:sz w:val="22"/>
        </w:rPr>
        <w:t>项 目 承 担 部 门：第1组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sz w:val="22"/>
        </w:rPr>
        <w:t>撰  写  人（签名）：A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sz w:val="22"/>
        </w:rPr>
        <w:t>完  成  日  期：2026-08-15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sz w:val="22"/>
        </w:rPr>
        <w:t>本文档 使 用部门：■主管领导 ■项目组 □客户（市场） ☑维护人员 □用户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sz w:val="22"/>
        </w:rPr>
        <w:t>评审负责人（签名）：B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sz w:val="22"/>
        </w:rPr>
        <w:t>评  审  日  期：2026-08-15</w:t>
      </w:r>
    </w:p>
    <w:p>
      <w:r>
        <w:br w:type="page"/>
      </w:r>
    </w:p>
    <w:p>
      <w:pPr>
        <w:spacing w:after="120"/>
      </w:pPr>
      <w:r>
        <w:rPr>
          <w:rFonts w:ascii="宋体" w:hAnsi="宋体" w:eastAsia="宋体"/>
          <w:b/>
          <w:sz w:val="28"/>
        </w:rPr>
        <w:t>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标题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智慧医疗大数据与AI大模型分析平台软件需求规约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作者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创建日期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2026-08-15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上次更新日期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2026-08-15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版本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1.0.0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部门名称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第1组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宋体" w:hAnsi="宋体" w:eastAsia="宋体"/>
          <w:b/>
          <w:sz w:val="28"/>
        </w:rPr>
        <w:t>修订文档历史记录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作者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2026-08-15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1.0.0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正式发布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rFonts w:ascii="宋体" w:hAnsi="宋体" w:eastAsia="宋体"/>
          <w:b/>
          <w:sz w:val="28"/>
        </w:rPr>
        <w:t>目录</w:t>
      </w:r>
    </w:p>
    <w:p>
      <w:pPr>
        <w:spacing w:after="40"/>
      </w:pPr>
      <w:r>
        <w:rPr>
          <w:rFonts w:ascii="宋体" w:hAnsi="宋体" w:eastAsia="宋体"/>
          <w:b w:val="0"/>
          <w:sz w:val="21"/>
        </w:rPr>
        <w:t>1 引言（1.1 目的 / 1.2 范围 / 1.3 定义 / 1.4 参考资料）</w:t>
      </w:r>
    </w:p>
    <w:p>
      <w:pPr>
        <w:spacing w:after="40"/>
      </w:pPr>
      <w:r>
        <w:rPr>
          <w:rFonts w:ascii="宋体" w:hAnsi="宋体" w:eastAsia="宋体"/>
          <w:b w:val="0"/>
          <w:sz w:val="21"/>
        </w:rPr>
        <w:t>2 软件总体概述（2.1 软件标识 / 2.2 软件描述 / 2.3 用户特点 / 2.4 限制与约束）</w:t>
      </w:r>
    </w:p>
    <w:p>
      <w:pPr>
        <w:spacing w:after="40"/>
      </w:pPr>
      <w:r>
        <w:rPr>
          <w:rFonts w:ascii="宋体" w:hAnsi="宋体" w:eastAsia="宋体"/>
          <w:b w:val="0"/>
          <w:sz w:val="21"/>
        </w:rPr>
        <w:t>3 具体需求（3.1 数据预处理与持久化 / 3.2 大数据分析服务 / 3.3 AI 智能交互 / 3.4 数据字典）</w:t>
      </w:r>
    </w:p>
    <w:p>
      <w:pPr>
        <w:spacing w:after="40"/>
      </w:pPr>
      <w:r>
        <w:rPr>
          <w:rFonts w:ascii="宋体" w:hAnsi="宋体" w:eastAsia="宋体"/>
          <w:b w:val="0"/>
          <w:sz w:val="21"/>
        </w:rPr>
        <w:t>4 性能</w:t>
      </w:r>
    </w:p>
    <w:p>
      <w:pPr>
        <w:spacing w:after="40"/>
      </w:pPr>
      <w:r>
        <w:rPr>
          <w:rFonts w:ascii="宋体" w:hAnsi="宋体" w:eastAsia="宋体"/>
          <w:b w:val="0"/>
          <w:sz w:val="21"/>
        </w:rPr>
        <w:t>5 接口</w:t>
      </w:r>
    </w:p>
    <w:p>
      <w:r>
        <w:br w:type="page"/>
      </w:r>
    </w:p>
    <w:p>
      <w:pPr>
        <w:spacing w:before="280" w:after="160"/>
      </w:pPr>
      <w:r>
        <w:rPr>
          <w:rFonts w:ascii="宋体" w:hAnsi="宋体" w:eastAsia="宋体"/>
          <w:b/>
          <w:sz w:val="30"/>
        </w:rPr>
        <w:t>1 引言</w:t>
      </w:r>
    </w:p>
    <w:p>
      <w:pPr>
        <w:spacing w:before="200" w:after="120"/>
      </w:pPr>
      <w:r>
        <w:rPr>
          <w:rFonts w:ascii="宋体" w:hAnsi="宋体" w:eastAsia="宋体"/>
          <w:b/>
          <w:sz w:val="26"/>
        </w:rPr>
        <w:t>1.1 目的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1"/>
        </w:rPr>
        <w:t>定义平台总体要求，作为用户和软件开发人员之间相互了解的基础；提供系统初步设计和用户影响信息，作为软件结构设计和编码的基础；作为软件总体测试和项目验收的依据。</w:t>
      </w:r>
    </w:p>
    <w:p>
      <w:pPr>
        <w:spacing w:before="200" w:after="120"/>
      </w:pPr>
      <w:r>
        <w:rPr>
          <w:rFonts w:ascii="宋体" w:hAnsi="宋体" w:eastAsia="宋体"/>
          <w:b/>
          <w:sz w:val="26"/>
        </w:rPr>
        <w:t>1.2 范围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1"/>
        </w:rPr>
        <w:t>本文档适用于智慧医疗大数据与AI大模型分析平台项目，覆盖数据预处理与持久化、大数据分析服务、AI 智能交互三大模块。</w:t>
      </w:r>
    </w:p>
    <w:p>
      <w:pPr>
        <w:spacing w:before="200" w:after="120"/>
      </w:pPr>
      <w:r>
        <w:rPr>
          <w:rFonts w:ascii="宋体" w:hAnsi="宋体" w:eastAsia="宋体"/>
          <w:b/>
          <w:sz w:val="26"/>
        </w:rPr>
        <w:t>1.3 定义、首字母缩写词和缩略语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缩写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SHCP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Smart-Healthcare-AI-Big-Data-Analytics-Platform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LLM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大语言模型，AI 交互模块的核心能力来源。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LangChain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LLM 应用开发框架，用于意图解析与工具调用。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API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应用程序接口，服务层对外提供的标准化接口。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ETL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抽取-转换-加载，数据预处理与入库流程。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MySQL / Redis / HDFS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结构化存储 / 缓存 / 海量存储。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ECharts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前端图表可视化组件库。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CCSR / APR DRG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临床分类软件（精炼版）/ 疾病诊断相关组。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LOS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Length of Stay，住院时长，核心分析指标。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宋体" w:hAnsi="宋体" w:eastAsia="宋体"/>
          <w:b/>
          <w:sz w:val="26"/>
        </w:rPr>
        <w:t>1.4 参考资料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Smart-Healthcare-AI-Big-Data-Analytics-Platform.docx（项目立项文档）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项目解析.md（需求与架构解析）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团队分工协作规范.md（接口契约与里程碑）</w:t>
      </w:r>
    </w:p>
    <w:p>
      <w:pPr>
        <w:spacing w:before="280" w:after="160"/>
      </w:pPr>
      <w:r>
        <w:rPr>
          <w:rFonts w:ascii="宋体" w:hAnsi="宋体" w:eastAsia="宋体"/>
          <w:b/>
          <w:sz w:val="30"/>
        </w:rPr>
        <w:t>2 软件总体概述</w:t>
      </w:r>
    </w:p>
    <w:p>
      <w:pPr>
        <w:spacing w:before="200" w:after="120"/>
      </w:pPr>
      <w:r>
        <w:rPr>
          <w:rFonts w:ascii="宋体" w:hAnsi="宋体" w:eastAsia="宋体"/>
          <w:b/>
          <w:sz w:val="26"/>
        </w:rPr>
        <w:t>2.1 软件标识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软件全名称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智慧医疗大数据与AI大模型分析平台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软件英文名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Smart-Healthcare-AI-Big-Data-Analytics-Platform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软件缩称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SHCP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版本号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宋体" w:hAnsi="宋体" w:eastAsia="宋体"/>
          <w:b/>
          <w:sz w:val="26"/>
        </w:rPr>
        <w:t>2.2 软件描述</w:t>
      </w:r>
    </w:p>
    <w:p>
      <w:pPr>
        <w:spacing w:before="120" w:after="80"/>
      </w:pPr>
      <w:r>
        <w:rPr>
          <w:rFonts w:ascii="宋体" w:hAnsi="宋体" w:eastAsia="宋体"/>
          <w:b/>
          <w:sz w:val="23"/>
        </w:rPr>
        <w:t>2.2.1 系统属性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1"/>
        </w:rPr>
        <w:t>本系统是一个独立开发的医疗大数据分析平台，对医院住院患者出院数据进行「清洗 → 入库 → 多维分析 → API 化 → 自然语言交互 → 图表可视化」的完整处理，让用户以自然语言提问即可获得文字洞察与动态图表。</w:t>
      </w:r>
    </w:p>
    <w:p>
      <w:pPr>
        <w:spacing w:before="120" w:after="80"/>
      </w:pPr>
      <w:r>
        <w:rPr>
          <w:rFonts w:ascii="宋体" w:hAnsi="宋体" w:eastAsia="宋体"/>
          <w:b/>
          <w:sz w:val="23"/>
        </w:rPr>
        <w:t>2.2.2 开发背景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1"/>
        </w:rPr>
        <w:t>医疗领域积累的海量住院出院数据蕴含巨大的分析价值，但传统分析门槛高、依赖专业人员。本平台面向医疗管理与决策场景，通过大数据分析与 AI 自然语言交互，降低数据分析门槛，支撑医疗资源优化、疾病趋势预测、医疗成本控制与数据支撑决策四大目标。</w:t>
      </w:r>
    </w:p>
    <w:p>
      <w:pPr>
        <w:spacing w:before="120" w:after="80"/>
      </w:pPr>
      <w:r>
        <w:rPr>
          <w:rFonts w:ascii="宋体" w:hAnsi="宋体" w:eastAsia="宋体"/>
          <w:b/>
          <w:sz w:val="23"/>
        </w:rPr>
        <w:t>2.2.3 软件功能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1"/>
        </w:rPr>
        <w:t>系统由三大模块组成：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模块一：数据预处理与持久化模块——数十万条原始数据的读取、清洗、标准化、去重与入库 MySQL。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模块二：大数据分析服务模块——多维聚合、算法封装，通过 RESTful API 对外服务。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模块三：AI 智能交互模块——自然语言入口，解析意图、调用 API、生成文字摘要与 ECharts 图表。</w:t>
      </w:r>
    </w:p>
    <w:p>
      <w:pPr>
        <w:spacing w:after="120"/>
      </w:pPr>
      <w:r>
        <w:rPr>
          <w:rFonts w:ascii="宋体" w:hAnsi="宋体" w:eastAsia="宋体"/>
          <w:b w:val="0"/>
          <w:color w:val="808080"/>
          <w:sz w:val="18"/>
        </w:rPr>
        <w:t>（系统主体结构图 / 五层技术架构图：数据源层 → 数据处理层 → 服务层 → AI 智能层 → 展示层，此处为占位）</w:t>
      </w:r>
    </w:p>
    <w:p>
      <w:pPr>
        <w:spacing w:before="200" w:after="120"/>
      </w:pPr>
      <w:r>
        <w:rPr>
          <w:rFonts w:ascii="宋体" w:hAnsi="宋体" w:eastAsia="宋体"/>
          <w:b/>
          <w:sz w:val="26"/>
        </w:rPr>
        <w:t>2.3 用户的特点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1"/>
        </w:rPr>
        <w:t>用户能够熟练使用 Windows 操作系统与常用浏览器，具备基本的办公软件操作能力；医疗管理者与决策者可借助自然语言交互直接获取分析结果，无需掌握 SQL 或编程技能。</w:t>
      </w:r>
    </w:p>
    <w:p>
      <w:pPr>
        <w:spacing w:before="200" w:after="120"/>
      </w:pPr>
      <w:r>
        <w:rPr>
          <w:rFonts w:ascii="宋体" w:hAnsi="宋体" w:eastAsia="宋体"/>
          <w:b/>
          <w:sz w:val="26"/>
        </w:rPr>
        <w:t>2.4 限制与约束</w:t>
      </w:r>
    </w:p>
    <w:p>
      <w:pPr>
        <w:spacing w:before="120" w:after="80"/>
      </w:pPr>
      <w:r>
        <w:rPr>
          <w:rFonts w:ascii="宋体" w:hAnsi="宋体" w:eastAsia="宋体"/>
          <w:b/>
          <w:sz w:val="23"/>
        </w:rPr>
        <w:t>系统运行环境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配置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操作系统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Windows / Linux（开发环境）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数据库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MySQL 8.x（可选 Redis 缓存）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后端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Python 3.x + Flask + FastAPI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Vue + HTML/CSS/JS + ECharts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AI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LangChain + LLM（一期云端 API，二期本地化部署）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浏览器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现代浏览器（Chrome / Edge 等）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宋体" w:hAnsi="宋体" w:eastAsia="宋体"/>
          <w:b/>
          <w:sz w:val="23"/>
        </w:rPr>
        <w:t>硬件限制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资源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最低配置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开发/测试服务器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 核 CPU / 16GB 内存 / 100GB 硬盘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客户端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内存 4GB 及以上，支持现代浏览器</w:t>
            </w:r>
          </w:p>
        </w:tc>
      </w:tr>
    </w:tbl>
    <w:p>
      <w:pPr>
        <w:spacing w:after="40"/>
      </w:pPr>
    </w:p>
    <w:p>
      <w:pPr>
        <w:spacing w:before="280" w:after="160"/>
      </w:pPr>
      <w:r>
        <w:rPr>
          <w:rFonts w:ascii="宋体" w:hAnsi="宋体" w:eastAsia="宋体"/>
          <w:b/>
          <w:sz w:val="30"/>
        </w:rPr>
        <w:t>3 具体需求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1"/>
        </w:rPr>
        <w:t>总述：系统覆盖「数据预处理与持久化 → 分析服务 → AI 交互」三大功能域，各模块一期（必做）与二期（加分）边界如下。</w:t>
      </w:r>
    </w:p>
    <w:p>
      <w:pPr>
        <w:spacing w:before="200" w:after="120"/>
      </w:pPr>
      <w:r>
        <w:rPr>
          <w:rFonts w:ascii="宋体" w:hAnsi="宋体" w:eastAsia="宋体"/>
          <w:b/>
          <w:sz w:val="26"/>
        </w:rPr>
        <w:t>3.1 数据预处理与持久化模块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功能项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描述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阶段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大数据批量读取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高效读取 TSV/CSV，兼容数十万条，分块处理避免内存溢出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一期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大数据异常处理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缺失值/异常值/去重；如非新生儿 Birth Weight 置 N/A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一期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数据类型标准化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Total Charges 去逗号转 float、日期与编码标准化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一期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结构化入库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存 MySQL，合理表结构 + 索引优化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一期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数据质量评估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完整性/准确性/一致性/时效性四维评分 + 报告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二期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数据备份与恢复 / 增量更新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定时任务 + HDFS；识别差异避免重复入库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二期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宋体" w:hAnsi="宋体" w:eastAsia="宋体"/>
          <w:b/>
          <w:sz w:val="21"/>
        </w:rPr>
        <w:t>用例：数据清洗入库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用例名称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数据清洗入库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功能描述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将原始出院数据（33 字段）清洗、标准化、去重后批量入库 MySQL。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原始数据文件（TSV/CSV）已就位，数据库连接正常。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基本流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1) 分块读取原始数据；2) 执行缺失值/异常值处理；3) 数据类型标准化；4) 去重；5) 批量入库；6) 返回入库统计（总条数/耗时/过滤条数）。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备选流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文件格式错误时提示并终止；数据量过大时自动切换分块模式，避免内存溢出。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宋体" w:hAnsi="宋体" w:eastAsia="宋体"/>
          <w:b/>
          <w:sz w:val="26"/>
        </w:rPr>
        <w:t>3.2 大数据分析服务模块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功能项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描述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阶段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多维度聚合分析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按疾病/年龄段/医院/年份聚合：平均住院时长、总费用分布、支付方式占比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一期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大数据算法封装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均值、占比、分布统计、异常值识别等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一期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API 响应标准化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统一 JSON（结果 + 维度 + 指标说明 + 查询耗时）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一期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复杂医疗大数据分析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疾病关联、费用预测、再入院风险（机器学习）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二期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API 性能优化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缓存 + Redis + 查询优化；参数校验与超时保护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二期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宋体" w:hAnsi="宋体" w:eastAsia="宋体"/>
          <w:b/>
          <w:sz w:val="21"/>
        </w:rPr>
        <w:t>用例：多维度聚合分析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用例名称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多维度聚合分析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功能描述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按指定维度对出院数据进行聚合，返回统计指标。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数据已入库，API 服务启动。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基本流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1) 传入维度与指标参数；2) 服务层执行聚合查询；3) 封装统一 JSON 返回。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备选流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维度不在白名单内返回参数错误；超大数据量触发分页或缓存。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宋体" w:hAnsi="宋体" w:eastAsia="宋体"/>
          <w:b/>
          <w:sz w:val="26"/>
        </w:rPr>
        <w:t>3.3 AI 智能交互模块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功能项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描述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阶段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智能工具调用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LangChain 解析意图 → 匹配对应 API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一期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分析结果文本生成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LLM 将 JSON 转为通俗文字摘要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一期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大屏可视化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自动生成 ECharts 图表配置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一期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医疗洞察报告生成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基于深度分析生成洞察报告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一期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Web 交互界面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聊天式界面（HTML/CSS/JS + Vue）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一期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意图识别优化 / 多轮对话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模糊/多维/术语联想（准确率 ≥90%）；上下文关联查询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二期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可视化进阶 / LLM 本地化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3D/地图/时序 + 交互；BaiChuan/Qwen + FastAPI 本地部署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二期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宋体" w:hAnsi="宋体" w:eastAsia="宋体"/>
          <w:b/>
          <w:sz w:val="21"/>
        </w:rPr>
        <w:t>用例：自然语言问答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用例名称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自然语言问答（/api/chat）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功能描述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用户以自然语言提问，系统解析意图、调用分析 API，返回文字摘要 + 图表。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用户已进入聊天界面，后端与分析服务可用。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基本流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1) 输入自然语言问题；2) LangChain 识别意图；3) 调用对应聚合 API；4) LLM 生成摘要；5) 生成 ECharts 配置；6) 前端渲染文字与图表。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备选流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未命中意图时使用模板摘要兜底（无 LLM key 亦可运行）；分析无数据时返回空态提示。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宋体" w:hAnsi="宋体" w:eastAsia="宋体"/>
          <w:b/>
          <w:sz w:val="26"/>
        </w:rPr>
        <w:t>3.4 数据字典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1"/>
        </w:rPr>
        <w:t>数据源为医院住院患者出院数据集，共 33 个字段，按业务分组如下（详见《数据存储设计说明书》）：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分组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医院/机构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Hospital Service Area、Hospital County、Facility Name、Permanent Facility Id 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人口统计学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Age Group、Zip Code-3、Gender、Race、Ethnicity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就诊信息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Length of Stay、Type of Admission、Patient Disposition、Discharge Year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诊断(CCSR)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CCSR Diagnosis Code/Description、CCSR Procedure Code/Description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DRG/严重程度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APR DRG、APR MDC、APR Severity of Illness、APR Risk of Mortality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支付方式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Payment Typology 1/2/3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临床指标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Birth Weight、Emergency Department Indicator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费用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Total Charges、Total Costs</w:t>
            </w:r>
          </w:p>
        </w:tc>
      </w:tr>
    </w:tbl>
    <w:p>
      <w:pPr>
        <w:spacing w:after="40"/>
      </w:pPr>
    </w:p>
    <w:p>
      <w:pPr>
        <w:spacing w:before="280" w:after="160"/>
      </w:pPr>
      <w:r>
        <w:rPr>
          <w:rFonts w:ascii="宋体" w:hAnsi="宋体" w:eastAsia="宋体"/>
          <w:b/>
          <w:sz w:val="30"/>
        </w:rPr>
        <w:t>4 性能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指标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要求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普通聚合 API 响应时间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不超过 3 秒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AI 自然语言问答响应时间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不超过 30 秒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大数据批量处理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支持数十万条数据，分块处理不内存溢出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系统可用性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各接口在数据就绪后可稳定响应</w:t>
            </w:r>
          </w:p>
        </w:tc>
      </w:tr>
    </w:tbl>
    <w:p>
      <w:pPr>
        <w:spacing w:after="40"/>
      </w:pPr>
    </w:p>
    <w:p>
      <w:pPr>
        <w:spacing w:before="280" w:after="160"/>
      </w:pPr>
      <w:r>
        <w:rPr>
          <w:rFonts w:ascii="宋体" w:hAnsi="宋体" w:eastAsia="宋体"/>
          <w:b/>
          <w:sz w:val="30"/>
        </w:rPr>
        <w:t>5 接口</w:t>
      </w:r>
    </w:p>
    <w:p>
      <w:pPr>
        <w:spacing w:before="200" w:after="120"/>
      </w:pPr>
      <w:r>
        <w:rPr>
          <w:rFonts w:ascii="宋体" w:hAnsi="宋体" w:eastAsia="宋体"/>
          <w:b/>
          <w:sz w:val="26"/>
        </w:rPr>
        <w:t>5.1 软件接口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1"/>
        </w:rPr>
        <w:t>后端提供 RESTful API，统一响应格式：{ code, message, data:{rows}, meta:{dimension, elapsed_ms} }。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接口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方法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/api/health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健康检查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/api/aggregate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通用多维度聚合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/api/avg_length_of_stay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平均住院时长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/api/cost_distribution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总费用分布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/api/payment_ratio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支付方式占比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/api/year_trend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出院年份趋势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/api/chat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AI 自然语言问答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