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120" w:line="360" w:lineRule="auto"/>
        <w:ind w:firstLine="0"/>
        <w:rPr>
          <w:rFonts w:hint="default" w:ascii="Times New Roman" w:hAnsi="Times New Roman" w:cs="Times New Roman"/>
          <w:color w:val="auto"/>
          <w:sz w:val="36"/>
          <w:szCs w:val="36"/>
        </w:rPr>
      </w:pPr>
      <w:r>
        <w:rPr>
          <w:rFonts w:hint="default" w:ascii="Times New Roman" w:hAnsi="Times New Roman" w:cs="Times New Roman"/>
          <w:color w:val="auto"/>
          <w:sz w:val="36"/>
          <w:szCs w:val="36"/>
          <w:lang w:eastAsia="en-US" w:bidi="ar-SA"/>
        </w:rPr>
        <mc:AlternateContent>
          <mc:Choice Requires="wps">
            <w:drawing>
              <wp:anchor distT="0" distB="0" distL="114300" distR="114300" simplePos="0" relativeHeight="251659264" behindDoc="0" locked="0" layoutInCell="1" allowOverlap="1">
                <wp:simplePos x="0" y="0"/>
                <wp:positionH relativeFrom="column">
                  <wp:posOffset>2162810</wp:posOffset>
                </wp:positionH>
                <wp:positionV relativeFrom="paragraph">
                  <wp:posOffset>275590</wp:posOffset>
                </wp:positionV>
                <wp:extent cx="1890395" cy="635"/>
                <wp:effectExtent l="0" t="0" r="33711" b="37368"/>
                <wp:wrapNone/>
                <wp:docPr id="1" name="Straight Connector 16"/>
                <wp:cNvGraphicFramePr/>
                <a:graphic xmlns:a="http://schemas.openxmlformats.org/drawingml/2006/main">
                  <a:graphicData uri="http://schemas.microsoft.com/office/word/2010/wordprocessingShape">
                    <wps:wsp>
                      <wps:cNvCnPr/>
                      <wps:spPr>
                        <a:xfrm>
                          <a:off x="0" y="0"/>
                          <a:ext cx="1890339" cy="732"/>
                        </a:xfrm>
                        <a:prstGeom prst="line">
                          <a:avLst/>
                        </a:prstGeom>
                        <a:noFill/>
                        <a:ln w="12618">
                          <a:solidFill>
                            <a:srgbClr val="000000"/>
                          </a:solidFill>
                          <a:prstDash val="solid"/>
                        </a:ln>
                      </wps:spPr>
                      <wps:bodyPr/>
                    </wps:wsp>
                  </a:graphicData>
                </a:graphic>
              </wp:anchor>
            </w:drawing>
          </mc:Choice>
          <mc:Fallback>
            <w:pict>
              <v:line id="Straight Connector 16" o:spid="_x0000_s1026" o:spt="20" style="position:absolute;left:0pt;margin-left:170.3pt;margin-top:21.7pt;height:0.05pt;width:148.85pt;z-index:251659264;mso-width-relative:page;mso-height-relative:page;" filled="f" stroked="t" coordsize="21600,21600" o:gfxdata="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tOhcCtUAAAAJAQAADwAAAAAAAAABACAAAAA4AAAAZHJzL2Rv&#10;d25yZXYueG1sUEsBAhQAFAAAAAgAh07iQGwHeXu1AQAAgAMAAA4AAAAAAAAAAQAgAAAAOgEAAGRy&#10;cy9lMm9Eb2MueG1sUEsFBgAAAAAGAAYAWQEAAGEFAAAAAA==&#10;">
                <v:fill on="f" focussize="0,0"/>
                <v:stroke weight="0.993543307086614pt" color="#000000" joinstyle="round"/>
                <v:imagedata o:title=""/>
                <o:lock v:ext="edit" aspectratio="f"/>
              </v:line>
            </w:pict>
          </mc:Fallback>
        </mc:AlternateContent>
      </w:r>
      <w:r>
        <w:rPr>
          <w:rFonts w:hint="default" w:ascii="Times New Roman" w:hAnsi="Times New Roman" w:cs="Times New Roman"/>
          <w:color w:val="auto"/>
          <w:sz w:val="36"/>
          <w:szCs w:val="36"/>
        </w:rPr>
        <w:t>PHÂN HIỆU KỸ THUẬT M</w:t>
      </w:r>
      <w:bookmarkStart w:id="6" w:name="_GoBack"/>
      <w:bookmarkEnd w:id="6"/>
      <w:r>
        <w:rPr>
          <w:rFonts w:hint="default" w:ascii="Times New Roman" w:hAnsi="Times New Roman" w:cs="Times New Roman"/>
          <w:color w:val="auto"/>
          <w:sz w:val="36"/>
          <w:szCs w:val="36"/>
        </w:rPr>
        <w:t>ẬT MÃ TẠI TP. HỒ CHÍ MINH</w:t>
      </w:r>
    </w:p>
    <w:p>
      <w:pPr>
        <w:pStyle w:val="12"/>
        <w:spacing w:before="0" w:line="360" w:lineRule="auto"/>
        <w:ind w:firstLine="0"/>
        <w:rPr>
          <w:rFonts w:hint="default" w:ascii="Times New Roman" w:hAnsi="Times New Roman" w:cs="Times New Roman"/>
          <w:color w:val="auto"/>
          <w:sz w:val="36"/>
          <w:szCs w:val="36"/>
        </w:rPr>
      </w:pPr>
      <w:bookmarkStart w:id="0" w:name="_Toc399419815"/>
      <w:bookmarkStart w:id="1" w:name="_Toc399417479"/>
      <w:bookmarkStart w:id="2" w:name="_Toc399419918"/>
      <w:bookmarkStart w:id="3" w:name="_Toc399418377"/>
      <w:bookmarkStart w:id="4" w:name="_Toc399414685"/>
      <w:bookmarkStart w:id="5" w:name="_Toc399415499"/>
      <w:r>
        <w:rPr>
          <w:rFonts w:hint="default" w:ascii="Times New Roman" w:hAnsi="Times New Roman" w:cs="Times New Roman"/>
          <w:color w:val="auto"/>
          <w:sz w:val="36"/>
          <w:szCs w:val="36"/>
        </w:rPr>
        <w:t>KHOA AN TOÀN THÔNG TIN</w:t>
      </w:r>
    </w:p>
    <w:p>
      <w:pPr>
        <w:pStyle w:val="12"/>
        <w:spacing w:before="0" w:line="360" w:lineRule="auto"/>
        <w:ind w:firstLine="0"/>
        <w:rPr>
          <w:rFonts w:hint="default" w:ascii="Times New Roman" w:hAnsi="Times New Roman" w:cs="Times New Roman"/>
          <w:color w:val="auto"/>
          <w:sz w:val="36"/>
          <w:szCs w:val="36"/>
        </w:rPr>
      </w:pPr>
    </w:p>
    <w:p>
      <w:pPr>
        <w:pStyle w:val="12"/>
        <w:spacing w:line="360" w:lineRule="auto"/>
        <w:ind w:firstLine="0"/>
        <w:rPr>
          <w:rFonts w:hint="default" w:ascii="Times New Roman" w:hAnsi="Times New Roman" w:cs="Times New Roman"/>
          <w:color w:val="auto"/>
          <w:sz w:val="36"/>
          <w:szCs w:val="36"/>
        </w:rPr>
      </w:pPr>
    </w:p>
    <w:p>
      <w:pPr>
        <w:pStyle w:val="12"/>
        <w:spacing w:line="360" w:lineRule="auto"/>
        <w:ind w:firstLine="0"/>
        <w:jc w:val="both"/>
        <w:rPr>
          <w:rFonts w:hint="default" w:ascii="Times New Roman" w:hAnsi="Times New Roman" w:cs="Times New Roman"/>
          <w:color w:val="auto"/>
          <w:sz w:val="36"/>
          <w:szCs w:val="36"/>
        </w:rPr>
      </w:pPr>
    </w:p>
    <w:p>
      <w:pPr>
        <w:pStyle w:val="12"/>
        <w:spacing w:line="360" w:lineRule="auto"/>
        <w:ind w:firstLine="0"/>
        <w:rPr>
          <w:rFonts w:hint="default" w:ascii="Times New Roman" w:hAnsi="Times New Roman" w:cs="Times New Roman"/>
          <w:color w:val="auto"/>
          <w:sz w:val="36"/>
          <w:szCs w:val="36"/>
        </w:rPr>
      </w:pPr>
      <w:r>
        <w:rPr>
          <w:rFonts w:hint="default" w:ascii="Times New Roman" w:hAnsi="Times New Roman" w:cs="Times New Roman"/>
          <w:color w:val="auto"/>
          <w:sz w:val="36"/>
          <w:szCs w:val="36"/>
        </w:rPr>
        <w:t>TIỂU LUẬN MÔN HỌC</w:t>
      </w:r>
    </w:p>
    <w:p>
      <w:pPr>
        <w:pStyle w:val="12"/>
        <w:spacing w:line="360" w:lineRule="auto"/>
        <w:ind w:firstLine="0"/>
        <w:rPr>
          <w:rFonts w:hint="default" w:ascii="Times New Roman" w:hAnsi="Times New Roman" w:cs="Times New Roman"/>
          <w:color w:val="auto"/>
          <w:sz w:val="36"/>
          <w:szCs w:val="36"/>
        </w:rPr>
      </w:pPr>
      <w:r>
        <w:rPr>
          <w:rFonts w:hint="default" w:ascii="Times New Roman" w:hAnsi="Times New Roman" w:cs="Times New Roman"/>
          <w:color w:val="auto"/>
          <w:sz w:val="36"/>
          <w:szCs w:val="36"/>
        </w:rPr>
        <w:t>TƯ TƯỞNG HỒ CHÍ MINH</w:t>
      </w:r>
    </w:p>
    <w:p>
      <w:pPr>
        <w:pStyle w:val="12"/>
        <w:spacing w:line="360" w:lineRule="auto"/>
        <w:ind w:firstLine="0"/>
        <w:rPr>
          <w:rFonts w:hint="default" w:ascii="Times New Roman" w:hAnsi="Times New Roman" w:cs="Times New Roman"/>
          <w:color w:val="auto"/>
          <w:sz w:val="26"/>
          <w:szCs w:val="26"/>
        </w:rPr>
      </w:pPr>
    </w:p>
    <w:tbl>
      <w:tblPr>
        <w:tblStyle w:val="7"/>
        <w:tblW w:w="9322" w:type="dxa"/>
        <w:tblInd w:w="486" w:type="dxa"/>
        <w:tblLayout w:type="fixed"/>
        <w:tblCellMar>
          <w:top w:w="0" w:type="dxa"/>
          <w:left w:w="10" w:type="dxa"/>
          <w:bottom w:w="0" w:type="dxa"/>
          <w:right w:w="10" w:type="dxa"/>
        </w:tblCellMar>
      </w:tblPr>
      <w:tblGrid>
        <w:gridCol w:w="4350"/>
        <w:gridCol w:w="4972"/>
      </w:tblGrid>
      <w:tr>
        <w:tblPrEx>
          <w:tblCellMar>
            <w:top w:w="0" w:type="dxa"/>
            <w:left w:w="10" w:type="dxa"/>
            <w:bottom w:w="0" w:type="dxa"/>
            <w:right w:w="10" w:type="dxa"/>
          </w:tblCellMar>
        </w:tblPrEx>
        <w:trPr>
          <w:trHeight w:val="2495" w:hRule="atLeast"/>
        </w:trPr>
        <w:tc>
          <w:tcPr>
            <w:tcW w:w="4350" w:type="dxa"/>
            <w:tcMar>
              <w:top w:w="0" w:type="dxa"/>
              <w:left w:w="108" w:type="dxa"/>
              <w:bottom w:w="0" w:type="dxa"/>
              <w:right w:w="108" w:type="dxa"/>
            </w:tcMar>
          </w:tcPr>
          <w:p>
            <w:pPr>
              <w:pStyle w:val="13"/>
              <w:spacing w:line="360" w:lineRule="auto"/>
              <w:ind w:firstLine="0"/>
              <w:rPr>
                <w:rFonts w:hint="default" w:ascii="Times New Roman" w:hAnsi="Times New Roman" w:cs="Times New Roman"/>
                <w:b/>
                <w:bCs/>
                <w:color w:val="auto"/>
                <w:sz w:val="32"/>
                <w:szCs w:val="32"/>
              </w:rPr>
            </w:pPr>
            <w:r>
              <w:rPr>
                <w:rStyle w:val="10"/>
                <w:rFonts w:hint="default" w:ascii="Times New Roman" w:hAnsi="Times New Roman" w:cs="Times New Roman"/>
                <w:b/>
                <w:bCs/>
                <w:color w:val="auto"/>
                <w:sz w:val="32"/>
                <w:szCs w:val="32"/>
                <w:lang w:val="vi-VN"/>
              </w:rPr>
              <w:t>Giảng viên hướng dẫn:</w:t>
            </w:r>
          </w:p>
          <w:p>
            <w:pPr>
              <w:pStyle w:val="13"/>
              <w:spacing w:line="360" w:lineRule="auto"/>
              <w:ind w:firstLine="0"/>
              <w:rPr>
                <w:rFonts w:hint="default" w:ascii="Times New Roman" w:hAnsi="Times New Roman" w:cs="Times New Roman"/>
                <w:b/>
                <w:bCs/>
                <w:color w:val="auto"/>
                <w:sz w:val="32"/>
                <w:szCs w:val="32"/>
                <w:lang w:val="vi-VN"/>
              </w:rPr>
            </w:pPr>
            <w:r>
              <w:rPr>
                <w:rFonts w:hint="default" w:ascii="Times New Roman" w:hAnsi="Times New Roman" w:cs="Times New Roman"/>
                <w:b/>
                <w:bCs/>
                <w:color w:val="auto"/>
                <w:sz w:val="32"/>
                <w:szCs w:val="32"/>
              </w:rPr>
              <w:t>Sinh viên thực hiện:</w:t>
            </w:r>
          </w:p>
          <w:p>
            <w:pPr>
              <w:pStyle w:val="13"/>
              <w:spacing w:line="360" w:lineRule="auto"/>
              <w:ind w:firstLine="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Lớp: AT17</w:t>
            </w:r>
          </w:p>
          <w:p>
            <w:pPr>
              <w:pStyle w:val="13"/>
              <w:spacing w:after="0" w:line="360" w:lineRule="auto"/>
              <w:ind w:firstLine="0"/>
              <w:rPr>
                <w:rFonts w:hint="default" w:ascii="Times New Roman" w:hAnsi="Times New Roman" w:cs="Times New Roman"/>
                <w:b/>
                <w:bCs/>
                <w:color w:val="auto"/>
                <w:sz w:val="32"/>
                <w:szCs w:val="32"/>
                <w:lang w:val="vi-VN"/>
              </w:rPr>
            </w:pPr>
            <w:r>
              <w:rPr>
                <w:rFonts w:hint="default" w:ascii="Times New Roman" w:hAnsi="Times New Roman" w:cs="Times New Roman"/>
                <w:b/>
                <w:bCs/>
                <w:color w:val="auto"/>
                <w:sz w:val="32"/>
                <w:szCs w:val="32"/>
                <w:lang w:val="vi-VN"/>
              </w:rPr>
              <w:t>Mssv: AT17N0116</w:t>
            </w:r>
          </w:p>
          <w:p>
            <w:pPr>
              <w:pStyle w:val="2"/>
              <w:spacing w:before="0" w:after="0" w:line="360" w:lineRule="auto"/>
              <w:rPr>
                <w:rFonts w:hint="default" w:ascii="Times New Roman" w:hAnsi="Times New Roman" w:cs="Times New Roman"/>
                <w:b/>
                <w:bCs/>
                <w:color w:val="auto"/>
                <w:sz w:val="32"/>
                <w:szCs w:val="32"/>
                <w:lang w:val="vi-VN"/>
              </w:rPr>
            </w:pPr>
          </w:p>
        </w:tc>
        <w:tc>
          <w:tcPr>
            <w:tcW w:w="4972" w:type="dxa"/>
            <w:tcMar>
              <w:top w:w="0" w:type="dxa"/>
              <w:left w:w="108" w:type="dxa"/>
              <w:bottom w:w="0" w:type="dxa"/>
              <w:right w:w="108" w:type="dxa"/>
            </w:tcMar>
          </w:tcPr>
          <w:p>
            <w:pPr>
              <w:pStyle w:val="13"/>
              <w:spacing w:line="360" w:lineRule="auto"/>
              <w:ind w:firstLine="0"/>
              <w:jc w:val="both"/>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t>Bùi Quang Tuyến</w:t>
            </w:r>
          </w:p>
          <w:p>
            <w:pPr>
              <w:pStyle w:val="13"/>
              <w:spacing w:line="360" w:lineRule="auto"/>
              <w:ind w:firstLine="0"/>
              <w:jc w:val="both"/>
              <w:rPr>
                <w:rFonts w:hint="default" w:ascii="Times New Roman" w:hAnsi="Times New Roman" w:cs="Times New Roman"/>
                <w:b w:val="0"/>
                <w:bCs w:val="0"/>
                <w:color w:val="auto"/>
                <w:sz w:val="32"/>
                <w:szCs w:val="32"/>
              </w:rPr>
            </w:pPr>
            <w:r>
              <w:rPr>
                <w:rStyle w:val="10"/>
                <w:rFonts w:hint="default" w:ascii="Times New Roman" w:hAnsi="Times New Roman" w:cs="Times New Roman"/>
                <w:b w:val="0"/>
                <w:bCs w:val="0"/>
                <w:color w:val="auto"/>
                <w:sz w:val="32"/>
                <w:szCs w:val="32"/>
              </w:rPr>
              <w:t>Trần Công Nam</w:t>
            </w:r>
          </w:p>
          <w:p>
            <w:pPr>
              <w:pStyle w:val="13"/>
              <w:spacing w:line="360" w:lineRule="auto"/>
              <w:ind w:firstLine="0"/>
              <w:rPr>
                <w:rFonts w:hint="default" w:ascii="Times New Roman" w:hAnsi="Times New Roman" w:cs="Times New Roman"/>
                <w:b/>
                <w:bCs/>
                <w:color w:val="auto"/>
                <w:sz w:val="32"/>
                <w:szCs w:val="32"/>
              </w:rPr>
            </w:pPr>
          </w:p>
        </w:tc>
      </w:tr>
    </w:tbl>
    <w:p>
      <w:pPr>
        <w:pStyle w:val="4"/>
        <w:spacing w:line="360" w:lineRule="auto"/>
        <w:rPr>
          <w:rFonts w:hint="default" w:ascii="Times New Roman" w:hAnsi="Times New Roman" w:cs="Times New Roman"/>
          <w:color w:val="auto"/>
          <w:sz w:val="26"/>
          <w:szCs w:val="26"/>
        </w:rPr>
      </w:pPr>
    </w:p>
    <w:p>
      <w:pPr>
        <w:pStyle w:val="4"/>
        <w:spacing w:line="360" w:lineRule="auto"/>
        <w:rPr>
          <w:rFonts w:hint="default" w:ascii="Times New Roman" w:hAnsi="Times New Roman" w:cs="Times New Roman"/>
          <w:color w:val="auto"/>
          <w:sz w:val="32"/>
          <w:szCs w:val="32"/>
        </w:rPr>
      </w:pPr>
    </w:p>
    <w:bookmarkEnd w:id="0"/>
    <w:bookmarkEnd w:id="1"/>
    <w:bookmarkEnd w:id="2"/>
    <w:bookmarkEnd w:id="3"/>
    <w:bookmarkEnd w:id="4"/>
    <w:bookmarkEnd w:id="5"/>
    <w:p>
      <w:pPr>
        <w:pStyle w:val="4"/>
        <w:spacing w:line="360" w:lineRule="auto"/>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CÂU HỎI VÀ TRẢ LỜI</w:t>
      </w:r>
    </w:p>
    <w:p>
      <w:pPr>
        <w:pStyle w:val="5"/>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8"/>
          <w:szCs w:val="28"/>
          <w:lang w:val="pt-BR"/>
        </w:rPr>
      </w:pPr>
      <w:r>
        <w:rPr>
          <w:rFonts w:hint="default" w:ascii="Times New Roman" w:hAnsi="Times New Roman" w:cs="Times New Roman"/>
          <w:b/>
          <w:bCs/>
          <w:color w:val="auto"/>
          <w:sz w:val="28"/>
          <w:szCs w:val="28"/>
          <w:lang w:val="pt-BR"/>
        </w:rPr>
        <w:t>Câu hỏi</w:t>
      </w:r>
      <w:r>
        <w:rPr>
          <w:rFonts w:hint="default" w:ascii="Times New Roman" w:hAnsi="Times New Roman" w:cs="Times New Roman"/>
          <w:color w:val="auto"/>
          <w:sz w:val="28"/>
          <w:szCs w:val="28"/>
          <w:lang w:val="pt-BR"/>
        </w:rPr>
        <w:t xml:space="preserve">: </w:t>
      </w:r>
    </w:p>
    <w:p>
      <w:pPr>
        <w:pStyle w:val="4"/>
        <w:spacing w:line="360" w:lineRule="auto"/>
        <w:ind w:firstLine="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pt-BR"/>
        </w:rPr>
        <w:t xml:space="preserve">Trong di chúc Hồ Chí Minh viết </w:t>
      </w:r>
      <w:r>
        <w:rPr>
          <w:rFonts w:hint="default" w:ascii="Times New Roman" w:hAnsi="Times New Roman" w:cs="Times New Roman"/>
          <w:color w:val="auto"/>
          <w:sz w:val="26"/>
          <w:szCs w:val="26"/>
        </w:rPr>
        <w:t>“</w:t>
      </w:r>
      <w:r>
        <w:rPr>
          <w:rFonts w:hint="default" w:ascii="Times New Roman" w:hAnsi="Times New Roman" w:cs="Times New Roman"/>
          <w:color w:val="auto"/>
          <w:sz w:val="26"/>
          <w:szCs w:val="26"/>
          <w:lang w:val="pt-BR"/>
        </w:rPr>
        <w:t>Bồi dưỡng thế hệ cách mạng cho đời sau là một việc rất quan trọng và rất cần thiết</w:t>
      </w:r>
      <w:r>
        <w:rPr>
          <w:rFonts w:hint="default" w:ascii="Times New Roman" w:hAnsi="Times New Roman" w:cs="Times New Roman"/>
          <w:color w:val="auto"/>
          <w:sz w:val="26"/>
          <w:szCs w:val="26"/>
        </w:rPr>
        <w:t>”</w:t>
      </w:r>
      <w:r>
        <w:rPr>
          <w:rFonts w:hint="default" w:ascii="Times New Roman" w:hAnsi="Times New Roman" w:cs="Times New Roman"/>
          <w:color w:val="auto"/>
          <w:sz w:val="26"/>
          <w:szCs w:val="26"/>
          <w:lang w:val="pt-BR"/>
        </w:rPr>
        <w:t>.</w:t>
      </w:r>
    </w:p>
    <w:p>
      <w:pPr>
        <w:pStyle w:val="4"/>
        <w:spacing w:line="360" w:lineRule="auto"/>
        <w:ind w:firstLine="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pt-BR"/>
        </w:rPr>
        <w:t>Bạn hiểu lời căn dặn trên của Bác như thế nào ?</w:t>
      </w:r>
    </w:p>
    <w:p>
      <w:pPr>
        <w:pStyle w:val="4"/>
        <w:spacing w:line="360" w:lineRule="auto"/>
        <w:ind w:firstLine="420" w:firstLineChars="0"/>
        <w:jc w:val="both"/>
        <w:rPr>
          <w:rFonts w:hint="default" w:ascii="Times New Roman" w:hAnsi="Times New Roman" w:cs="Times New Roman"/>
          <w:color w:val="auto"/>
          <w:sz w:val="26"/>
          <w:szCs w:val="26"/>
          <w:lang w:val="pt-BR"/>
        </w:rPr>
      </w:pPr>
      <w:r>
        <w:rPr>
          <w:rFonts w:hint="default" w:ascii="Times New Roman" w:hAnsi="Times New Roman" w:cs="Times New Roman"/>
          <w:color w:val="auto"/>
          <w:sz w:val="26"/>
          <w:szCs w:val="26"/>
          <w:lang w:val="pt-BR"/>
        </w:rPr>
        <w:t>Liên hệ trách nhiệm của sinh viên ?</w:t>
      </w:r>
    </w:p>
    <w:p>
      <w:pPr>
        <w:pStyle w:val="4"/>
        <w:spacing w:line="360" w:lineRule="auto"/>
        <w:ind w:firstLine="420" w:firstLineChars="0"/>
        <w:jc w:val="both"/>
        <w:rPr>
          <w:rFonts w:hint="default" w:ascii="Times New Roman" w:hAnsi="Times New Roman" w:cs="Times New Roman"/>
          <w:b/>
          <w:bCs/>
          <w:color w:val="auto"/>
          <w:sz w:val="26"/>
          <w:szCs w:val="26"/>
        </w:rPr>
      </w:pPr>
      <w:r>
        <w:rPr>
          <w:rFonts w:hint="default" w:ascii="Times New Roman" w:hAnsi="Times New Roman" w:cs="Times New Roman"/>
          <w:color w:val="auto"/>
          <w:sz w:val="26"/>
          <w:szCs w:val="26"/>
        </w:rPr>
        <w:br w:type="textWrapping"/>
      </w:r>
      <w:r>
        <w:rPr>
          <w:rFonts w:hint="default" w:ascii="Times New Roman" w:hAnsi="Times New Roman" w:cs="Times New Roman"/>
          <w:b/>
          <w:bCs/>
          <w:color w:val="auto"/>
          <w:sz w:val="28"/>
          <w:szCs w:val="28"/>
        </w:rPr>
        <w:t>Bài Làm:</w:t>
      </w:r>
    </w:p>
    <w:p>
      <w:pPr>
        <w:pStyle w:val="4"/>
        <w:spacing w:line="360" w:lineRule="auto"/>
        <w:ind w:firstLine="420" w:firstLineChars="0"/>
        <w:jc w:val="both"/>
        <w:rPr>
          <w:rFonts w:hint="default" w:ascii="Times New Roman" w:hAnsi="Times New Roman" w:cs="Times New Roman"/>
          <w:b/>
          <w:bCs/>
          <w:color w:val="auto"/>
          <w:sz w:val="26"/>
          <w:szCs w:val="26"/>
        </w:rPr>
      </w:pPr>
    </w:p>
    <w:p>
      <w:pPr>
        <w:pStyle w:val="4"/>
        <w:spacing w:line="360" w:lineRule="auto"/>
        <w:ind w:firstLine="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pt-BR"/>
        </w:rPr>
        <w:t xml:space="preserve">Trong di chúc Hồ Chí Minh viết </w:t>
      </w:r>
      <w:r>
        <w:rPr>
          <w:rFonts w:hint="default" w:ascii="Times New Roman" w:hAnsi="Times New Roman" w:cs="Times New Roman"/>
          <w:color w:val="auto"/>
          <w:sz w:val="26"/>
          <w:szCs w:val="26"/>
        </w:rPr>
        <w:t>“Bồi dưỡng thế hệ cách mạng cho đời sau” theo bản “Di chúc” của Chủ tịch Hồ Chí Minh là việc bồi dưỡng lý tưởng cộng sản, giáo dục truyền thống yêu nước, ý thức rèn luyện đạo đức cách mạng, bồi dưỡng tư tưởng đúng đắn , bồi dưỡng phẩm chất , phong cách sống tốt  đẹp, lành mạnh và bồi dưỡng vốn hiểu biết nâng cao trí thức .</w:t>
      </w:r>
    </w:p>
    <w:p>
      <w:pPr>
        <w:pStyle w:val="4"/>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Đây chính là một tư tưởng lớn, thống nhất trong cuộc đời hoạt động của Hồ Chí Minh. Việc bồi dưỡng cho thế hệ cách mạng đời sau “</w:t>
      </w:r>
      <w:r>
        <w:rPr>
          <w:rFonts w:hint="default" w:ascii="Times New Roman" w:hAnsi="Times New Roman" w:cs="Times New Roman"/>
          <w:i/>
          <w:iCs/>
          <w:color w:val="auto"/>
          <w:sz w:val="26"/>
          <w:szCs w:val="26"/>
        </w:rPr>
        <w:t>rất quan trọng</w:t>
      </w:r>
      <w:r>
        <w:rPr>
          <w:rFonts w:hint="default" w:ascii="Times New Roman" w:hAnsi="Times New Roman" w:cs="Times New Roman"/>
          <w:color w:val="auto"/>
          <w:sz w:val="26"/>
          <w:szCs w:val="26"/>
        </w:rPr>
        <w:t>”. Bởi vì thế hệ trẻ có vai trò to lớn, mang cho mình sự nhiệt huyết, sáng tạo, ...đối với sự trường tồn của đất nước. Bất cứ một quốc gia dân tộc và chế độ xã hội nào muốn tồn tại và phát triển đều phải quan tâm đến thế hệ trẻ. Bồi dưỡng thế hệ cách mạng cho đời sau – thế hệ trẻ là việc “</w:t>
      </w:r>
      <w:r>
        <w:rPr>
          <w:rFonts w:hint="default" w:ascii="Times New Roman" w:hAnsi="Times New Roman" w:cs="Times New Roman"/>
          <w:i/>
          <w:color w:val="auto"/>
          <w:sz w:val="26"/>
          <w:szCs w:val="26"/>
        </w:rPr>
        <w:t>rất cần thiết”</w:t>
      </w:r>
      <w:r>
        <w:rPr>
          <w:rFonts w:hint="default" w:ascii="Times New Roman" w:hAnsi="Times New Roman" w:cs="Times New Roman"/>
          <w:color w:val="auto"/>
          <w:sz w:val="26"/>
          <w:szCs w:val="26"/>
        </w:rPr>
        <w:t>. Bởi vì, thế hệ trẻ là lớp người kế tục tất yếu sự nghiệp cách mạng của cha anh đưa nước nhà đến một tương lai tươi sáng. Người giải thích cụ thể “vì thanh niên là lớp người kế tục sự nghiệp cách mạng cho thế hệ thanh niên già, đồng thời là người phụ trách dìu dắt thế hệ thanh niên trong tương lai”.</w:t>
      </w:r>
      <w:r>
        <w:rPr>
          <w:rFonts w:hint="default" w:ascii="Times New Roman" w:hAnsi="Times New Roman" w:cs="Times New Roman"/>
          <w:color w:val="auto"/>
          <w:sz w:val="26"/>
          <w:szCs w:val="26"/>
        </w:rPr>
        <w:tab/>
      </w:r>
    </w:p>
    <w:p>
      <w:pPr>
        <w:pStyle w:val="4"/>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Bồi dưỡng cho thế hệ trẻ là để trao vào tay họ cả tương lai và vận mệnh của đất nước. Vì vậy, Bác đặc biệt lưu ý: “</w:t>
      </w:r>
      <w:r>
        <w:rPr>
          <w:rFonts w:hint="default" w:ascii="Times New Roman" w:hAnsi="Times New Roman" w:cs="Times New Roman"/>
          <w:i/>
          <w:color w:val="auto"/>
          <w:sz w:val="26"/>
          <w:szCs w:val="26"/>
        </w:rPr>
        <w:t>Đảng cần phải chăm lo giáo dục đạo đức cách mạng cho họ, đào tạo họ thành những người kế thừa xây dựng chu nghĩa xã hội vừa “hồng”, vừa “chuyên</w:t>
      </w:r>
      <w:r>
        <w:rPr>
          <w:rFonts w:hint="default" w:ascii="Times New Roman" w:hAnsi="Times New Roman" w:cs="Times New Roman"/>
          <w:color w:val="auto"/>
          <w:sz w:val="26"/>
          <w:szCs w:val="26"/>
        </w:rPr>
        <w:t>”.</w:t>
      </w:r>
    </w:p>
    <w:p>
      <w:pPr>
        <w:pStyle w:val="4"/>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rPr>
        <w:tab/>
      </w:r>
      <w:r>
        <w:rPr>
          <w:rFonts w:hint="default" w:ascii="Times New Roman" w:hAnsi="Times New Roman" w:cs="Times New Roman"/>
          <w:color w:val="auto"/>
          <w:sz w:val="26"/>
          <w:szCs w:val="26"/>
        </w:rPr>
        <w:t>Hiện nay, trong sự nghiệp đổi mới toàn diện đất nước, trước xu thế toàn cầu hóa và hội nhập kinh tế quốc tế, đối với sinh viên cần có trách nhiệm  học tập bồi dưỡng chủ nghĩa Mác - Lê-nin và tư tưởng Hồ Chí Minh, về đường lối, chủ trương của Đảng, chính sách, pháp luật của Nhà nước, có ý thức, đạo đức chấp hành tốt kỷ luật, có văn hóa, lối sống lành mạnh, có ý thức tự giác tiếp thu những kiến thức về kinh tế, khoa học - kỹ thuật, văn hóa - xã hội, có khả năng làm chủ khoa học, công nghệ, kỹ thuật hiện đại.</w:t>
      </w:r>
      <w:r>
        <w:rPr>
          <w:rFonts w:hint="default" w:ascii="Times New Roman" w:hAnsi="Times New Roman" w:cs="Times New Roman"/>
          <w:color w:val="auto"/>
          <w:sz w:val="26"/>
          <w:szCs w:val="26"/>
        </w:rPr>
        <w:br w:type="textWrapping"/>
      </w:r>
    </w:p>
    <w:p>
      <w:pPr>
        <w:pStyle w:val="4"/>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6"/>
          <w:szCs w:val="26"/>
        </w:rPr>
      </w:pPr>
    </w:p>
    <w:p>
      <w:pPr>
        <w:pStyle w:val="4"/>
        <w:spacing w:line="360" w:lineRule="auto"/>
        <w:jc w:val="both"/>
        <w:rPr>
          <w:rFonts w:hint="default" w:ascii="Times New Roman" w:hAnsi="Times New Roman" w:cs="Times New Roman"/>
          <w:color w:val="auto"/>
          <w:sz w:val="26"/>
          <w:szCs w:val="26"/>
        </w:rPr>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0"/>
    <w:family w:val="roman"/>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0"/>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cumentProtection w:enforcement="0"/>
  <w:defaultTabStop w:val="420"/>
  <w:autoHyphenation/>
  <w:characterSpacingControl w:val="doNotCompress"/>
  <w:compat>
    <w:compatSetting w:name="compatibilityMode" w:uri="http://schemas.microsoft.com/office/word" w:val="15"/>
  </w:compat>
  <w:rsids>
    <w:rsidRoot w:val="00FD75C0"/>
    <w:rsid w:val="00C56506"/>
    <w:rsid w:val="00FD75C0"/>
    <w:rsid w:val="1F6BC300"/>
    <w:rsid w:val="1FE6D321"/>
    <w:rsid w:val="1FFFEFEA"/>
    <w:rsid w:val="2EFE0CC3"/>
    <w:rsid w:val="433B2A50"/>
    <w:rsid w:val="5356B0D8"/>
    <w:rsid w:val="5FEEA07A"/>
    <w:rsid w:val="6F96A265"/>
    <w:rsid w:val="737B318F"/>
    <w:rsid w:val="75ADBC25"/>
    <w:rsid w:val="7BFB190E"/>
    <w:rsid w:val="7DBFDB13"/>
    <w:rsid w:val="7EDFF449"/>
    <w:rsid w:val="7EFFCD7C"/>
    <w:rsid w:val="7FA7DDB0"/>
    <w:rsid w:val="7FEFD65A"/>
    <w:rsid w:val="7FFFC188"/>
    <w:rsid w:val="9D7CBE55"/>
    <w:rsid w:val="BFCF927A"/>
    <w:rsid w:val="CDBF6ECD"/>
    <w:rsid w:val="CFEF5646"/>
    <w:rsid w:val="D576868D"/>
    <w:rsid w:val="D7D32F56"/>
    <w:rsid w:val="DF7DFA84"/>
    <w:rsid w:val="EBEEA228"/>
    <w:rsid w:val="FC7EA530"/>
    <w:rsid w:val="FCFFD2D0"/>
    <w:rsid w:val="FDFBAD33"/>
    <w:rsid w:val="FEDF5592"/>
    <w:rsid w:val="FF77AE40"/>
    <w:rsid w:val="FFCE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erif CJK SC" w:cs="Lohit Devanagari"/>
      <w:kern w:val="3"/>
      <w:sz w:val="24"/>
      <w:szCs w:val="24"/>
      <w:lang w:val="en-US" w:eastAsia="zh-CN" w:bidi="hi-IN"/>
    </w:rPr>
  </w:style>
  <w:style w:type="paragraph" w:styleId="2">
    <w:name w:val="heading 3"/>
    <w:basedOn w:val="3"/>
    <w:next w:val="1"/>
    <w:qFormat/>
    <w:uiPriority w:val="0"/>
    <w:pPr>
      <w:outlineLvl w:val="2"/>
    </w:p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rFonts w:ascii="Liberation Sans" w:hAnsi="Liberation Sans" w:eastAsia="Noto Sans CJK SC"/>
      <w:sz w:val="28"/>
      <w:szCs w:val="28"/>
    </w:rPr>
  </w:style>
  <w:style w:type="paragraph" w:customStyle="1" w:styleId="4">
    <w:name w:val="Standard"/>
    <w:qFormat/>
    <w:uiPriority w:val="0"/>
    <w:pPr>
      <w:suppressAutoHyphens/>
      <w:autoSpaceDN w:val="0"/>
      <w:textAlignment w:val="baseline"/>
    </w:pPr>
    <w:rPr>
      <w:rFonts w:ascii="Liberation Serif" w:hAnsi="Liberation Serif" w:eastAsia="Noto Serif CJK SC" w:cs="Lohit Devanagari"/>
      <w:kern w:val="3"/>
      <w:sz w:val="24"/>
      <w:szCs w:val="24"/>
      <w:lang w:val="en-US" w:eastAsia="zh-CN" w:bidi="hi-IN"/>
    </w:rPr>
  </w:style>
  <w:style w:type="paragraph" w:customStyle="1" w:styleId="5">
    <w:name w:val="Text body"/>
    <w:basedOn w:val="4"/>
    <w:qFormat/>
    <w:uiPriority w:val="0"/>
    <w:pPr>
      <w:spacing w:after="140" w:line="276" w:lineRule="auto"/>
    </w:pPr>
  </w:style>
  <w:style w:type="paragraph" w:styleId="8">
    <w:name w:val="caption"/>
    <w:basedOn w:val="4"/>
    <w:next w:val="1"/>
    <w:qFormat/>
    <w:uiPriority w:val="0"/>
    <w:pPr>
      <w:suppressLineNumbers/>
      <w:spacing w:before="120" w:after="120"/>
    </w:pPr>
    <w:rPr>
      <w:i/>
      <w:iCs/>
    </w:rPr>
  </w:style>
  <w:style w:type="paragraph" w:styleId="9">
    <w:name w:val="List"/>
    <w:basedOn w:val="5"/>
    <w:qFormat/>
    <w:uiPriority w:val="0"/>
  </w:style>
  <w:style w:type="character" w:styleId="10">
    <w:name w:val="Strong"/>
    <w:basedOn w:val="6"/>
    <w:qFormat/>
    <w:uiPriority w:val="0"/>
    <w:rPr>
      <w:b/>
    </w:rPr>
  </w:style>
  <w:style w:type="paragraph" w:customStyle="1" w:styleId="11">
    <w:name w:val="Index"/>
    <w:basedOn w:val="4"/>
    <w:qFormat/>
    <w:uiPriority w:val="0"/>
    <w:pPr>
      <w:suppressLineNumbers/>
    </w:pPr>
  </w:style>
  <w:style w:type="paragraph" w:customStyle="1" w:styleId="12">
    <w:name w:val="Cover"/>
    <w:basedOn w:val="4"/>
    <w:qFormat/>
    <w:uiPriority w:val="0"/>
    <w:pPr>
      <w:spacing w:before="240"/>
      <w:ind w:firstLine="567"/>
      <w:jc w:val="center"/>
    </w:pPr>
    <w:rPr>
      <w:b/>
      <w:sz w:val="28"/>
      <w:szCs w:val="28"/>
    </w:rPr>
  </w:style>
  <w:style w:type="paragraph" w:customStyle="1" w:styleId="13">
    <w:name w:val="Cover Table"/>
    <w:basedOn w:val="4"/>
    <w:qFormat/>
    <w:uiPriority w:val="0"/>
    <w:pPr>
      <w:spacing w:after="80" w:line="20" w:lineRule="atLeast"/>
      <w:ind w:firstLine="567"/>
    </w:pPr>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345</Words>
  <Characters>1970</Characters>
  <Lines>16</Lines>
  <Paragraphs>4</Paragraphs>
  <TotalTime>7</TotalTime>
  <ScaleCrop>false</ScaleCrop>
  <LinksUpToDate>false</LinksUpToDate>
  <CharactersWithSpaces>2311</CharactersWithSpaces>
  <Application>WPS Office_11.1.0.10702_F1E327BC-269C-435d-A152-05C5408002CA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2021-10-05T11:28:00Z</dcterms:created>
  <dc:creator>dark</dc:creator>
  <cp:lastModifiedBy>dark</cp:lastModifiedBy>
  <dcterms:modified xsi:type="dcterms:W3CDTF">2021-10-04T10:53:15Z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