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F500" w14:textId="4C4B27BF" w:rsidR="00B74EA2" w:rsidRPr="00176D51" w:rsidRDefault="005529AC" w:rsidP="00176D51">
      <w:pPr>
        <w:spacing w:after="0" w:line="240" w:lineRule="auto"/>
        <w:jc w:val="center"/>
        <w:rPr>
          <w:rFonts w:ascii="Times New Roman" w:hAnsi="Times New Roman" w:cs="Times New Roman"/>
          <w:b/>
          <w:sz w:val="28"/>
          <w:szCs w:val="28"/>
        </w:rPr>
      </w:pPr>
      <w:r w:rsidRPr="00176D51">
        <w:rPr>
          <w:rFonts w:ascii="Times New Roman" w:hAnsi="Times New Roman" w:cs="Times New Roman"/>
          <w:b/>
          <w:sz w:val="28"/>
          <w:szCs w:val="28"/>
        </w:rPr>
        <w:t>TÀI LIỆU HỌP</w:t>
      </w:r>
      <w:r w:rsidR="00FF4A2C" w:rsidRPr="00176D51">
        <w:rPr>
          <w:rFonts w:ascii="Times New Roman" w:hAnsi="Times New Roman" w:cs="Times New Roman"/>
          <w:b/>
          <w:sz w:val="28"/>
          <w:szCs w:val="28"/>
          <w:lang w:val="vi-VN"/>
        </w:rPr>
        <w:t xml:space="preserve"> PHỤC VỤ LÃNH ĐẠO</w:t>
      </w:r>
      <w:r w:rsidR="00176D51" w:rsidRPr="00176D51">
        <w:rPr>
          <w:rFonts w:ascii="Times New Roman" w:hAnsi="Times New Roman" w:cs="Times New Roman"/>
          <w:b/>
          <w:sz w:val="28"/>
          <w:szCs w:val="28"/>
        </w:rPr>
        <w:t xml:space="preserve"> HỌP VỚI CỤC KẾT CẤU HẠ TẦNG XÂY DỰNG – </w:t>
      </w:r>
      <w:r w:rsidR="000929D2" w:rsidRPr="00176D51">
        <w:rPr>
          <w:rFonts w:ascii="Times New Roman" w:hAnsi="Times New Roman" w:cs="Times New Roman"/>
          <w:b/>
          <w:sz w:val="28"/>
          <w:szCs w:val="28"/>
        </w:rPr>
        <w:t>BỘ XÂY DỰNG</w:t>
      </w:r>
      <w:r w:rsidR="00176D51" w:rsidRPr="00176D51">
        <w:rPr>
          <w:rFonts w:ascii="Times New Roman" w:hAnsi="Times New Roman" w:cs="Times New Roman"/>
          <w:b/>
          <w:sz w:val="28"/>
          <w:szCs w:val="28"/>
        </w:rPr>
        <w:t xml:space="preserve"> VỀ HIỆN TRẠNG TRIỂN KHAI CƠ SỞ DỮ LIỆU CẤP NƯỚC SẠCH VÀ THOÁT NƯỚC ĐÔ THỊ</w:t>
      </w:r>
    </w:p>
    <w:p w14:paraId="1DDD6BC0" w14:textId="71C239EE" w:rsidR="00176D51" w:rsidRPr="00176D51" w:rsidRDefault="00176D51" w:rsidP="00D550DB">
      <w:pPr>
        <w:spacing w:line="240" w:lineRule="auto"/>
        <w:jc w:val="center"/>
        <w:rPr>
          <w:rFonts w:ascii="Times New Roman" w:hAnsi="Times New Roman" w:cs="Times New Roman"/>
          <w:bCs/>
          <w:i/>
          <w:iCs/>
          <w:sz w:val="24"/>
          <w:szCs w:val="24"/>
        </w:rPr>
      </w:pPr>
      <w:r w:rsidRPr="00176D51">
        <w:rPr>
          <w:rFonts w:ascii="Times New Roman" w:hAnsi="Times New Roman" w:cs="Times New Roman"/>
          <w:bCs/>
          <w:i/>
          <w:iCs/>
          <w:sz w:val="24"/>
          <w:szCs w:val="24"/>
        </w:rPr>
        <w:t>(Hà Nội, ngày 11/5/2026)</w:t>
      </w:r>
    </w:p>
    <w:p w14:paraId="12A8038E" w14:textId="77777777" w:rsidR="00732997" w:rsidRPr="004036F3" w:rsidRDefault="00732997" w:rsidP="00732997">
      <w:pPr>
        <w:spacing w:before="120" w:after="120" w:line="240" w:lineRule="auto"/>
        <w:ind w:firstLine="720"/>
        <w:jc w:val="both"/>
        <w:rPr>
          <w:rFonts w:ascii="Times New Roman" w:eastAsia="Aptos" w:hAnsi="Times New Roman" w:cs="Times New Roman (Body CS)"/>
          <w:b/>
          <w:sz w:val="28"/>
          <w:szCs w:val="28"/>
          <w14:ligatures w14:val="standardContextual"/>
        </w:rPr>
      </w:pPr>
      <w:r w:rsidRPr="004036F3">
        <w:rPr>
          <w:rFonts w:ascii="Times New Roman" w:eastAsia="Aptos" w:hAnsi="Times New Roman" w:cs="Times New Roman (Body CS)"/>
          <w:b/>
          <w:sz w:val="28"/>
          <w:szCs w:val="28"/>
          <w14:ligatures w14:val="standardContextual"/>
        </w:rPr>
        <w:t>I. Nội dung trao đổi</w:t>
      </w:r>
    </w:p>
    <w:p w14:paraId="7E1430E6" w14:textId="2C80FC1C" w:rsidR="00176D51" w:rsidRPr="00176D51" w:rsidRDefault="00176D51" w:rsidP="00176D51">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Cs/>
          <w:sz w:val="28"/>
          <w:szCs w:val="28"/>
          <w14:ligatures w14:val="standardContextual"/>
        </w:rPr>
        <w:t>Căn cứ Công văn số 639/KCHT-CTN ngày 07/5/2026 của Cục Kết cấu hạ tầng xây dựng, Bộ Xây dựng về việc mời họp rà soát công tác tích hợp, đồng bộ Cơ sở dữ liệu cấp nước sạch và thoát nước đô thị lên Trung tâm Dữ liệu quốc gia.</w:t>
      </w:r>
    </w:p>
    <w:p w14:paraId="3B1F9D73" w14:textId="1DC51345" w:rsidR="00176D51" w:rsidRPr="00176D51" w:rsidRDefault="00176D51" w:rsidP="00176D51">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Cs/>
          <w:sz w:val="28"/>
          <w:szCs w:val="28"/>
          <w14:ligatures w14:val="standardContextual"/>
        </w:rPr>
        <w:t xml:space="preserve">Ngày 13/4/2026, Cục Kết cấu hạ tầng xây dựng, Bộ Xây dựng (đơn vị chủ trì xây dựng Cơ sở dữ liệu cấp nước sạch và thoát nước đô thị) đã phối hợp với Trung tâm Dữ liệu quốc gia (C12), Bộ Công an và Trung tâm Công nghệ thông tin, Bộ Xây dựng tổ chức họp đánh giá tiến độ triển khai xây dựng Cơ sở dữ liệu cấp nước sạch và thoát nước đô thị </w:t>
      </w:r>
      <w:r w:rsidRPr="00176D51">
        <w:rPr>
          <w:rFonts w:ascii="Times New Roman" w:eastAsia="Aptos" w:hAnsi="Times New Roman" w:cs="Times New Roman (Body CS)"/>
          <w:bCs/>
          <w:i/>
          <w:iCs/>
          <w:sz w:val="28"/>
          <w:szCs w:val="28"/>
          <w14:ligatures w14:val="standardContextual"/>
        </w:rPr>
        <w:t>(kèm theo Biên bản đánh giá chi tiết).</w:t>
      </w:r>
    </w:p>
    <w:p w14:paraId="51D745FA" w14:textId="6B5480EE" w:rsidR="00176D51" w:rsidRPr="00176D51" w:rsidRDefault="00176D51" w:rsidP="00176D51">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Cs/>
          <w:sz w:val="28"/>
          <w:szCs w:val="28"/>
          <w14:ligatures w14:val="standardContextual"/>
        </w:rPr>
        <w:t>Sau cuộc họp, Cục Kết cấu hạ tầng xây dựng đã phối hợp với các đơn vị liên quan hoàn thành việc nâng cấp, cập nhật phần mềm Cơ sở dữ liệu. Ngày 23/4/2026, Bộ Xây dựng đã ban hành Công văn số 6042/BXD-KCHT về việc cập nhật thông tin cá nhân của người sử dụng trong Cơ sở dữ liệu cấp nước sạch và thoát nước đô thị gửi Ủy ban nhân dân các tỉnh, thành phố trực thuộc Trung ương để tổ chức triển khai thực hiện. Đến nay, các địa phương đang thực hiện theo yêu cầu của Bộ Xây dựng.</w:t>
      </w:r>
    </w:p>
    <w:p w14:paraId="50779E19" w14:textId="4AA457B2" w:rsidR="00732997" w:rsidRPr="00732997" w:rsidRDefault="00176D51" w:rsidP="00176D51">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Cs/>
          <w:sz w:val="28"/>
          <w:szCs w:val="28"/>
          <w14:ligatures w14:val="standardContextual"/>
        </w:rPr>
        <w:t>Để bảo đảm Cơ sở dữ liệu đáp ứng đầy đủ các nguyên tắc “Đúng - Đủ - Sạch - Sống - Thống nhất - Dùng chung” và hoàn thành việc tích hợp, đồng bộ lên Trung tâm Dữ liệu quốc gia trước ngày 24/5/2026 theo chỉ đạo của Lãnh đạo Bộ Xây dựng, Cục Kết cấu hạ tầng xây dựng đề nghị Trung tâm Dữ liệu quốc gia phối hợp rà soát, đánh giá hiện trạng dữ liệu, đồng thời hướng dẫn các yêu cầu kỹ thuật và giải pháp cần triển khai để đơn vị hoàn thiện hệ thống, bảo đảm đủ điều kiện tích hợp, đồng bộ theo đúng tiến độ đề ra.</w:t>
      </w:r>
      <w:r w:rsidR="00732997" w:rsidRPr="00732997">
        <w:rPr>
          <w:rFonts w:ascii="Times New Roman" w:eastAsia="Aptos" w:hAnsi="Times New Roman" w:cs="Times New Roman (Body CS)"/>
          <w:bCs/>
          <w:sz w:val="28"/>
          <w:szCs w:val="28"/>
          <w14:ligatures w14:val="standardContextual"/>
        </w:rPr>
        <w:t>.</w:t>
      </w:r>
    </w:p>
    <w:p w14:paraId="17F90465" w14:textId="77777777" w:rsidR="00732997" w:rsidRPr="004036F3" w:rsidRDefault="00732997" w:rsidP="00732997">
      <w:pPr>
        <w:spacing w:before="120" w:after="120" w:line="240" w:lineRule="auto"/>
        <w:ind w:firstLine="720"/>
        <w:jc w:val="both"/>
        <w:rPr>
          <w:rFonts w:ascii="Times New Roman" w:eastAsia="Aptos" w:hAnsi="Times New Roman" w:cs="Times New Roman (Body CS)"/>
          <w:b/>
          <w:sz w:val="28"/>
          <w:szCs w:val="28"/>
          <w14:ligatures w14:val="standardContextual"/>
        </w:rPr>
      </w:pPr>
      <w:r w:rsidRPr="004036F3">
        <w:rPr>
          <w:rFonts w:ascii="Times New Roman" w:eastAsia="Aptos" w:hAnsi="Times New Roman" w:cs="Times New Roman (Body CS)"/>
          <w:b/>
          <w:sz w:val="28"/>
          <w:szCs w:val="28"/>
          <w14:ligatures w14:val="standardContextual"/>
        </w:rPr>
        <w:t>II. Hiện trạng cơ sở dữ liệu cấp nước sạch và thoát nước đô thị</w:t>
      </w:r>
    </w:p>
    <w:p w14:paraId="472A4BF7" w14:textId="77777777" w:rsidR="00732997" w:rsidRPr="004036F3" w:rsidRDefault="00732997" w:rsidP="00732997">
      <w:pPr>
        <w:spacing w:before="120" w:after="120" w:line="240" w:lineRule="auto"/>
        <w:ind w:firstLine="720"/>
        <w:jc w:val="both"/>
        <w:rPr>
          <w:rFonts w:ascii="Times New Roman" w:eastAsia="Aptos" w:hAnsi="Times New Roman" w:cs="Times New Roman (Body CS)"/>
          <w:b/>
          <w:i/>
          <w:iCs/>
          <w:sz w:val="28"/>
          <w:szCs w:val="28"/>
          <w14:ligatures w14:val="standardContextual"/>
        </w:rPr>
      </w:pPr>
      <w:r w:rsidRPr="004036F3">
        <w:rPr>
          <w:rFonts w:ascii="Times New Roman" w:eastAsia="Aptos" w:hAnsi="Times New Roman" w:cs="Times New Roman (Body CS)"/>
          <w:b/>
          <w:i/>
          <w:iCs/>
          <w:sz w:val="28"/>
          <w:szCs w:val="28"/>
          <w14:ligatures w14:val="standardContextual"/>
        </w:rPr>
        <w:t>1. Về pháp lý</w:t>
      </w:r>
    </w:p>
    <w:p w14:paraId="3CB12231" w14:textId="77777777" w:rsidR="00732997" w:rsidRPr="00732997" w:rsidRDefault="00732997" w:rsidP="00732997">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732997">
        <w:rPr>
          <w:rFonts w:ascii="Times New Roman" w:eastAsia="Aptos" w:hAnsi="Times New Roman" w:cs="Times New Roman (Body CS)"/>
          <w:bCs/>
          <w:sz w:val="28"/>
          <w:szCs w:val="28"/>
          <w14:ligatures w14:val="standardContextual"/>
        </w:rPr>
        <w:t xml:space="preserve">- Cục Kết cấu hạ tầng xây dựng đã phối hợp với các đơn vị liên quan ban hành một số văn bản quy định về pháp luật về cơ sở dữ liệu, cụ thể như sau: </w:t>
      </w:r>
    </w:p>
    <w:p w14:paraId="72797502" w14:textId="77777777" w:rsidR="00732997" w:rsidRPr="00732997" w:rsidRDefault="00732997" w:rsidP="00732997">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732997">
        <w:rPr>
          <w:rFonts w:ascii="Times New Roman" w:eastAsia="Aptos" w:hAnsi="Times New Roman" w:cs="Times New Roman (Body CS)"/>
          <w:bCs/>
          <w:sz w:val="28"/>
          <w:szCs w:val="28"/>
          <w14:ligatures w14:val="standardContextual"/>
        </w:rPr>
        <w:t>+ Quyết định số 1641/QĐ-BXD ngày 30/9/2025 của Bộ Xây dựng ban hành Chiến lược dữ liệu.</w:t>
      </w:r>
    </w:p>
    <w:p w14:paraId="388ACB4F" w14:textId="77777777" w:rsidR="00732997" w:rsidRPr="00732997" w:rsidRDefault="00732997" w:rsidP="00732997">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732997">
        <w:rPr>
          <w:rFonts w:ascii="Times New Roman" w:eastAsia="Aptos" w:hAnsi="Times New Roman" w:cs="Times New Roman (Body CS)"/>
          <w:bCs/>
          <w:sz w:val="28"/>
          <w:szCs w:val="28"/>
          <w14:ligatures w14:val="standardContextual"/>
        </w:rPr>
        <w:t>+ Quyết định số 1644/QĐ-BXD ngày 30/9/2025 của Bộ Xây dựng ban hành Chiến lược chuyển đổi số.</w:t>
      </w:r>
    </w:p>
    <w:p w14:paraId="36C2838D" w14:textId="76F9AE22" w:rsidR="00732997" w:rsidRPr="00732997" w:rsidRDefault="00732997" w:rsidP="00732997">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732997">
        <w:rPr>
          <w:rFonts w:ascii="Times New Roman" w:eastAsia="Aptos" w:hAnsi="Times New Roman" w:cs="Times New Roman (Body CS)"/>
          <w:bCs/>
          <w:sz w:val="28"/>
          <w:szCs w:val="28"/>
          <w14:ligatures w14:val="standardContextual"/>
        </w:rPr>
        <w:t>+ Quyết định số 2468/QĐ-BXD n</w:t>
      </w:r>
      <w:r w:rsidRPr="00732997">
        <w:rPr>
          <w:rFonts w:ascii="Times New Roman" w:eastAsia="Aptos" w:hAnsi="Times New Roman" w:cs="Times New Roman (Body CS)"/>
          <w:bCs/>
          <w:sz w:val="28"/>
          <w:szCs w:val="28"/>
          <w14:ligatures w14:val="standardContextual"/>
        </w:rPr>
        <w:t>gày 30/12/2025</w:t>
      </w:r>
      <w:r w:rsidRPr="00732997">
        <w:rPr>
          <w:rFonts w:ascii="Times New Roman" w:eastAsia="Aptos" w:hAnsi="Times New Roman" w:cs="Times New Roman (Body CS)"/>
          <w:bCs/>
          <w:sz w:val="28"/>
          <w:szCs w:val="28"/>
          <w14:ligatures w14:val="standardContextual"/>
        </w:rPr>
        <w:t xml:space="preserve"> của</w:t>
      </w:r>
      <w:r w:rsidRPr="00732997">
        <w:rPr>
          <w:rFonts w:ascii="Times New Roman" w:eastAsia="Aptos" w:hAnsi="Times New Roman" w:cs="Times New Roman (Body CS)"/>
          <w:bCs/>
          <w:sz w:val="28"/>
          <w:szCs w:val="28"/>
          <w14:ligatures w14:val="standardContextual"/>
        </w:rPr>
        <w:t xml:space="preserve"> Bộ Xây dựng ban hành Quy định tạm thời về phân cấp trách nhiệm quản lý, tạo lập, cập nhật và phê duyệt dữ liệu trên hệ thống cơ sở dữ liệu cấp nước sạch và thoát nước đô thị</w:t>
      </w:r>
      <w:r w:rsidRPr="00732997">
        <w:rPr>
          <w:rFonts w:ascii="Times New Roman" w:eastAsia="Aptos" w:hAnsi="Times New Roman" w:cs="Times New Roman (Body CS)"/>
          <w:bCs/>
          <w:sz w:val="28"/>
          <w:szCs w:val="28"/>
          <w14:ligatures w14:val="standardContextual"/>
        </w:rPr>
        <w:t>.</w:t>
      </w:r>
    </w:p>
    <w:p w14:paraId="3FA659A9" w14:textId="77777777" w:rsidR="00732997" w:rsidRPr="00176D51" w:rsidRDefault="00732997" w:rsidP="00732997">
      <w:pPr>
        <w:spacing w:before="120" w:after="120" w:line="240" w:lineRule="auto"/>
        <w:ind w:firstLine="720"/>
        <w:jc w:val="both"/>
        <w:rPr>
          <w:rFonts w:ascii="Times New Roman" w:eastAsia="Aptos" w:hAnsi="Times New Roman" w:cs="Times New Roman (Body CS)"/>
          <w:bCs/>
          <w:spacing w:val="-4"/>
          <w:sz w:val="28"/>
          <w:szCs w:val="28"/>
          <w14:ligatures w14:val="standardContextual"/>
        </w:rPr>
      </w:pPr>
      <w:r w:rsidRPr="00176D51">
        <w:rPr>
          <w:rFonts w:ascii="Times New Roman" w:eastAsia="Aptos" w:hAnsi="Times New Roman" w:cs="Times New Roman (Body CS)"/>
          <w:bCs/>
          <w:spacing w:val="-4"/>
          <w:sz w:val="28"/>
          <w:szCs w:val="28"/>
          <w14:ligatures w14:val="standardContextual"/>
        </w:rPr>
        <w:t xml:space="preserve">- Đối với Khung quản trị, quản lý dữ liệu; Từ điển dữ liệu; Danh mục dữ liệu gốc; Danh mục dữ liệu mở, dữ liệu chủ, dữ liệu dùng chung; và quy chuẩn kỹ thuật </w:t>
      </w:r>
      <w:r w:rsidRPr="00176D51">
        <w:rPr>
          <w:rFonts w:ascii="Times New Roman" w:eastAsia="Aptos" w:hAnsi="Times New Roman" w:cs="Times New Roman (Body CS)"/>
          <w:bCs/>
          <w:spacing w:val="-4"/>
          <w:sz w:val="28"/>
          <w:szCs w:val="28"/>
          <w14:ligatures w14:val="standardContextual"/>
        </w:rPr>
        <w:lastRenderedPageBreak/>
        <w:t>về cấu trúc thông điệp dữ liệu theo Thông tư số 08/2025/TT-BCA. Bộ Xây dựng đang phối hợp các đơn vị liên quan triển khai, dự kiến hoàn thành trong năm 2026.</w:t>
      </w:r>
    </w:p>
    <w:p w14:paraId="6BCA7891" w14:textId="77777777" w:rsidR="00732997" w:rsidRPr="004036F3" w:rsidRDefault="00732997" w:rsidP="00732997">
      <w:pPr>
        <w:spacing w:before="120" w:after="120" w:line="240" w:lineRule="auto"/>
        <w:ind w:firstLine="720"/>
        <w:jc w:val="both"/>
        <w:rPr>
          <w:rFonts w:ascii="Times New Roman" w:eastAsia="Aptos" w:hAnsi="Times New Roman" w:cs="Times New Roman (Body CS)"/>
          <w:b/>
          <w:sz w:val="28"/>
          <w:szCs w:val="28"/>
          <w14:ligatures w14:val="standardContextual"/>
        </w:rPr>
      </w:pPr>
      <w:r w:rsidRPr="004036F3">
        <w:rPr>
          <w:rFonts w:ascii="Times New Roman" w:eastAsia="Aptos" w:hAnsi="Times New Roman" w:cs="Times New Roman (Body CS)"/>
          <w:b/>
          <w:sz w:val="28"/>
          <w:szCs w:val="28"/>
          <w14:ligatures w14:val="standardContextual"/>
        </w:rPr>
        <w:t>2. Về triển khai, xây dung cơ sở dữ liệu</w:t>
      </w:r>
    </w:p>
    <w:p w14:paraId="44848960" w14:textId="57354C09" w:rsidR="00176D51" w:rsidRPr="00176D51" w:rsidRDefault="00176D51" w:rsidP="00176D51">
      <w:pPr>
        <w:spacing w:before="120" w:after="120" w:line="240" w:lineRule="auto"/>
        <w:ind w:firstLine="720"/>
        <w:jc w:val="both"/>
        <w:rPr>
          <w:rFonts w:ascii="Times New Roman" w:eastAsia="Aptos" w:hAnsi="Times New Roman" w:cs="Times New Roman (Body CS)"/>
          <w:b/>
          <w:i/>
          <w:iCs/>
          <w:sz w:val="28"/>
          <w:szCs w:val="28"/>
          <w14:ligatures w14:val="standardContextual"/>
        </w:rPr>
      </w:pPr>
      <w:r w:rsidRPr="00176D51">
        <w:rPr>
          <w:rFonts w:ascii="Times New Roman" w:eastAsia="Aptos" w:hAnsi="Times New Roman" w:cs="Times New Roman (Body CS)"/>
          <w:bCs/>
          <w:sz w:val="28"/>
          <w:szCs w:val="28"/>
          <w14:ligatures w14:val="standardContextual"/>
        </w:rPr>
        <w:t xml:space="preserve">Cơ sở dữ liệu cấp nước sạch và thoát nước đô thị hiện đang trong quá trình xây dựng, mới triển khai thí điểm một số nhóm dữ liệu như thông tin doanh nghiệp cấp nước sạch, nhà máy xử lý nước thải; dự kiến đưa vào </w:t>
      </w:r>
      <w:r w:rsidRPr="00176D51">
        <w:rPr>
          <w:rFonts w:ascii="Times New Roman" w:eastAsia="Aptos" w:hAnsi="Times New Roman" w:cs="Times New Roman (Body CS)"/>
          <w:b/>
          <w:i/>
          <w:iCs/>
          <w:sz w:val="28"/>
          <w:szCs w:val="28"/>
          <w14:ligatures w14:val="standardContextual"/>
        </w:rPr>
        <w:t>vận hành chính thức từ ngày 01/7/2026.</w:t>
      </w:r>
    </w:p>
    <w:p w14:paraId="595ACFF9" w14:textId="367CDB7D" w:rsidR="00176D51" w:rsidRPr="00176D51" w:rsidRDefault="00176D51" w:rsidP="00176D51">
      <w:pPr>
        <w:spacing w:before="120" w:after="120" w:line="240" w:lineRule="auto"/>
        <w:ind w:firstLine="720"/>
        <w:jc w:val="both"/>
        <w:rPr>
          <w:rFonts w:ascii="Times New Roman" w:eastAsia="Aptos" w:hAnsi="Times New Roman" w:cs="Times New Roman (Body CS)"/>
          <w:bCs/>
          <w:i/>
          <w:iCs/>
          <w:sz w:val="28"/>
          <w:szCs w:val="28"/>
          <w14:ligatures w14:val="standardContextual"/>
        </w:rPr>
      </w:pPr>
      <w:r w:rsidRPr="00176D51">
        <w:rPr>
          <w:rFonts w:ascii="Times New Roman" w:eastAsia="Aptos" w:hAnsi="Times New Roman" w:cs="Times New Roman (Body CS)"/>
          <w:bCs/>
          <w:sz w:val="28"/>
          <w:szCs w:val="28"/>
          <w14:ligatures w14:val="standardContextual"/>
        </w:rPr>
        <w:t xml:space="preserve">Qua rà soát cho thấy, hệ thống hiện chưa đáp ứng đầy đủ các yêu cầu về cấu trúc, tổ chức và quản trị dữ liệu để bảo đảm điều kiện tích hợp, đồng bộ lên Trung tâm Dữ liệu quốc gia. Cụ thể, các nhóm dữ liệu thí điểm chưa được thiết kế theo mô hình liên kết nghiệp vụ hoàn chỉnh; một số nhóm thông tin chưa bảo đảm tính logic về cấu trúc và mối quan hệ dữ liệu, ảnh hưởng đến khả năng khai thác, tổng hợp và sử dụng thống nhất. Ví dụ, dữ liệu về doanh nghiệp cấp nước sạch hiện mới lưu trữ thông tin tổng hợp về công suất, lưu lượng cấp nước theo quý, năm nhưng chưa có dữ liệu chi tiết gắn với từng nhà máy cấp nước tương ứng, dẫn đến thiếu cơ sở để đối chiếu, kiểm chứng và tổng hợp số liệu </w:t>
      </w:r>
      <w:r w:rsidRPr="00176D51">
        <w:rPr>
          <w:rFonts w:ascii="Times New Roman" w:eastAsia="Aptos" w:hAnsi="Times New Roman" w:cs="Times New Roman (Body CS)"/>
          <w:bCs/>
          <w:i/>
          <w:iCs/>
          <w:sz w:val="28"/>
          <w:szCs w:val="28"/>
          <w14:ligatures w14:val="standardContextual"/>
        </w:rPr>
        <w:t>(kèm theo danh mục các trường thông tin chi tiết).</w:t>
      </w:r>
    </w:p>
    <w:p w14:paraId="144DCB88" w14:textId="03AB9C9E" w:rsidR="00176D51" w:rsidRPr="00176D51" w:rsidRDefault="00176D51" w:rsidP="00176D51">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Cs/>
          <w:sz w:val="28"/>
          <w:szCs w:val="28"/>
          <w14:ligatures w14:val="standardContextual"/>
        </w:rPr>
        <w:t>Bên cạnh đó, hệ thống chưa triển khai đầy đủ cơ chế ký số và xác thực trách nhiệm tại địa phương. Mặc dù đã cấp tài khoản sử dụng hệ thống, nhưng chưa thực hiện định danh và phân quyền cụ thể đối với từng cán bộ; chưa xác định rõ cá nhân có thẩm quyền tạo lập, phê duyệt, xác thực và chịu trách nhiệm đối với dữ liệu được cập nhật trên hệ thống. Quy trình hiện nay chủ yếu thực hiện theo hình thức doanh nghiệp gửi dữ liệu đến cơ quan chuyên môn thuộc Sở để phê duyệt và cập nhật, nhưng chưa gắn với cơ chế xác thực danh tính và trách nhiệm của từng chủ thể tham gia, do đó chưa bảo đảm khả năng truy vết và xác định trách nhiệm khi phát sinh sai lệch thông tin.</w:t>
      </w:r>
    </w:p>
    <w:p w14:paraId="3F43BE2A" w14:textId="69A417E3" w:rsidR="00732997" w:rsidRPr="00732997" w:rsidRDefault="00176D51" w:rsidP="00176D51">
      <w:pPr>
        <w:spacing w:before="120" w:after="120" w:line="240"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Cs/>
          <w:sz w:val="28"/>
          <w:szCs w:val="28"/>
          <w14:ligatures w14:val="standardContextual"/>
        </w:rPr>
        <w:t>Ngoài ra, đơn vị chưa hoàn thiện kế hoạch số hóa dữ liệu lịch sử; chưa xây dựng đầy đủ quy trình làm sạch, đối soát, chuẩn hóa dữ liệu; đồng thời chưa ban hành đầy đủ các quy chế, quy định phục vụ công tác quản lý, vận hành và khai thác hệ thống.</w:t>
      </w:r>
    </w:p>
    <w:p w14:paraId="140F3D08" w14:textId="383B482E" w:rsidR="00732997" w:rsidRDefault="00732997" w:rsidP="00732997">
      <w:pPr>
        <w:spacing w:before="120" w:after="120" w:line="240" w:lineRule="auto"/>
        <w:ind w:firstLine="720"/>
        <w:jc w:val="both"/>
        <w:rPr>
          <w:rFonts w:ascii="Times New Roman" w:eastAsia="Aptos" w:hAnsi="Times New Roman" w:cs="Times New Roman (Body CS)"/>
          <w:b/>
          <w:i/>
          <w:iCs/>
          <w:sz w:val="28"/>
          <w:szCs w:val="28"/>
          <w14:ligatures w14:val="standardContextual"/>
        </w:rPr>
      </w:pPr>
      <w:r>
        <w:rPr>
          <w:rFonts w:ascii="Times New Roman" w:eastAsia="Aptos" w:hAnsi="Times New Roman" w:cs="Times New Roman (Body CS)"/>
          <w:b/>
          <w:i/>
          <w:iCs/>
          <w:sz w:val="28"/>
          <w:szCs w:val="28"/>
          <w14:ligatures w14:val="standardContextual"/>
        </w:rPr>
        <w:t>III. Kiến nghị, đề xuất</w:t>
      </w:r>
    </w:p>
    <w:p w14:paraId="7041B6D6" w14:textId="0B6148DF" w:rsidR="00176D51" w:rsidRPr="00176D51" w:rsidRDefault="00176D51" w:rsidP="00176D51">
      <w:pPr>
        <w:spacing w:before="60" w:after="60" w:line="259"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Cs/>
          <w:sz w:val="28"/>
          <w:szCs w:val="28"/>
          <w14:ligatures w14:val="standardContextual"/>
        </w:rPr>
        <w:t>Căn cứ hiện trạng triển khai, Trung tâm Dữ liệu quốc gia (C12) đề nghị đơn vị chủ quản khẩn trương rà soát, hoàn thiện một số nội dung nhằm bảo đảm Cơ sở dữ liệu đáp ứng đầy đủ các nguyên tắc “Đúng - Đủ - Sạch - Sống - Thống nhất - Dùng chung”, làm cơ sở để tích hợp, đồng bộ lên Trung tâm Dữ liệu quốc gia, cụ thể như sau:</w:t>
      </w:r>
    </w:p>
    <w:p w14:paraId="1A099FBD" w14:textId="2E35466A" w:rsidR="00176D51" w:rsidRPr="00176D51" w:rsidRDefault="00176D51" w:rsidP="00176D51">
      <w:pPr>
        <w:spacing w:before="60" w:after="60" w:line="259"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
          <w:sz w:val="28"/>
          <w:szCs w:val="28"/>
          <w14:ligatures w14:val="standardContextual"/>
        </w:rPr>
        <w:t>(1)</w:t>
      </w:r>
      <w:r w:rsidRPr="00176D51">
        <w:rPr>
          <w:rFonts w:ascii="Times New Roman" w:eastAsia="Aptos" w:hAnsi="Times New Roman" w:cs="Times New Roman (Body CS)"/>
          <w:bCs/>
          <w:sz w:val="28"/>
          <w:szCs w:val="28"/>
          <w14:ligatures w14:val="standardContextual"/>
        </w:rPr>
        <w:t xml:space="preserve"> Rà soát, hoàn thiện tổng thể mô hình dữ liệu, bảo đảm các nhóm thông tin được thiết kế có cấu trúc logic, mối quan hệ dữ liệu và liên kết nghiệp vụ chặt chẽ, đáp ứng yêu cầu khai thác, sử dụng trong thực tế; đồng thời xây dựng lộ trình triển khai, hoàn thiện từng nhóm dữ liệu theo từng giai đoạn phù hợp với tiến độ xây dựng hệ thống.</w:t>
      </w:r>
    </w:p>
    <w:p w14:paraId="3E0D2708" w14:textId="4CDB1B36" w:rsidR="00176D51" w:rsidRPr="00176D51" w:rsidRDefault="00176D51" w:rsidP="00176D51">
      <w:pPr>
        <w:spacing w:before="60" w:after="60" w:line="259"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
          <w:sz w:val="28"/>
          <w:szCs w:val="28"/>
          <w14:ligatures w14:val="standardContextual"/>
        </w:rPr>
        <w:lastRenderedPageBreak/>
        <w:t>(2)</w:t>
      </w:r>
      <w:r w:rsidRPr="00176D51">
        <w:rPr>
          <w:rFonts w:ascii="Times New Roman" w:eastAsia="Aptos" w:hAnsi="Times New Roman" w:cs="Times New Roman (Body CS)"/>
          <w:bCs/>
          <w:sz w:val="28"/>
          <w:szCs w:val="28"/>
          <w14:ligatures w14:val="standardContextual"/>
        </w:rPr>
        <w:t xml:space="preserve"> Đối với công tác tạo lập và xác thực dữ liệu, đề nghị đơn vị chủ động phối hợp với Ban Cơ yếu Chính phủ và C06, Bộ Công an để triển khai giải pháp định danh, xác thực tài khoản đối với cán bộ thực hiện cập nhật dữ liệu từ Trung ương đến địa phương; đồng thời ban hành đầy đủ quy trình nghiệp vụ, quy định rõ trách nhiệm của từng cơ quan, đơn vị, cá nhân trong các khâu tạo lập, cập nhật, phê duyệt và xác thực dữ liệu, bảo đảm tính pháp lý, tính minh bạch và trách nhiệm trong quá trình vận hành hệ thống.</w:t>
      </w:r>
    </w:p>
    <w:p w14:paraId="0C8C27AA" w14:textId="0CAFC422" w:rsidR="00176D51" w:rsidRPr="00176D51" w:rsidRDefault="00176D51" w:rsidP="00176D51">
      <w:pPr>
        <w:spacing w:before="60" w:after="60" w:line="259"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
          <w:sz w:val="28"/>
          <w:szCs w:val="28"/>
          <w14:ligatures w14:val="standardContextual"/>
        </w:rPr>
        <w:t>(3)</w:t>
      </w:r>
      <w:r w:rsidRPr="00176D51">
        <w:rPr>
          <w:rFonts w:ascii="Times New Roman" w:eastAsia="Aptos" w:hAnsi="Times New Roman" w:cs="Times New Roman (Body CS)"/>
          <w:bCs/>
          <w:sz w:val="28"/>
          <w:szCs w:val="28"/>
          <w14:ligatures w14:val="standardContextual"/>
        </w:rPr>
        <w:t xml:space="preserve"> Rà soát, xác định và phân loại đầy đủ danh mục dữ liệu gốc, dữ liệu chủ, dữ liệu dùng chung, dữ liệu mở; trên cơ sở đó ban hành các danh mục, tiêu chuẩn và quy định quản lý dữ liệu phục vụ công tác quản lý, khai thác và chia sẻ dữ liệu.</w:t>
      </w:r>
    </w:p>
    <w:p w14:paraId="1066313A" w14:textId="4E03F3D7" w:rsidR="00176D51" w:rsidRPr="00176D51" w:rsidRDefault="00176D51" w:rsidP="00176D51">
      <w:pPr>
        <w:spacing w:before="60" w:after="60" w:line="259"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
          <w:sz w:val="28"/>
          <w:szCs w:val="28"/>
          <w14:ligatures w14:val="standardContextual"/>
        </w:rPr>
        <w:t>(4)</w:t>
      </w:r>
      <w:r w:rsidRPr="00176D51">
        <w:rPr>
          <w:rFonts w:ascii="Times New Roman" w:eastAsia="Aptos" w:hAnsi="Times New Roman" w:cs="Times New Roman (Body CS)"/>
          <w:bCs/>
          <w:sz w:val="28"/>
          <w:szCs w:val="28"/>
          <w14:ligatures w14:val="standardContextual"/>
        </w:rPr>
        <w:t xml:space="preserve"> Triển khai đầy đủ các giải pháp bảo đảm an ninh mạng, an toàn thông tin và an ninh dữ liệu trong quá trình xây dựng, vận hành và khai thác hệ thống theo quy định hiện hành.</w:t>
      </w:r>
    </w:p>
    <w:p w14:paraId="22FB9D07" w14:textId="15F07241" w:rsidR="00E6576C" w:rsidRPr="00176D51" w:rsidRDefault="00176D51" w:rsidP="00176D51">
      <w:pPr>
        <w:spacing w:before="60" w:after="60" w:line="259"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
          <w:sz w:val="28"/>
          <w:szCs w:val="28"/>
          <w14:ligatures w14:val="standardContextual"/>
        </w:rPr>
        <w:t>(</w:t>
      </w:r>
      <w:r w:rsidRPr="00176D51">
        <w:rPr>
          <w:rFonts w:ascii="Times New Roman" w:eastAsia="Aptos" w:hAnsi="Times New Roman" w:cs="Times New Roman (Body CS)"/>
          <w:b/>
          <w:sz w:val="28"/>
          <w:szCs w:val="28"/>
          <w14:ligatures w14:val="standardContextual"/>
        </w:rPr>
        <w:t>5</w:t>
      </w:r>
      <w:r w:rsidRPr="00176D51">
        <w:rPr>
          <w:rFonts w:ascii="Times New Roman" w:eastAsia="Aptos" w:hAnsi="Times New Roman" w:cs="Times New Roman (Body CS)"/>
          <w:b/>
          <w:sz w:val="28"/>
          <w:szCs w:val="28"/>
          <w14:ligatures w14:val="standardContextual"/>
        </w:rPr>
        <w:t>)</w:t>
      </w:r>
      <w:r w:rsidRPr="00176D51">
        <w:rPr>
          <w:rFonts w:ascii="Times New Roman" w:eastAsia="Aptos" w:hAnsi="Times New Roman" w:cs="Times New Roman (Body CS)"/>
          <w:bCs/>
          <w:sz w:val="28"/>
          <w:szCs w:val="28"/>
          <w14:ligatures w14:val="standardContextual"/>
        </w:rPr>
        <w:t xml:space="preserve"> Xây dựng kế hoạch và lộ trình cụ thể đối với công tác số hóa dữ liệu lịch sử, làm sạch, đối soát và chuẩn hóa dữ liệu; công khai tiến độ thực hiện để các cơ quan, đơn vị liên quan nắm bắt, chủ động phối hợp và có kế hoạch khai thác, sử dụng dữ liệu khi hệ thống được đưa vào vận hành chính thức.</w:t>
      </w:r>
    </w:p>
    <w:p w14:paraId="44B13EFF" w14:textId="1C719E34" w:rsidR="00176D51" w:rsidRPr="00176D51" w:rsidRDefault="00176D51" w:rsidP="00176D51">
      <w:pPr>
        <w:spacing w:before="60" w:after="60" w:line="259" w:lineRule="auto"/>
        <w:ind w:firstLine="720"/>
        <w:jc w:val="both"/>
        <w:rPr>
          <w:rFonts w:ascii="Times New Roman" w:eastAsia="Aptos" w:hAnsi="Times New Roman" w:cs="Times New Roman (Body CS)"/>
          <w:bCs/>
          <w:sz w:val="28"/>
          <w:szCs w:val="28"/>
          <w14:ligatures w14:val="standardContextual"/>
        </w:rPr>
      </w:pPr>
      <w:r w:rsidRPr="00176D51">
        <w:rPr>
          <w:rFonts w:ascii="Times New Roman" w:eastAsia="Aptos" w:hAnsi="Times New Roman" w:cs="Times New Roman (Body CS)"/>
          <w:b/>
          <w:sz w:val="28"/>
          <w:szCs w:val="28"/>
          <w14:ligatures w14:val="standardContextual"/>
        </w:rPr>
        <w:t>(</w:t>
      </w:r>
      <w:r w:rsidRPr="00176D51">
        <w:rPr>
          <w:rFonts w:ascii="Times New Roman" w:eastAsia="Aptos" w:hAnsi="Times New Roman" w:cs="Times New Roman (Body CS)"/>
          <w:b/>
          <w:sz w:val="28"/>
          <w:szCs w:val="28"/>
          <w14:ligatures w14:val="standardContextual"/>
        </w:rPr>
        <w:t>6</w:t>
      </w:r>
      <w:r w:rsidRPr="00176D51">
        <w:rPr>
          <w:rFonts w:ascii="Times New Roman" w:eastAsia="Aptos" w:hAnsi="Times New Roman" w:cs="Times New Roman (Body CS)"/>
          <w:b/>
          <w:sz w:val="28"/>
          <w:szCs w:val="28"/>
          <w14:ligatures w14:val="standardContextual"/>
        </w:rPr>
        <w:t>)</w:t>
      </w:r>
      <w:r w:rsidRPr="00176D51">
        <w:rPr>
          <w:rFonts w:ascii="Times New Roman" w:eastAsia="Aptos" w:hAnsi="Times New Roman" w:cs="Times New Roman (Body CS)"/>
          <w:bCs/>
          <w:sz w:val="28"/>
          <w:szCs w:val="28"/>
          <w14:ligatures w14:val="standardContextual"/>
        </w:rPr>
        <w:t xml:space="preserve"> Khẩn trương xây dựng và ban hành Quy chế chính thức về quản lý, vận hành, khai thác và bảo đảm an toàn thông tin đối với Cơ sở dữ liệu. Qua rà soát, Quy chế hiện hành còn sơ sài, chưa quy định đầy đủ các nội dung như: quy trình tạo lập, cập nhật, phê duyệt và xác thực dữ liệu; nguyên tắc quản lý, vận hành, khai thác hệ thống; quyền sở hữu dữ liệu; các hành vi bị nghiêm cấm; quản lý tài khoản, phân quyền sử dụng; trách nhiệm bảo đảm an toàn đối với tài khoản và dữ liệu. Đơn vị có thể tham khảo Quy chế tạm thời về quản lý, vận hành, khai thác và bảo đảm an toàn thông tin mạng đối với “Hệ thống thông tin quản lý phương tiện, người điều khiển phương tiện hàng không và kết cấu hạ tầng giao thông hàng không” do Cục Hàng không Việt Nam xây dựng và đã gửi Trung tâm Dữ liệu quốc gia xin ý kiến.</w:t>
      </w:r>
    </w:p>
    <w:p w14:paraId="06CEC03B" w14:textId="77777777" w:rsidR="00176D51" w:rsidRPr="00732997" w:rsidRDefault="00176D51" w:rsidP="00176D51">
      <w:pPr>
        <w:spacing w:before="60" w:after="60" w:line="259" w:lineRule="auto"/>
        <w:ind w:firstLine="720"/>
        <w:jc w:val="both"/>
        <w:rPr>
          <w:rFonts w:ascii="Times New Roman" w:hAnsi="Times New Roman" w:cs="Times New Roman"/>
          <w:bCs/>
          <w:sz w:val="28"/>
          <w:szCs w:val="28"/>
          <w:lang w:val="vi-VN"/>
        </w:rPr>
      </w:pPr>
    </w:p>
    <w:sectPr w:rsidR="00176D51" w:rsidRPr="00732997" w:rsidSect="004036F3">
      <w:headerReference w:type="even" r:id="rId8"/>
      <w:headerReference w:type="default" r:id="rId9"/>
      <w:pgSz w:w="11906" w:h="16838"/>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97625" w14:textId="77777777" w:rsidR="005372B1" w:rsidRDefault="005372B1" w:rsidP="006971C4">
      <w:pPr>
        <w:spacing w:after="0" w:line="240" w:lineRule="auto"/>
      </w:pPr>
      <w:r>
        <w:separator/>
      </w:r>
    </w:p>
  </w:endnote>
  <w:endnote w:type="continuationSeparator" w:id="0">
    <w:p w14:paraId="705622B8" w14:textId="77777777" w:rsidR="005372B1" w:rsidRDefault="005372B1" w:rsidP="00697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555FA" w14:textId="77777777" w:rsidR="005372B1" w:rsidRDefault="005372B1" w:rsidP="006971C4">
      <w:pPr>
        <w:spacing w:after="0" w:line="240" w:lineRule="auto"/>
      </w:pPr>
      <w:r>
        <w:separator/>
      </w:r>
    </w:p>
  </w:footnote>
  <w:footnote w:type="continuationSeparator" w:id="0">
    <w:p w14:paraId="26811E8E" w14:textId="77777777" w:rsidR="005372B1" w:rsidRDefault="005372B1" w:rsidP="00697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1235856"/>
      <w:docPartObj>
        <w:docPartGallery w:val="Page Numbers (Top of Page)"/>
        <w:docPartUnique/>
      </w:docPartObj>
    </w:sdtPr>
    <w:sdtContent>
      <w:p w14:paraId="3C953E96" w14:textId="38EA4E93" w:rsidR="00626CE4" w:rsidRDefault="00626CE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01B54D" w14:textId="77777777" w:rsidR="00626CE4" w:rsidRDefault="00626C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935575"/>
      <w:docPartObj>
        <w:docPartGallery w:val="Page Numbers (Top of Page)"/>
        <w:docPartUnique/>
      </w:docPartObj>
    </w:sdtPr>
    <w:sdtContent>
      <w:p w14:paraId="6D98D704" w14:textId="00B98418" w:rsidR="00626CE4" w:rsidRDefault="00626CE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83ED5B3" w14:textId="77777777" w:rsidR="00626CE4" w:rsidRDefault="00626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35004"/>
    <w:multiLevelType w:val="hybridMultilevel"/>
    <w:tmpl w:val="F63AAC48"/>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FA6138"/>
    <w:multiLevelType w:val="hybridMultilevel"/>
    <w:tmpl w:val="9B34A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E22DE8"/>
    <w:multiLevelType w:val="hybridMultilevel"/>
    <w:tmpl w:val="B4603388"/>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42271C"/>
    <w:multiLevelType w:val="hybridMultilevel"/>
    <w:tmpl w:val="0C0220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E544DC"/>
    <w:multiLevelType w:val="hybridMultilevel"/>
    <w:tmpl w:val="E73A5C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B43346"/>
    <w:multiLevelType w:val="multilevel"/>
    <w:tmpl w:val="9AE4ADF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6A1490D"/>
    <w:multiLevelType w:val="hybridMultilevel"/>
    <w:tmpl w:val="9BA8F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25ECD"/>
    <w:multiLevelType w:val="hybridMultilevel"/>
    <w:tmpl w:val="6A1053CE"/>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12FFC"/>
    <w:multiLevelType w:val="hybridMultilevel"/>
    <w:tmpl w:val="27B80B4C"/>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945116"/>
    <w:multiLevelType w:val="hybridMultilevel"/>
    <w:tmpl w:val="E2E27AF6"/>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D5142B"/>
    <w:multiLevelType w:val="hybridMultilevel"/>
    <w:tmpl w:val="C6B83D28"/>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4E201D"/>
    <w:multiLevelType w:val="hybridMultilevel"/>
    <w:tmpl w:val="6E24E52A"/>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123C0E"/>
    <w:multiLevelType w:val="hybridMultilevel"/>
    <w:tmpl w:val="3372E5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A03074"/>
    <w:multiLevelType w:val="hybridMultilevel"/>
    <w:tmpl w:val="4360126A"/>
    <w:lvl w:ilvl="0" w:tplc="EC586D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83933A2"/>
    <w:multiLevelType w:val="hybridMultilevel"/>
    <w:tmpl w:val="16448322"/>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072D03"/>
    <w:multiLevelType w:val="hybridMultilevel"/>
    <w:tmpl w:val="63D8D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3B0787"/>
    <w:multiLevelType w:val="hybridMultilevel"/>
    <w:tmpl w:val="E88607BA"/>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FB3FC9"/>
    <w:multiLevelType w:val="hybridMultilevel"/>
    <w:tmpl w:val="8F24B9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6300E2"/>
    <w:multiLevelType w:val="hybridMultilevel"/>
    <w:tmpl w:val="3ACAA5D6"/>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9F06C6"/>
    <w:multiLevelType w:val="hybridMultilevel"/>
    <w:tmpl w:val="1B6C6C9A"/>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C76B11"/>
    <w:multiLevelType w:val="hybridMultilevel"/>
    <w:tmpl w:val="70502494"/>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832E8F"/>
    <w:multiLevelType w:val="hybridMultilevel"/>
    <w:tmpl w:val="D892F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FE0FE1"/>
    <w:multiLevelType w:val="hybridMultilevel"/>
    <w:tmpl w:val="B5A641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E30AA"/>
    <w:multiLevelType w:val="hybridMultilevel"/>
    <w:tmpl w:val="6EEAA4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8920DC"/>
    <w:multiLevelType w:val="hybridMultilevel"/>
    <w:tmpl w:val="8A3ED3B2"/>
    <w:lvl w:ilvl="0" w:tplc="EC586D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1A10F0"/>
    <w:multiLevelType w:val="hybridMultilevel"/>
    <w:tmpl w:val="E5322E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295256">
    <w:abstractNumId w:val="8"/>
  </w:num>
  <w:num w:numId="2" w16cid:durableId="852576546">
    <w:abstractNumId w:val="6"/>
  </w:num>
  <w:num w:numId="3" w16cid:durableId="754280925">
    <w:abstractNumId w:val="5"/>
  </w:num>
  <w:num w:numId="4" w16cid:durableId="1292056982">
    <w:abstractNumId w:val="4"/>
  </w:num>
  <w:num w:numId="5" w16cid:durableId="66004346">
    <w:abstractNumId w:val="7"/>
  </w:num>
  <w:num w:numId="6" w16cid:durableId="2125078872">
    <w:abstractNumId w:val="3"/>
  </w:num>
  <w:num w:numId="7" w16cid:durableId="440606532">
    <w:abstractNumId w:val="2"/>
  </w:num>
  <w:num w:numId="8" w16cid:durableId="539705925">
    <w:abstractNumId w:val="1"/>
  </w:num>
  <w:num w:numId="9" w16cid:durableId="594244298">
    <w:abstractNumId w:val="0"/>
  </w:num>
  <w:num w:numId="10" w16cid:durableId="1287393318">
    <w:abstractNumId w:val="32"/>
  </w:num>
  <w:num w:numId="11" w16cid:durableId="1339309532">
    <w:abstractNumId w:val="34"/>
  </w:num>
  <w:num w:numId="12" w16cid:durableId="562527569">
    <w:abstractNumId w:val="12"/>
  </w:num>
  <w:num w:numId="13" w16cid:durableId="686753989">
    <w:abstractNumId w:val="15"/>
  </w:num>
  <w:num w:numId="14" w16cid:durableId="1600985255">
    <w:abstractNumId w:val="31"/>
  </w:num>
  <w:num w:numId="15" w16cid:durableId="2029673966">
    <w:abstractNumId w:val="13"/>
  </w:num>
  <w:num w:numId="16" w16cid:durableId="875890699">
    <w:abstractNumId w:val="21"/>
  </w:num>
  <w:num w:numId="17" w16cid:durableId="181288182">
    <w:abstractNumId w:val="14"/>
  </w:num>
  <w:num w:numId="18" w16cid:durableId="1674798740">
    <w:abstractNumId w:val="22"/>
  </w:num>
  <w:num w:numId="19" w16cid:durableId="1059717406">
    <w:abstractNumId w:val="11"/>
  </w:num>
  <w:num w:numId="20" w16cid:durableId="1666740712">
    <w:abstractNumId w:val="19"/>
  </w:num>
  <w:num w:numId="21" w16cid:durableId="1275746626">
    <w:abstractNumId w:val="23"/>
  </w:num>
  <w:num w:numId="22" w16cid:durableId="4864470">
    <w:abstractNumId w:val="17"/>
  </w:num>
  <w:num w:numId="23" w16cid:durableId="2084831500">
    <w:abstractNumId w:val="28"/>
  </w:num>
  <w:num w:numId="24" w16cid:durableId="216552726">
    <w:abstractNumId w:val="9"/>
  </w:num>
  <w:num w:numId="25" w16cid:durableId="1061909277">
    <w:abstractNumId w:val="16"/>
  </w:num>
  <w:num w:numId="26" w16cid:durableId="2086607335">
    <w:abstractNumId w:val="18"/>
  </w:num>
  <w:num w:numId="27" w16cid:durableId="316108307">
    <w:abstractNumId w:val="27"/>
  </w:num>
  <w:num w:numId="28" w16cid:durableId="30111263">
    <w:abstractNumId w:val="10"/>
  </w:num>
  <w:num w:numId="29" w16cid:durableId="1260722627">
    <w:abstractNumId w:val="33"/>
  </w:num>
  <w:num w:numId="30" w16cid:durableId="1194609195">
    <w:abstractNumId w:val="30"/>
  </w:num>
  <w:num w:numId="31" w16cid:durableId="2041394720">
    <w:abstractNumId w:val="20"/>
  </w:num>
  <w:num w:numId="32" w16cid:durableId="1346051039">
    <w:abstractNumId w:val="24"/>
  </w:num>
  <w:num w:numId="33" w16cid:durableId="787166172">
    <w:abstractNumId w:val="29"/>
  </w:num>
  <w:num w:numId="34" w16cid:durableId="610473873">
    <w:abstractNumId w:val="25"/>
  </w:num>
  <w:num w:numId="35" w16cid:durableId="10435538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02E"/>
    <w:rsid w:val="0006063C"/>
    <w:rsid w:val="00060F8D"/>
    <w:rsid w:val="00067087"/>
    <w:rsid w:val="00085A58"/>
    <w:rsid w:val="000929D2"/>
    <w:rsid w:val="00097FAA"/>
    <w:rsid w:val="000A2BA9"/>
    <w:rsid w:val="000A4DDC"/>
    <w:rsid w:val="000B1298"/>
    <w:rsid w:val="000D1EBC"/>
    <w:rsid w:val="000E2D74"/>
    <w:rsid w:val="00144B76"/>
    <w:rsid w:val="00146D8D"/>
    <w:rsid w:val="0015074B"/>
    <w:rsid w:val="00160597"/>
    <w:rsid w:val="0016250A"/>
    <w:rsid w:val="00164022"/>
    <w:rsid w:val="00164901"/>
    <w:rsid w:val="00172022"/>
    <w:rsid w:val="001729E5"/>
    <w:rsid w:val="00176D51"/>
    <w:rsid w:val="00181D8D"/>
    <w:rsid w:val="00197146"/>
    <w:rsid w:val="001A6B6E"/>
    <w:rsid w:val="001D49B3"/>
    <w:rsid w:val="001D5A75"/>
    <w:rsid w:val="001E0580"/>
    <w:rsid w:val="001E4F6B"/>
    <w:rsid w:val="001E53D7"/>
    <w:rsid w:val="001F6642"/>
    <w:rsid w:val="001F7EF4"/>
    <w:rsid w:val="002031E5"/>
    <w:rsid w:val="002118E6"/>
    <w:rsid w:val="00224EBA"/>
    <w:rsid w:val="002427E1"/>
    <w:rsid w:val="0027310B"/>
    <w:rsid w:val="00286D97"/>
    <w:rsid w:val="00294958"/>
    <w:rsid w:val="0029639D"/>
    <w:rsid w:val="002A1018"/>
    <w:rsid w:val="002B7290"/>
    <w:rsid w:val="002D6A36"/>
    <w:rsid w:val="002E3FA0"/>
    <w:rsid w:val="002F11E7"/>
    <w:rsid w:val="002F223D"/>
    <w:rsid w:val="003053F4"/>
    <w:rsid w:val="00311876"/>
    <w:rsid w:val="003124EE"/>
    <w:rsid w:val="003168F0"/>
    <w:rsid w:val="00326F90"/>
    <w:rsid w:val="0033059C"/>
    <w:rsid w:val="00335E8C"/>
    <w:rsid w:val="00337E4A"/>
    <w:rsid w:val="00343BAC"/>
    <w:rsid w:val="00352AB6"/>
    <w:rsid w:val="00362FEC"/>
    <w:rsid w:val="00365744"/>
    <w:rsid w:val="00370807"/>
    <w:rsid w:val="00370BE6"/>
    <w:rsid w:val="00386DB6"/>
    <w:rsid w:val="003A7479"/>
    <w:rsid w:val="003B5243"/>
    <w:rsid w:val="003C6A5A"/>
    <w:rsid w:val="003D4E2B"/>
    <w:rsid w:val="003F61A5"/>
    <w:rsid w:val="00401478"/>
    <w:rsid w:val="004036F3"/>
    <w:rsid w:val="0040545B"/>
    <w:rsid w:val="00414D07"/>
    <w:rsid w:val="00425D2E"/>
    <w:rsid w:val="00427C71"/>
    <w:rsid w:val="004339FE"/>
    <w:rsid w:val="00454D63"/>
    <w:rsid w:val="004577F1"/>
    <w:rsid w:val="004578C3"/>
    <w:rsid w:val="00460DFA"/>
    <w:rsid w:val="00461974"/>
    <w:rsid w:val="004647C5"/>
    <w:rsid w:val="00483834"/>
    <w:rsid w:val="004A082D"/>
    <w:rsid w:val="004A148B"/>
    <w:rsid w:val="004B51B3"/>
    <w:rsid w:val="004C0ECD"/>
    <w:rsid w:val="004D1245"/>
    <w:rsid w:val="004D1E58"/>
    <w:rsid w:val="004E41F7"/>
    <w:rsid w:val="005005CA"/>
    <w:rsid w:val="005012E9"/>
    <w:rsid w:val="00531309"/>
    <w:rsid w:val="00532272"/>
    <w:rsid w:val="00534DB5"/>
    <w:rsid w:val="00535BAE"/>
    <w:rsid w:val="00536B48"/>
    <w:rsid w:val="005372B1"/>
    <w:rsid w:val="005529AC"/>
    <w:rsid w:val="00564C74"/>
    <w:rsid w:val="00573D10"/>
    <w:rsid w:val="0058163E"/>
    <w:rsid w:val="005A02D2"/>
    <w:rsid w:val="005A477C"/>
    <w:rsid w:val="005B6C03"/>
    <w:rsid w:val="005D74B5"/>
    <w:rsid w:val="005E2E52"/>
    <w:rsid w:val="005E5FAA"/>
    <w:rsid w:val="005E702D"/>
    <w:rsid w:val="005F0410"/>
    <w:rsid w:val="006017C5"/>
    <w:rsid w:val="0060451B"/>
    <w:rsid w:val="00611051"/>
    <w:rsid w:val="00613670"/>
    <w:rsid w:val="0062132E"/>
    <w:rsid w:val="00626CE4"/>
    <w:rsid w:val="00644442"/>
    <w:rsid w:val="006971C4"/>
    <w:rsid w:val="006A4A58"/>
    <w:rsid w:val="006B6C0D"/>
    <w:rsid w:val="006B776A"/>
    <w:rsid w:val="006D05C6"/>
    <w:rsid w:val="006D0DF4"/>
    <w:rsid w:val="006D74EA"/>
    <w:rsid w:val="006F0933"/>
    <w:rsid w:val="006F1E9F"/>
    <w:rsid w:val="00703579"/>
    <w:rsid w:val="00706DE7"/>
    <w:rsid w:val="00716866"/>
    <w:rsid w:val="00720403"/>
    <w:rsid w:val="007208EC"/>
    <w:rsid w:val="00727C63"/>
    <w:rsid w:val="00732997"/>
    <w:rsid w:val="007453E0"/>
    <w:rsid w:val="00753B4F"/>
    <w:rsid w:val="00765CA8"/>
    <w:rsid w:val="00780BED"/>
    <w:rsid w:val="00797C34"/>
    <w:rsid w:val="007A2C16"/>
    <w:rsid w:val="007A3A03"/>
    <w:rsid w:val="007A43D3"/>
    <w:rsid w:val="007A4C4E"/>
    <w:rsid w:val="007A4E2E"/>
    <w:rsid w:val="007B3846"/>
    <w:rsid w:val="007B626C"/>
    <w:rsid w:val="007D4C24"/>
    <w:rsid w:val="007E03BC"/>
    <w:rsid w:val="007E2C58"/>
    <w:rsid w:val="007F67A5"/>
    <w:rsid w:val="00815CD2"/>
    <w:rsid w:val="0082177D"/>
    <w:rsid w:val="00844DCC"/>
    <w:rsid w:val="00851EBA"/>
    <w:rsid w:val="00882DF6"/>
    <w:rsid w:val="008A1150"/>
    <w:rsid w:val="008C0EE4"/>
    <w:rsid w:val="008C56AD"/>
    <w:rsid w:val="008F4E42"/>
    <w:rsid w:val="008F6788"/>
    <w:rsid w:val="00917BAF"/>
    <w:rsid w:val="00934EDF"/>
    <w:rsid w:val="00935103"/>
    <w:rsid w:val="00947623"/>
    <w:rsid w:val="00965753"/>
    <w:rsid w:val="009730B4"/>
    <w:rsid w:val="009772A5"/>
    <w:rsid w:val="00984CD5"/>
    <w:rsid w:val="00991391"/>
    <w:rsid w:val="009B035D"/>
    <w:rsid w:val="009C7FBB"/>
    <w:rsid w:val="009D042F"/>
    <w:rsid w:val="009E0480"/>
    <w:rsid w:val="009F2DD3"/>
    <w:rsid w:val="009F7938"/>
    <w:rsid w:val="00A13698"/>
    <w:rsid w:val="00A27F75"/>
    <w:rsid w:val="00A41A62"/>
    <w:rsid w:val="00A42055"/>
    <w:rsid w:val="00A66872"/>
    <w:rsid w:val="00A70329"/>
    <w:rsid w:val="00A80613"/>
    <w:rsid w:val="00A9034C"/>
    <w:rsid w:val="00AA1D8D"/>
    <w:rsid w:val="00AA1F6A"/>
    <w:rsid w:val="00AA5485"/>
    <w:rsid w:val="00AB2807"/>
    <w:rsid w:val="00AB572D"/>
    <w:rsid w:val="00AC29B2"/>
    <w:rsid w:val="00AE1AD0"/>
    <w:rsid w:val="00AE1E2D"/>
    <w:rsid w:val="00AE3FEF"/>
    <w:rsid w:val="00AF014A"/>
    <w:rsid w:val="00AF7438"/>
    <w:rsid w:val="00B13874"/>
    <w:rsid w:val="00B175AF"/>
    <w:rsid w:val="00B47730"/>
    <w:rsid w:val="00B5626E"/>
    <w:rsid w:val="00B568EB"/>
    <w:rsid w:val="00B607ED"/>
    <w:rsid w:val="00B61BEC"/>
    <w:rsid w:val="00B74E8F"/>
    <w:rsid w:val="00B74EA2"/>
    <w:rsid w:val="00B81B5E"/>
    <w:rsid w:val="00B84159"/>
    <w:rsid w:val="00B911AB"/>
    <w:rsid w:val="00B942FF"/>
    <w:rsid w:val="00B95188"/>
    <w:rsid w:val="00BB321F"/>
    <w:rsid w:val="00BD1A3A"/>
    <w:rsid w:val="00C25D2A"/>
    <w:rsid w:val="00C267A5"/>
    <w:rsid w:val="00C35AA4"/>
    <w:rsid w:val="00C416FB"/>
    <w:rsid w:val="00C43E72"/>
    <w:rsid w:val="00C62268"/>
    <w:rsid w:val="00C66719"/>
    <w:rsid w:val="00C94C30"/>
    <w:rsid w:val="00CB0664"/>
    <w:rsid w:val="00CD2263"/>
    <w:rsid w:val="00CD5BE3"/>
    <w:rsid w:val="00CD7719"/>
    <w:rsid w:val="00CE4005"/>
    <w:rsid w:val="00CF6206"/>
    <w:rsid w:val="00CF6D31"/>
    <w:rsid w:val="00D053EE"/>
    <w:rsid w:val="00D10F11"/>
    <w:rsid w:val="00D134DE"/>
    <w:rsid w:val="00D17AB8"/>
    <w:rsid w:val="00D2682A"/>
    <w:rsid w:val="00D27501"/>
    <w:rsid w:val="00D34454"/>
    <w:rsid w:val="00D527BE"/>
    <w:rsid w:val="00D54D7B"/>
    <w:rsid w:val="00D550DB"/>
    <w:rsid w:val="00D5747F"/>
    <w:rsid w:val="00D63478"/>
    <w:rsid w:val="00D64E2F"/>
    <w:rsid w:val="00D65220"/>
    <w:rsid w:val="00D7027A"/>
    <w:rsid w:val="00D70E26"/>
    <w:rsid w:val="00DB7D14"/>
    <w:rsid w:val="00DD028A"/>
    <w:rsid w:val="00DD5FC6"/>
    <w:rsid w:val="00DE7AAF"/>
    <w:rsid w:val="00E0789C"/>
    <w:rsid w:val="00E256AE"/>
    <w:rsid w:val="00E30C5E"/>
    <w:rsid w:val="00E34C19"/>
    <w:rsid w:val="00E42D59"/>
    <w:rsid w:val="00E513F7"/>
    <w:rsid w:val="00E62305"/>
    <w:rsid w:val="00E6576C"/>
    <w:rsid w:val="00E75662"/>
    <w:rsid w:val="00E84462"/>
    <w:rsid w:val="00EA596A"/>
    <w:rsid w:val="00EC50BE"/>
    <w:rsid w:val="00ED4E2A"/>
    <w:rsid w:val="00EE543D"/>
    <w:rsid w:val="00EE72F5"/>
    <w:rsid w:val="00EF28E4"/>
    <w:rsid w:val="00F11DBE"/>
    <w:rsid w:val="00F24179"/>
    <w:rsid w:val="00F27997"/>
    <w:rsid w:val="00F31823"/>
    <w:rsid w:val="00F57327"/>
    <w:rsid w:val="00F609BE"/>
    <w:rsid w:val="00F75052"/>
    <w:rsid w:val="00F77D93"/>
    <w:rsid w:val="00F80442"/>
    <w:rsid w:val="00F8065F"/>
    <w:rsid w:val="00F82C3E"/>
    <w:rsid w:val="00F94E09"/>
    <w:rsid w:val="00FA29DB"/>
    <w:rsid w:val="00FB1D9A"/>
    <w:rsid w:val="00FC62A8"/>
    <w:rsid w:val="00FC693F"/>
    <w:rsid w:val="00FD1513"/>
    <w:rsid w:val="00FD716E"/>
    <w:rsid w:val="00FF4A2C"/>
    <w:rsid w:val="00FF6A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05C13"/>
  <w14:defaultImageDpi w14:val="300"/>
  <w15:docId w15:val="{38DEFB5A-1878-41E4-A4C9-865BF4AAB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qFormat/>
    <w:rsid w:val="006971C4"/>
    <w:rPr>
      <w:vertAlign w:val="superscript"/>
    </w:rPr>
  </w:style>
  <w:style w:type="paragraph" w:styleId="FootnoteText">
    <w:name w:val="footnote text"/>
    <w:basedOn w:val="Normal"/>
    <w:link w:val="FootnoteTextChar"/>
    <w:uiPriority w:val="99"/>
    <w:semiHidden/>
    <w:unhideWhenUsed/>
    <w:qFormat/>
    <w:rsid w:val="006971C4"/>
    <w:pPr>
      <w:spacing w:after="0" w:line="240" w:lineRule="auto"/>
    </w:pPr>
    <w:rPr>
      <w:rFonts w:ascii="Times New Roman" w:eastAsiaTheme="minorHAnsi" w:hAnsi="Times New Roman"/>
      <w:kern w:val="2"/>
      <w:sz w:val="20"/>
      <w:szCs w:val="20"/>
      <w14:ligatures w14:val="standardContextual"/>
    </w:rPr>
  </w:style>
  <w:style w:type="character" w:customStyle="1" w:styleId="FootnoteTextChar">
    <w:name w:val="Footnote Text Char"/>
    <w:basedOn w:val="DefaultParagraphFont"/>
    <w:link w:val="FootnoteText"/>
    <w:uiPriority w:val="99"/>
    <w:semiHidden/>
    <w:qFormat/>
    <w:rsid w:val="006971C4"/>
    <w:rPr>
      <w:rFonts w:ascii="Times New Roman" w:eastAsiaTheme="minorHAnsi" w:hAnsi="Times New Roman"/>
      <w:kern w:val="2"/>
      <w:sz w:val="20"/>
      <w:szCs w:val="20"/>
      <w14:ligatures w14:val="standardContextual"/>
    </w:rPr>
  </w:style>
  <w:style w:type="character" w:styleId="PageNumber">
    <w:name w:val="page number"/>
    <w:basedOn w:val="DefaultParagraphFont"/>
    <w:uiPriority w:val="99"/>
    <w:semiHidden/>
    <w:unhideWhenUsed/>
    <w:rsid w:val="00626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163167">
      <w:bodyDiv w:val="1"/>
      <w:marLeft w:val="0"/>
      <w:marRight w:val="0"/>
      <w:marTop w:val="0"/>
      <w:marBottom w:val="0"/>
      <w:divBdr>
        <w:top w:val="none" w:sz="0" w:space="0" w:color="auto"/>
        <w:left w:val="none" w:sz="0" w:space="0" w:color="auto"/>
        <w:bottom w:val="none" w:sz="0" w:space="0" w:color="auto"/>
        <w:right w:val="none" w:sz="0" w:space="0" w:color="auto"/>
      </w:divBdr>
      <w:divsChild>
        <w:div w:id="20981839">
          <w:marLeft w:val="0"/>
          <w:marRight w:val="0"/>
          <w:marTop w:val="0"/>
          <w:marBottom w:val="0"/>
          <w:divBdr>
            <w:top w:val="none" w:sz="0" w:space="0" w:color="auto"/>
            <w:left w:val="none" w:sz="0" w:space="0" w:color="auto"/>
            <w:bottom w:val="none" w:sz="0" w:space="0" w:color="auto"/>
            <w:right w:val="none" w:sz="0" w:space="0" w:color="auto"/>
          </w:divBdr>
          <w:divsChild>
            <w:div w:id="54360066">
              <w:marLeft w:val="0"/>
              <w:marRight w:val="0"/>
              <w:marTop w:val="0"/>
              <w:marBottom w:val="0"/>
              <w:divBdr>
                <w:top w:val="none" w:sz="0" w:space="0" w:color="auto"/>
                <w:left w:val="none" w:sz="0" w:space="0" w:color="auto"/>
                <w:bottom w:val="none" w:sz="0" w:space="0" w:color="auto"/>
                <w:right w:val="none" w:sz="0" w:space="0" w:color="auto"/>
              </w:divBdr>
              <w:divsChild>
                <w:div w:id="4713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1002">
          <w:marLeft w:val="0"/>
          <w:marRight w:val="0"/>
          <w:marTop w:val="0"/>
          <w:marBottom w:val="0"/>
          <w:divBdr>
            <w:top w:val="none" w:sz="0" w:space="0" w:color="auto"/>
            <w:left w:val="none" w:sz="0" w:space="0" w:color="auto"/>
            <w:bottom w:val="none" w:sz="0" w:space="0" w:color="auto"/>
            <w:right w:val="none" w:sz="0" w:space="0" w:color="auto"/>
          </w:divBdr>
          <w:divsChild>
            <w:div w:id="650907161">
              <w:marLeft w:val="0"/>
              <w:marRight w:val="0"/>
              <w:marTop w:val="0"/>
              <w:marBottom w:val="0"/>
              <w:divBdr>
                <w:top w:val="none" w:sz="0" w:space="0" w:color="auto"/>
                <w:left w:val="none" w:sz="0" w:space="0" w:color="auto"/>
                <w:bottom w:val="none" w:sz="0" w:space="0" w:color="auto"/>
                <w:right w:val="none" w:sz="0" w:space="0" w:color="auto"/>
              </w:divBdr>
              <w:divsChild>
                <w:div w:id="1263755585">
                  <w:marLeft w:val="0"/>
                  <w:marRight w:val="0"/>
                  <w:marTop w:val="0"/>
                  <w:marBottom w:val="0"/>
                  <w:divBdr>
                    <w:top w:val="none" w:sz="0" w:space="0" w:color="auto"/>
                    <w:left w:val="none" w:sz="0" w:space="0" w:color="auto"/>
                    <w:bottom w:val="none" w:sz="0" w:space="0" w:color="auto"/>
                    <w:right w:val="none" w:sz="0" w:space="0" w:color="auto"/>
                  </w:divBdr>
                  <w:divsChild>
                    <w:div w:id="1583223631">
                      <w:marLeft w:val="0"/>
                      <w:marRight w:val="-90"/>
                      <w:marTop w:val="0"/>
                      <w:marBottom w:val="0"/>
                      <w:divBdr>
                        <w:top w:val="none" w:sz="0" w:space="0" w:color="auto"/>
                        <w:left w:val="none" w:sz="0" w:space="0" w:color="auto"/>
                        <w:bottom w:val="none" w:sz="0" w:space="0" w:color="auto"/>
                        <w:right w:val="none" w:sz="0" w:space="0" w:color="auto"/>
                      </w:divBdr>
                      <w:divsChild>
                        <w:div w:id="918711019">
                          <w:marLeft w:val="0"/>
                          <w:marRight w:val="0"/>
                          <w:marTop w:val="0"/>
                          <w:marBottom w:val="0"/>
                          <w:divBdr>
                            <w:top w:val="none" w:sz="0" w:space="0" w:color="auto"/>
                            <w:left w:val="none" w:sz="0" w:space="0" w:color="auto"/>
                            <w:bottom w:val="none" w:sz="0" w:space="0" w:color="auto"/>
                            <w:right w:val="none" w:sz="0" w:space="0" w:color="auto"/>
                          </w:divBdr>
                          <w:divsChild>
                            <w:div w:id="837580423">
                              <w:marLeft w:val="0"/>
                              <w:marRight w:val="0"/>
                              <w:marTop w:val="0"/>
                              <w:marBottom w:val="0"/>
                              <w:divBdr>
                                <w:top w:val="none" w:sz="0" w:space="0" w:color="auto"/>
                                <w:left w:val="none" w:sz="0" w:space="0" w:color="auto"/>
                                <w:bottom w:val="none" w:sz="0" w:space="0" w:color="auto"/>
                                <w:right w:val="none" w:sz="0" w:space="0" w:color="auto"/>
                              </w:divBdr>
                              <w:divsChild>
                                <w:div w:id="696975585">
                                  <w:marLeft w:val="0"/>
                                  <w:marRight w:val="0"/>
                                  <w:marTop w:val="0"/>
                                  <w:marBottom w:val="0"/>
                                  <w:divBdr>
                                    <w:top w:val="none" w:sz="0" w:space="0" w:color="auto"/>
                                    <w:left w:val="none" w:sz="0" w:space="0" w:color="auto"/>
                                    <w:bottom w:val="none" w:sz="0" w:space="0" w:color="auto"/>
                                    <w:right w:val="none" w:sz="0" w:space="0" w:color="auto"/>
                                  </w:divBdr>
                                  <w:divsChild>
                                    <w:div w:id="144249932">
                                      <w:marLeft w:val="750"/>
                                      <w:marRight w:val="0"/>
                                      <w:marTop w:val="0"/>
                                      <w:marBottom w:val="0"/>
                                      <w:divBdr>
                                        <w:top w:val="none" w:sz="0" w:space="0" w:color="auto"/>
                                        <w:left w:val="none" w:sz="0" w:space="0" w:color="auto"/>
                                        <w:bottom w:val="none" w:sz="0" w:space="0" w:color="auto"/>
                                        <w:right w:val="none" w:sz="0" w:space="0" w:color="auto"/>
                                      </w:divBdr>
                                      <w:divsChild>
                                        <w:div w:id="1239706668">
                                          <w:marLeft w:val="0"/>
                                          <w:marRight w:val="0"/>
                                          <w:marTop w:val="0"/>
                                          <w:marBottom w:val="0"/>
                                          <w:divBdr>
                                            <w:top w:val="none" w:sz="0" w:space="0" w:color="auto"/>
                                            <w:left w:val="none" w:sz="0" w:space="0" w:color="auto"/>
                                            <w:bottom w:val="none" w:sz="0" w:space="0" w:color="auto"/>
                                            <w:right w:val="none" w:sz="0" w:space="0" w:color="auto"/>
                                          </w:divBdr>
                                          <w:divsChild>
                                            <w:div w:id="578174205">
                                              <w:marLeft w:val="0"/>
                                              <w:marRight w:val="0"/>
                                              <w:marTop w:val="0"/>
                                              <w:marBottom w:val="0"/>
                                              <w:divBdr>
                                                <w:top w:val="none" w:sz="0" w:space="0" w:color="auto"/>
                                                <w:left w:val="none" w:sz="0" w:space="0" w:color="auto"/>
                                                <w:bottom w:val="none" w:sz="0" w:space="0" w:color="auto"/>
                                                <w:right w:val="none" w:sz="0" w:space="0" w:color="auto"/>
                                              </w:divBdr>
                                              <w:divsChild>
                                                <w:div w:id="230237621">
                                                  <w:marLeft w:val="0"/>
                                                  <w:marRight w:val="0"/>
                                                  <w:marTop w:val="0"/>
                                                  <w:marBottom w:val="0"/>
                                                  <w:divBdr>
                                                    <w:top w:val="none" w:sz="0" w:space="0" w:color="auto"/>
                                                    <w:left w:val="none" w:sz="0" w:space="0" w:color="auto"/>
                                                    <w:bottom w:val="none" w:sz="0" w:space="0" w:color="auto"/>
                                                    <w:right w:val="none" w:sz="0" w:space="0" w:color="auto"/>
                                                  </w:divBdr>
                                                  <w:divsChild>
                                                    <w:div w:id="1344480335">
                                                      <w:marLeft w:val="0"/>
                                                      <w:marRight w:val="0"/>
                                                      <w:marTop w:val="0"/>
                                                      <w:marBottom w:val="0"/>
                                                      <w:divBdr>
                                                        <w:top w:val="none" w:sz="0" w:space="0" w:color="auto"/>
                                                        <w:left w:val="none" w:sz="0" w:space="0" w:color="auto"/>
                                                        <w:bottom w:val="none" w:sz="0" w:space="0" w:color="auto"/>
                                                        <w:right w:val="none" w:sz="0" w:space="0" w:color="auto"/>
                                                      </w:divBdr>
                                                      <w:divsChild>
                                                        <w:div w:id="1456220939">
                                                          <w:marLeft w:val="0"/>
                                                          <w:marRight w:val="0"/>
                                                          <w:marTop w:val="0"/>
                                                          <w:marBottom w:val="0"/>
                                                          <w:divBdr>
                                                            <w:top w:val="none" w:sz="0" w:space="0" w:color="auto"/>
                                                            <w:left w:val="none" w:sz="0" w:space="0" w:color="auto"/>
                                                            <w:bottom w:val="none" w:sz="0" w:space="0" w:color="auto"/>
                                                            <w:right w:val="none" w:sz="0" w:space="0" w:color="auto"/>
                                                          </w:divBdr>
                                                          <w:divsChild>
                                                            <w:div w:id="1929656406">
                                                              <w:marLeft w:val="0"/>
                                                              <w:marRight w:val="0"/>
                                                              <w:marTop w:val="0"/>
                                                              <w:marBottom w:val="0"/>
                                                              <w:divBdr>
                                                                <w:top w:val="none" w:sz="0" w:space="0" w:color="auto"/>
                                                                <w:left w:val="none" w:sz="0" w:space="0" w:color="auto"/>
                                                                <w:bottom w:val="none" w:sz="0" w:space="0" w:color="auto"/>
                                                                <w:right w:val="none" w:sz="0" w:space="0" w:color="auto"/>
                                                              </w:divBdr>
                                                              <w:divsChild>
                                                                <w:div w:id="46490437">
                                                                  <w:marLeft w:val="0"/>
                                                                  <w:marRight w:val="0"/>
                                                                  <w:marTop w:val="60"/>
                                                                  <w:marBottom w:val="0"/>
                                                                  <w:divBdr>
                                                                    <w:top w:val="none" w:sz="0" w:space="0" w:color="auto"/>
                                                                    <w:left w:val="none" w:sz="0" w:space="0" w:color="auto"/>
                                                                    <w:bottom w:val="none" w:sz="0" w:space="0" w:color="auto"/>
                                                                    <w:right w:val="none" w:sz="0" w:space="0" w:color="auto"/>
                                                                  </w:divBdr>
                                                                </w:div>
                                                                <w:div w:id="556822309">
                                                                  <w:marLeft w:val="0"/>
                                                                  <w:marRight w:val="0"/>
                                                                  <w:marTop w:val="0"/>
                                                                  <w:marBottom w:val="0"/>
                                                                  <w:divBdr>
                                                                    <w:top w:val="none" w:sz="0" w:space="0" w:color="auto"/>
                                                                    <w:left w:val="none" w:sz="0" w:space="0" w:color="auto"/>
                                                                    <w:bottom w:val="none" w:sz="0" w:space="0" w:color="auto"/>
                                                                    <w:right w:val="none" w:sz="0" w:space="0" w:color="auto"/>
                                                                  </w:divBdr>
                                                                  <w:divsChild>
                                                                    <w:div w:id="1997608041">
                                                                      <w:marLeft w:val="0"/>
                                                                      <w:marRight w:val="0"/>
                                                                      <w:marTop w:val="0"/>
                                                                      <w:marBottom w:val="0"/>
                                                                      <w:divBdr>
                                                                        <w:top w:val="none" w:sz="0" w:space="0" w:color="auto"/>
                                                                        <w:left w:val="none" w:sz="0" w:space="0" w:color="auto"/>
                                                                        <w:bottom w:val="none" w:sz="0" w:space="0" w:color="auto"/>
                                                                        <w:right w:val="none" w:sz="0" w:space="0" w:color="auto"/>
                                                                      </w:divBdr>
                                                                      <w:divsChild>
                                                                        <w:div w:id="1389919437">
                                                                          <w:marLeft w:val="0"/>
                                                                          <w:marRight w:val="0"/>
                                                                          <w:marTop w:val="0"/>
                                                                          <w:marBottom w:val="0"/>
                                                                          <w:divBdr>
                                                                            <w:top w:val="none" w:sz="0" w:space="0" w:color="auto"/>
                                                                            <w:left w:val="none" w:sz="0" w:space="0" w:color="auto"/>
                                                                            <w:bottom w:val="none" w:sz="0" w:space="0" w:color="auto"/>
                                                                            <w:right w:val="none" w:sz="0" w:space="0" w:color="auto"/>
                                                                          </w:divBdr>
                                                                          <w:divsChild>
                                                                            <w:div w:id="13342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69605">
                                                                  <w:marLeft w:val="0"/>
                                                                  <w:marRight w:val="0"/>
                                                                  <w:marTop w:val="0"/>
                                                                  <w:marBottom w:val="0"/>
                                                                  <w:divBdr>
                                                                    <w:top w:val="none" w:sz="0" w:space="0" w:color="auto"/>
                                                                    <w:left w:val="none" w:sz="0" w:space="0" w:color="auto"/>
                                                                    <w:bottom w:val="none" w:sz="0" w:space="0" w:color="auto"/>
                                                                    <w:right w:val="none" w:sz="0" w:space="0" w:color="auto"/>
                                                                  </w:divBdr>
                                                                  <w:divsChild>
                                                                    <w:div w:id="998387950">
                                                                      <w:marLeft w:val="0"/>
                                                                      <w:marRight w:val="0"/>
                                                                      <w:marTop w:val="0"/>
                                                                      <w:marBottom w:val="0"/>
                                                                      <w:divBdr>
                                                                        <w:top w:val="none" w:sz="0" w:space="0" w:color="auto"/>
                                                                        <w:left w:val="none" w:sz="0" w:space="0" w:color="auto"/>
                                                                        <w:bottom w:val="none" w:sz="0" w:space="0" w:color="auto"/>
                                                                        <w:right w:val="none" w:sz="0" w:space="0" w:color="auto"/>
                                                                      </w:divBdr>
                                                                      <w:divsChild>
                                                                        <w:div w:id="1332491923">
                                                                          <w:marLeft w:val="0"/>
                                                                          <w:marRight w:val="0"/>
                                                                          <w:marTop w:val="0"/>
                                                                          <w:marBottom w:val="0"/>
                                                                          <w:divBdr>
                                                                            <w:top w:val="none" w:sz="0" w:space="0" w:color="auto"/>
                                                                            <w:left w:val="none" w:sz="0" w:space="0" w:color="auto"/>
                                                                            <w:bottom w:val="none" w:sz="0" w:space="0" w:color="auto"/>
                                                                            <w:right w:val="none" w:sz="0" w:space="0" w:color="auto"/>
                                                                          </w:divBdr>
                                                                          <w:divsChild>
                                                                            <w:div w:id="1746419592">
                                                                              <w:marLeft w:val="0"/>
                                                                              <w:marRight w:val="0"/>
                                                                              <w:marTop w:val="0"/>
                                                                              <w:marBottom w:val="0"/>
                                                                              <w:divBdr>
                                                                                <w:top w:val="none" w:sz="0" w:space="0" w:color="auto"/>
                                                                                <w:left w:val="none" w:sz="0" w:space="0" w:color="auto"/>
                                                                                <w:bottom w:val="none" w:sz="0" w:space="0" w:color="auto"/>
                                                                                <w:right w:val="none" w:sz="0" w:space="0" w:color="auto"/>
                                                                              </w:divBdr>
                                                                              <w:divsChild>
                                                                                <w:div w:id="89085568">
                                                                                  <w:marLeft w:val="105"/>
                                                                                  <w:marRight w:val="105"/>
                                                                                  <w:marTop w:val="90"/>
                                                                                  <w:marBottom w:val="150"/>
                                                                                  <w:divBdr>
                                                                                    <w:top w:val="none" w:sz="0" w:space="0" w:color="auto"/>
                                                                                    <w:left w:val="none" w:sz="0" w:space="0" w:color="auto"/>
                                                                                    <w:bottom w:val="none" w:sz="0" w:space="0" w:color="auto"/>
                                                                                    <w:right w:val="none" w:sz="0" w:space="0" w:color="auto"/>
                                                                                  </w:divBdr>
                                                                                </w:div>
                                                                                <w:div w:id="243146259">
                                                                                  <w:marLeft w:val="105"/>
                                                                                  <w:marRight w:val="105"/>
                                                                                  <w:marTop w:val="90"/>
                                                                                  <w:marBottom w:val="150"/>
                                                                                  <w:divBdr>
                                                                                    <w:top w:val="none" w:sz="0" w:space="0" w:color="auto"/>
                                                                                    <w:left w:val="none" w:sz="0" w:space="0" w:color="auto"/>
                                                                                    <w:bottom w:val="none" w:sz="0" w:space="0" w:color="auto"/>
                                                                                    <w:right w:val="none" w:sz="0" w:space="0" w:color="auto"/>
                                                                                  </w:divBdr>
                                                                                </w:div>
                                                                                <w:div w:id="474834080">
                                                                                  <w:marLeft w:val="105"/>
                                                                                  <w:marRight w:val="105"/>
                                                                                  <w:marTop w:val="90"/>
                                                                                  <w:marBottom w:val="150"/>
                                                                                  <w:divBdr>
                                                                                    <w:top w:val="none" w:sz="0" w:space="0" w:color="auto"/>
                                                                                    <w:left w:val="none" w:sz="0" w:space="0" w:color="auto"/>
                                                                                    <w:bottom w:val="none" w:sz="0" w:space="0" w:color="auto"/>
                                                                                    <w:right w:val="none" w:sz="0" w:space="0" w:color="auto"/>
                                                                                  </w:divBdr>
                                                                                </w:div>
                                                                                <w:div w:id="1356619181">
                                                                                  <w:marLeft w:val="105"/>
                                                                                  <w:marRight w:val="105"/>
                                                                                  <w:marTop w:val="90"/>
                                                                                  <w:marBottom w:val="150"/>
                                                                                  <w:divBdr>
                                                                                    <w:top w:val="none" w:sz="0" w:space="0" w:color="auto"/>
                                                                                    <w:left w:val="none" w:sz="0" w:space="0" w:color="auto"/>
                                                                                    <w:bottom w:val="none" w:sz="0" w:space="0" w:color="auto"/>
                                                                                    <w:right w:val="none" w:sz="0" w:space="0" w:color="auto"/>
                                                                                  </w:divBdr>
                                                                                </w:div>
                                                                                <w:div w:id="1736125671">
                                                                                  <w:marLeft w:val="105"/>
                                                                                  <w:marRight w:val="105"/>
                                                                                  <w:marTop w:val="90"/>
                                                                                  <w:marBottom w:val="150"/>
                                                                                  <w:divBdr>
                                                                                    <w:top w:val="none" w:sz="0" w:space="0" w:color="auto"/>
                                                                                    <w:left w:val="none" w:sz="0" w:space="0" w:color="auto"/>
                                                                                    <w:bottom w:val="none" w:sz="0" w:space="0" w:color="auto"/>
                                                                                    <w:right w:val="none" w:sz="0" w:space="0" w:color="auto"/>
                                                                                  </w:divBdr>
                                                                                </w:div>
                                                                                <w:div w:id="20163769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Viet Hai</cp:lastModifiedBy>
  <cp:revision>2</cp:revision>
  <cp:lastPrinted>2025-12-12T00:16:00Z</cp:lastPrinted>
  <dcterms:created xsi:type="dcterms:W3CDTF">2026-05-10T16:35:00Z</dcterms:created>
  <dcterms:modified xsi:type="dcterms:W3CDTF">2026-05-10T16:35:00Z</dcterms:modified>
  <cp:category/>
</cp:coreProperties>
</file>